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footer1.xml" ContentType="application/vnd.openxmlformats-officedocument.wordprocessingml.footer+xml"/>
  <Default Extension="jpeg" ContentType="image/jpeg"/>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13"/>
        <w:ind w:left="1778" w:right="0" w:firstLine="0"/>
        <w:jc w:val="both"/>
        <w:rPr>
          <w:b/>
          <w:sz w:val="20"/>
        </w:rPr>
      </w:pPr>
      <w:r>
        <w:rPr/>
        <w:pict>
          <v:group style="position:absolute;margin-left:43.02pt;margin-top:70.288017pt;width:84.05pt;height:713.35pt;mso-position-horizontal-relative:page;mso-position-vertical-relative:page;z-index:-253882368"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602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b/>
          <w:color w:val="00455D"/>
          <w:sz w:val="20"/>
        </w:rPr>
        <w:t>DEPARTAMENTO DE EDUCACIÓN, CULTURA Y DEPORTE</w:t>
      </w:r>
    </w:p>
    <w:p>
      <w:pPr>
        <w:pStyle w:val="BodyText"/>
        <w:spacing w:before="5"/>
        <w:ind w:left="0"/>
        <w:rPr>
          <w:b/>
          <w:sz w:val="24"/>
        </w:rPr>
      </w:pPr>
    </w:p>
    <w:p>
      <w:pPr>
        <w:spacing w:line="230" w:lineRule="auto" w:before="0"/>
        <w:ind w:left="1774" w:right="106" w:firstLine="0"/>
        <w:jc w:val="both"/>
        <w:rPr>
          <w:b/>
          <w:sz w:val="20"/>
        </w:rPr>
      </w:pPr>
      <w:r>
        <w:rPr>
          <w:b/>
          <w:color w:val="2B2A29"/>
          <w:sz w:val="20"/>
        </w:rPr>
        <w:t>ORDEN ECD/906/2016, de 15 de julio, por la que se aprueba el perfil profesional        del título Profesional Básico en Informática y Comunicaciones para la Comunidad Autónoma de</w:t>
      </w:r>
      <w:r>
        <w:rPr>
          <w:b/>
          <w:color w:val="2B2A29"/>
          <w:spacing w:val="-10"/>
          <w:sz w:val="20"/>
        </w:rPr>
        <w:t> </w:t>
      </w:r>
      <w:r>
        <w:rPr>
          <w:b/>
          <w:color w:val="2B2A29"/>
          <w:sz w:val="20"/>
        </w:rPr>
        <w:t>Aragón.</w:t>
      </w:r>
    </w:p>
    <w:p>
      <w:pPr>
        <w:pStyle w:val="BodyText"/>
        <w:spacing w:before="11"/>
        <w:ind w:left="0"/>
        <w:rPr>
          <w:b/>
          <w:sz w:val="18"/>
        </w:rPr>
      </w:pPr>
    </w:p>
    <w:p>
      <w:pPr>
        <w:pStyle w:val="Heading1"/>
        <w:spacing w:before="0"/>
        <w:ind w:left="1774" w:right="108" w:firstLine="283"/>
      </w:pPr>
      <w:r>
        <w:rPr>
          <w:color w:val="2B2A29"/>
        </w:rPr>
        <w:t>El</w:t>
      </w:r>
      <w:r>
        <w:rPr>
          <w:color w:val="2B2A29"/>
          <w:spacing w:val="-12"/>
        </w:rPr>
        <w:t> </w:t>
      </w:r>
      <w:r>
        <w:rPr>
          <w:color w:val="2B2A29"/>
        </w:rPr>
        <w:t>Estatuto</w:t>
      </w:r>
      <w:r>
        <w:rPr>
          <w:color w:val="2B2A29"/>
          <w:spacing w:val="-12"/>
        </w:rPr>
        <w:t> </w:t>
      </w:r>
      <w:r>
        <w:rPr>
          <w:color w:val="2B2A29"/>
        </w:rPr>
        <w:t>de</w:t>
      </w:r>
      <w:r>
        <w:rPr>
          <w:color w:val="2B2A29"/>
          <w:spacing w:val="-22"/>
        </w:rPr>
        <w:t> </w:t>
      </w:r>
      <w:r>
        <w:rPr>
          <w:color w:val="2B2A29"/>
        </w:rPr>
        <w:t>Autonomía</w:t>
      </w:r>
      <w:r>
        <w:rPr>
          <w:color w:val="2B2A29"/>
          <w:spacing w:val="-11"/>
        </w:rPr>
        <w:t> </w:t>
      </w:r>
      <w:r>
        <w:rPr>
          <w:color w:val="2B2A29"/>
        </w:rPr>
        <w:t>de</w:t>
      </w:r>
      <w:r>
        <w:rPr>
          <w:color w:val="2B2A29"/>
          <w:spacing w:val="-22"/>
        </w:rPr>
        <w:t> </w:t>
      </w:r>
      <w:r>
        <w:rPr>
          <w:color w:val="2B2A29"/>
        </w:rPr>
        <w:t>Aragón,</w:t>
      </w:r>
      <w:r>
        <w:rPr>
          <w:color w:val="2B2A29"/>
          <w:spacing w:val="-12"/>
        </w:rPr>
        <w:t> </w:t>
      </w:r>
      <w:r>
        <w:rPr>
          <w:color w:val="2B2A29"/>
        </w:rPr>
        <w:t>aprobado</w:t>
      </w:r>
      <w:r>
        <w:rPr>
          <w:color w:val="2B2A29"/>
          <w:spacing w:val="-12"/>
        </w:rPr>
        <w:t> </w:t>
      </w:r>
      <w:r>
        <w:rPr>
          <w:color w:val="2B2A29"/>
        </w:rPr>
        <w:t>mediante</w:t>
      </w:r>
      <w:r>
        <w:rPr>
          <w:color w:val="2B2A29"/>
          <w:spacing w:val="-11"/>
        </w:rPr>
        <w:t> </w:t>
      </w:r>
      <w:r>
        <w:rPr>
          <w:color w:val="2B2A29"/>
        </w:rPr>
        <w:t>la</w:t>
      </w:r>
      <w:r>
        <w:rPr>
          <w:color w:val="2B2A29"/>
          <w:spacing w:val="-12"/>
        </w:rPr>
        <w:t> </w:t>
      </w:r>
      <w:r>
        <w:rPr>
          <w:color w:val="2B2A29"/>
        </w:rPr>
        <w:t>Ley</w:t>
      </w:r>
      <w:r>
        <w:rPr>
          <w:color w:val="2B2A29"/>
          <w:spacing w:val="-11"/>
        </w:rPr>
        <w:t> </w:t>
      </w:r>
      <w:r>
        <w:rPr>
          <w:color w:val="2B2A29"/>
        </w:rPr>
        <w:t>Orgánica</w:t>
      </w:r>
      <w:r>
        <w:rPr>
          <w:color w:val="2B2A29"/>
          <w:spacing w:val="-12"/>
        </w:rPr>
        <w:t> </w:t>
      </w:r>
      <w:r>
        <w:rPr>
          <w:color w:val="2B2A29"/>
        </w:rPr>
        <w:t>5/2007,</w:t>
      </w:r>
      <w:r>
        <w:rPr>
          <w:color w:val="2B2A29"/>
          <w:spacing w:val="-11"/>
        </w:rPr>
        <w:t> </w:t>
      </w:r>
      <w:r>
        <w:rPr>
          <w:color w:val="2B2A29"/>
        </w:rPr>
        <w:t>de</w:t>
      </w:r>
      <w:r>
        <w:rPr>
          <w:color w:val="2B2A29"/>
          <w:spacing w:val="-12"/>
        </w:rPr>
        <w:t> </w:t>
      </w:r>
      <w:r>
        <w:rPr>
          <w:color w:val="2B2A29"/>
        </w:rPr>
        <w:t>20</w:t>
      </w:r>
      <w:r>
        <w:rPr>
          <w:color w:val="2B2A29"/>
          <w:spacing w:val="-11"/>
        </w:rPr>
        <w:t> </w:t>
      </w:r>
      <w:r>
        <w:rPr>
          <w:color w:val="2B2A29"/>
        </w:rPr>
        <w:t>de abril,</w:t>
      </w:r>
      <w:r>
        <w:rPr>
          <w:color w:val="2B2A29"/>
          <w:spacing w:val="-14"/>
        </w:rPr>
        <w:t> </w:t>
      </w:r>
      <w:r>
        <w:rPr>
          <w:color w:val="2B2A29"/>
        </w:rPr>
        <w:t>establece,</w:t>
      </w:r>
      <w:r>
        <w:rPr>
          <w:color w:val="2B2A29"/>
          <w:spacing w:val="-14"/>
        </w:rPr>
        <w:t> </w:t>
      </w:r>
      <w:r>
        <w:rPr>
          <w:color w:val="2B2A29"/>
        </w:rPr>
        <w:t>en</w:t>
      </w:r>
      <w:r>
        <w:rPr>
          <w:color w:val="2B2A29"/>
          <w:spacing w:val="-13"/>
        </w:rPr>
        <w:t> </w:t>
      </w:r>
      <w:r>
        <w:rPr>
          <w:color w:val="2B2A29"/>
        </w:rPr>
        <w:t>su</w:t>
      </w:r>
      <w:r>
        <w:rPr>
          <w:color w:val="2B2A29"/>
          <w:spacing w:val="-14"/>
        </w:rPr>
        <w:t> </w:t>
      </w:r>
      <w:r>
        <w:rPr>
          <w:color w:val="2B2A29"/>
        </w:rPr>
        <w:t>artículo</w:t>
      </w:r>
      <w:r>
        <w:rPr>
          <w:color w:val="2B2A29"/>
          <w:spacing w:val="-14"/>
        </w:rPr>
        <w:t> </w:t>
      </w:r>
      <w:r>
        <w:rPr>
          <w:color w:val="2B2A29"/>
        </w:rPr>
        <w:t>73,</w:t>
      </w:r>
      <w:r>
        <w:rPr>
          <w:color w:val="2B2A29"/>
          <w:spacing w:val="-13"/>
        </w:rPr>
        <w:t> </w:t>
      </w:r>
      <w:r>
        <w:rPr>
          <w:color w:val="2B2A29"/>
        </w:rPr>
        <w:t>que</w:t>
      </w:r>
      <w:r>
        <w:rPr>
          <w:color w:val="2B2A29"/>
          <w:spacing w:val="-14"/>
        </w:rPr>
        <w:t> </w:t>
      </w:r>
      <w:r>
        <w:rPr>
          <w:color w:val="2B2A29"/>
        </w:rPr>
        <w:t>corresponde</w:t>
      </w:r>
      <w:r>
        <w:rPr>
          <w:color w:val="2B2A29"/>
          <w:spacing w:val="-13"/>
        </w:rPr>
        <w:t> </w:t>
      </w:r>
      <w:r>
        <w:rPr>
          <w:color w:val="2B2A29"/>
        </w:rPr>
        <w:t>a</w:t>
      </w:r>
      <w:r>
        <w:rPr>
          <w:color w:val="2B2A29"/>
          <w:spacing w:val="-14"/>
        </w:rPr>
        <w:t> </w:t>
      </w:r>
      <w:r>
        <w:rPr>
          <w:color w:val="2B2A29"/>
        </w:rPr>
        <w:t>la</w:t>
      </w:r>
      <w:r>
        <w:rPr>
          <w:color w:val="2B2A29"/>
          <w:spacing w:val="-14"/>
        </w:rPr>
        <w:t> </w:t>
      </w:r>
      <w:r>
        <w:rPr>
          <w:color w:val="2B2A29"/>
        </w:rPr>
        <w:t>Comunidad</w:t>
      </w:r>
      <w:r>
        <w:rPr>
          <w:color w:val="2B2A29"/>
          <w:spacing w:val="-24"/>
        </w:rPr>
        <w:t> </w:t>
      </w:r>
      <w:r>
        <w:rPr>
          <w:color w:val="2B2A29"/>
        </w:rPr>
        <w:t>Autónoma</w:t>
      </w:r>
      <w:r>
        <w:rPr>
          <w:color w:val="2B2A29"/>
          <w:spacing w:val="-13"/>
        </w:rPr>
        <w:t> </w:t>
      </w:r>
      <w:r>
        <w:rPr>
          <w:color w:val="2B2A29"/>
        </w:rPr>
        <w:t>la</w:t>
      </w:r>
      <w:r>
        <w:rPr>
          <w:color w:val="2B2A29"/>
          <w:spacing w:val="-14"/>
        </w:rPr>
        <w:t> </w:t>
      </w:r>
      <w:r>
        <w:rPr>
          <w:color w:val="2B2A29"/>
        </w:rPr>
        <w:t>competencia compartida en enseñanza en toda su extensión, niveles y grados, modalidades y especiali- dades, que, en todo caso incluye la ordenación del sector de la enseñanza y de la actividad docente y educativa, su programación, inspección y evaluación, de acuerdo con lo dispuesto en el artículo 27 de la Constitución y leyes orgánicas que lo</w:t>
      </w:r>
      <w:r>
        <w:rPr>
          <w:color w:val="2B2A29"/>
          <w:spacing w:val="-24"/>
        </w:rPr>
        <w:t> </w:t>
      </w:r>
      <w:r>
        <w:rPr>
          <w:color w:val="2B2A29"/>
        </w:rPr>
        <w:t>desarrollen.</w:t>
      </w:r>
    </w:p>
    <w:p>
      <w:pPr>
        <w:spacing w:before="2"/>
        <w:ind w:left="1774" w:right="108" w:firstLine="283"/>
        <w:jc w:val="both"/>
        <w:rPr>
          <w:sz w:val="20"/>
        </w:rPr>
      </w:pPr>
      <w:r>
        <w:rPr>
          <w:color w:val="2B2A29"/>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774" w:right="108" w:firstLine="283"/>
        <w:jc w:val="both"/>
        <w:rPr>
          <w:sz w:val="20"/>
        </w:rPr>
      </w:pPr>
      <w:r>
        <w:rPr>
          <w:color w:val="2B2A29"/>
          <w:sz w:val="20"/>
        </w:rPr>
        <w:t>La Ley Orgánica 2/2006, de 3 de mayo, de Educación, en su redacción dada por la Ley Orgánica 8/2013, de 9 de diciembre, para la mejora de la calidad educativa, establece en su capítulo V del </w:t>
      </w:r>
      <w:r>
        <w:rPr>
          <w:color w:val="2B2A29"/>
          <w:spacing w:val="-2"/>
          <w:sz w:val="20"/>
        </w:rPr>
        <w:t>Titulo </w:t>
      </w:r>
      <w:r>
        <w:rPr>
          <w:color w:val="2B2A29"/>
          <w:sz w:val="20"/>
        </w:rPr>
        <w:t>I, la regulación de la formación profesional en el sistema educativo, te- niendo</w:t>
      </w:r>
      <w:r>
        <w:rPr>
          <w:color w:val="2B2A29"/>
          <w:spacing w:val="-10"/>
          <w:sz w:val="20"/>
        </w:rPr>
        <w:t> </w:t>
      </w:r>
      <w:r>
        <w:rPr>
          <w:color w:val="2B2A29"/>
          <w:sz w:val="20"/>
        </w:rPr>
        <w:t>por</w:t>
      </w:r>
      <w:r>
        <w:rPr>
          <w:color w:val="2B2A29"/>
          <w:spacing w:val="-10"/>
          <w:sz w:val="20"/>
        </w:rPr>
        <w:t> </w:t>
      </w:r>
      <w:r>
        <w:rPr>
          <w:color w:val="2B2A29"/>
          <w:sz w:val="20"/>
        </w:rPr>
        <w:t>finalidad</w:t>
      </w:r>
      <w:r>
        <w:rPr>
          <w:color w:val="2B2A29"/>
          <w:spacing w:val="-9"/>
          <w:sz w:val="20"/>
        </w:rPr>
        <w:t> </w:t>
      </w:r>
      <w:r>
        <w:rPr>
          <w:color w:val="2B2A29"/>
          <w:sz w:val="20"/>
        </w:rPr>
        <w:t>preparar</w:t>
      </w:r>
      <w:r>
        <w:rPr>
          <w:color w:val="2B2A29"/>
          <w:spacing w:val="-9"/>
          <w:sz w:val="20"/>
        </w:rPr>
        <w:t> </w:t>
      </w:r>
      <w:r>
        <w:rPr>
          <w:color w:val="2B2A29"/>
          <w:sz w:val="20"/>
        </w:rPr>
        <w:t>al</w:t>
      </w:r>
      <w:r>
        <w:rPr>
          <w:color w:val="2B2A29"/>
          <w:spacing w:val="-10"/>
          <w:sz w:val="20"/>
        </w:rPr>
        <w:t> </w:t>
      </w:r>
      <w:r>
        <w:rPr>
          <w:color w:val="2B2A29"/>
          <w:sz w:val="20"/>
        </w:rPr>
        <w:t>alumnado</w:t>
      </w:r>
      <w:r>
        <w:rPr>
          <w:color w:val="2B2A29"/>
          <w:spacing w:val="-9"/>
          <w:sz w:val="20"/>
        </w:rPr>
        <w:t> </w:t>
      </w:r>
      <w:r>
        <w:rPr>
          <w:color w:val="2B2A29"/>
          <w:sz w:val="20"/>
        </w:rPr>
        <w:t>para</w:t>
      </w:r>
      <w:r>
        <w:rPr>
          <w:color w:val="2B2A29"/>
          <w:spacing w:val="-9"/>
          <w:sz w:val="20"/>
        </w:rPr>
        <w:t> </w:t>
      </w:r>
      <w:r>
        <w:rPr>
          <w:color w:val="2B2A29"/>
          <w:sz w:val="20"/>
        </w:rPr>
        <w:t>la</w:t>
      </w:r>
      <w:r>
        <w:rPr>
          <w:color w:val="2B2A29"/>
          <w:spacing w:val="-10"/>
          <w:sz w:val="20"/>
        </w:rPr>
        <w:t> </w:t>
      </w:r>
      <w:r>
        <w:rPr>
          <w:color w:val="2B2A29"/>
          <w:sz w:val="20"/>
        </w:rPr>
        <w:t>actividad</w:t>
      </w:r>
      <w:r>
        <w:rPr>
          <w:color w:val="2B2A29"/>
          <w:spacing w:val="-9"/>
          <w:sz w:val="20"/>
        </w:rPr>
        <w:t> </w:t>
      </w:r>
      <w:r>
        <w:rPr>
          <w:color w:val="2B2A29"/>
          <w:sz w:val="20"/>
        </w:rPr>
        <w:t>en</w:t>
      </w:r>
      <w:r>
        <w:rPr>
          <w:color w:val="2B2A29"/>
          <w:spacing w:val="-10"/>
          <w:sz w:val="20"/>
        </w:rPr>
        <w:t> </w:t>
      </w:r>
      <w:r>
        <w:rPr>
          <w:color w:val="2B2A29"/>
          <w:sz w:val="20"/>
        </w:rPr>
        <w:t>un</w:t>
      </w:r>
      <w:r>
        <w:rPr>
          <w:color w:val="2B2A29"/>
          <w:spacing w:val="-10"/>
          <w:sz w:val="20"/>
        </w:rPr>
        <w:t> </w:t>
      </w:r>
      <w:r>
        <w:rPr>
          <w:color w:val="2B2A29"/>
          <w:sz w:val="20"/>
        </w:rPr>
        <w:t>campo</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10"/>
          <w:sz w:val="20"/>
        </w:rPr>
        <w:t> </w:t>
      </w:r>
      <w:r>
        <w:rPr>
          <w:color w:val="2B2A29"/>
          <w:sz w:val="20"/>
        </w:rPr>
        <w:t>facilitar su adaptación a las modificaciones laborales que pueden producirse a lo largo de su vida, contribuir a su desarrollo personal y al ejercicio de una ciudadanía democrática, y permitir su progresión en el sistema educativo y en el sistema de formación profesional para el empleo, así como el aprendizaje a lo largo de la</w:t>
      </w:r>
      <w:r>
        <w:rPr>
          <w:color w:val="2B2A29"/>
          <w:spacing w:val="-11"/>
          <w:sz w:val="20"/>
        </w:rPr>
        <w:t> </w:t>
      </w:r>
      <w:r>
        <w:rPr>
          <w:color w:val="2B2A29"/>
          <w:sz w:val="20"/>
        </w:rPr>
        <w:t>vida.</w:t>
      </w:r>
    </w:p>
    <w:p>
      <w:pPr>
        <w:spacing w:before="3"/>
        <w:ind w:left="1774" w:right="108" w:firstLine="283"/>
        <w:jc w:val="both"/>
        <w:rPr>
          <w:sz w:val="20"/>
        </w:rPr>
      </w:pPr>
      <w:r>
        <w:rPr>
          <w:color w:val="2B2A29"/>
          <w:sz w:val="20"/>
        </w:rPr>
        <w:t>El</w:t>
      </w:r>
      <w:r>
        <w:rPr>
          <w:color w:val="2B2A29"/>
          <w:spacing w:val="-11"/>
          <w:sz w:val="20"/>
        </w:rPr>
        <w:t> </w:t>
      </w:r>
      <w:r>
        <w:rPr>
          <w:color w:val="2B2A29"/>
          <w:sz w:val="20"/>
        </w:rPr>
        <w:t>Real</w:t>
      </w:r>
      <w:r>
        <w:rPr>
          <w:color w:val="2B2A29"/>
          <w:spacing w:val="-11"/>
          <w:sz w:val="20"/>
        </w:rPr>
        <w:t> </w:t>
      </w:r>
      <w:r>
        <w:rPr>
          <w:color w:val="2B2A29"/>
          <w:sz w:val="20"/>
        </w:rPr>
        <w:t>Decreto</w:t>
      </w:r>
      <w:r>
        <w:rPr>
          <w:color w:val="2B2A29"/>
          <w:spacing w:val="-10"/>
          <w:sz w:val="20"/>
        </w:rPr>
        <w:t> </w:t>
      </w:r>
      <w:r>
        <w:rPr>
          <w:color w:val="2B2A29"/>
          <w:spacing w:val="-4"/>
          <w:sz w:val="20"/>
        </w:rPr>
        <w:t>1147/2011,</w:t>
      </w:r>
      <w:r>
        <w:rPr>
          <w:color w:val="2B2A29"/>
          <w:spacing w:val="-11"/>
          <w:sz w:val="20"/>
        </w:rPr>
        <w:t> </w:t>
      </w:r>
      <w:r>
        <w:rPr>
          <w:color w:val="2B2A29"/>
          <w:sz w:val="20"/>
        </w:rPr>
        <w:t>de</w:t>
      </w:r>
      <w:r>
        <w:rPr>
          <w:color w:val="2B2A29"/>
          <w:spacing w:val="-11"/>
          <w:sz w:val="20"/>
        </w:rPr>
        <w:t> </w:t>
      </w:r>
      <w:r>
        <w:rPr>
          <w:color w:val="2B2A29"/>
          <w:sz w:val="20"/>
        </w:rPr>
        <w:t>29</w:t>
      </w:r>
      <w:r>
        <w:rPr>
          <w:color w:val="2B2A29"/>
          <w:spacing w:val="-10"/>
          <w:sz w:val="20"/>
        </w:rPr>
        <w:t> </w:t>
      </w:r>
      <w:r>
        <w:rPr>
          <w:color w:val="2B2A29"/>
          <w:sz w:val="20"/>
        </w:rPr>
        <w:t>de</w:t>
      </w:r>
      <w:r>
        <w:rPr>
          <w:color w:val="2B2A29"/>
          <w:spacing w:val="-11"/>
          <w:sz w:val="20"/>
        </w:rPr>
        <w:t> </w:t>
      </w:r>
      <w:r>
        <w:rPr>
          <w:color w:val="2B2A29"/>
          <w:sz w:val="20"/>
        </w:rPr>
        <w:t>julio,</w:t>
      </w:r>
      <w:r>
        <w:rPr>
          <w:color w:val="2B2A29"/>
          <w:spacing w:val="-10"/>
          <w:sz w:val="20"/>
        </w:rPr>
        <w:t> </w:t>
      </w:r>
      <w:r>
        <w:rPr>
          <w:color w:val="2B2A29"/>
          <w:sz w:val="20"/>
        </w:rPr>
        <w:t>establece</w:t>
      </w:r>
      <w:r>
        <w:rPr>
          <w:color w:val="2B2A29"/>
          <w:spacing w:val="-11"/>
          <w:sz w:val="20"/>
        </w:rPr>
        <w:t> </w:t>
      </w:r>
      <w:r>
        <w:rPr>
          <w:color w:val="2B2A29"/>
          <w:sz w:val="20"/>
        </w:rPr>
        <w:t>la</w:t>
      </w:r>
      <w:r>
        <w:rPr>
          <w:color w:val="2B2A29"/>
          <w:spacing w:val="-11"/>
          <w:sz w:val="20"/>
        </w:rPr>
        <w:t> </w:t>
      </w:r>
      <w:r>
        <w:rPr>
          <w:color w:val="2B2A29"/>
          <w:sz w:val="20"/>
        </w:rPr>
        <w:t>ordenación</w:t>
      </w:r>
      <w:r>
        <w:rPr>
          <w:color w:val="2B2A29"/>
          <w:spacing w:val="-10"/>
          <w:sz w:val="20"/>
        </w:rPr>
        <w:t> </w:t>
      </w:r>
      <w:r>
        <w:rPr>
          <w:color w:val="2B2A29"/>
          <w:sz w:val="20"/>
        </w:rPr>
        <w:t>general</w:t>
      </w:r>
      <w:r>
        <w:rPr>
          <w:color w:val="2B2A29"/>
          <w:spacing w:val="-11"/>
          <w:sz w:val="20"/>
        </w:rPr>
        <w:t> </w:t>
      </w:r>
      <w:r>
        <w:rPr>
          <w:color w:val="2B2A29"/>
          <w:sz w:val="20"/>
        </w:rPr>
        <w:t>de</w:t>
      </w:r>
      <w:r>
        <w:rPr>
          <w:color w:val="2B2A29"/>
          <w:spacing w:val="-10"/>
          <w:sz w:val="20"/>
        </w:rPr>
        <w:t> </w:t>
      </w:r>
      <w:r>
        <w:rPr>
          <w:color w:val="2B2A29"/>
          <w:sz w:val="20"/>
        </w:rPr>
        <w:t>la</w:t>
      </w:r>
      <w:r>
        <w:rPr>
          <w:color w:val="2B2A29"/>
          <w:spacing w:val="-11"/>
          <w:sz w:val="20"/>
        </w:rPr>
        <w:t> </w:t>
      </w:r>
      <w:r>
        <w:rPr>
          <w:color w:val="2B2A29"/>
          <w:sz w:val="20"/>
        </w:rPr>
        <w:t>formación profesional del sistema educativo. En su artículo 8 se establece que las Administraciones educativas</w:t>
      </w:r>
      <w:r>
        <w:rPr>
          <w:color w:val="2B2A29"/>
          <w:spacing w:val="-13"/>
          <w:sz w:val="20"/>
        </w:rPr>
        <w:t> </w:t>
      </w:r>
      <w:r>
        <w:rPr>
          <w:color w:val="2B2A29"/>
          <w:sz w:val="20"/>
        </w:rPr>
        <w:t>definirán</w:t>
      </w:r>
      <w:r>
        <w:rPr>
          <w:color w:val="2B2A29"/>
          <w:spacing w:val="-13"/>
          <w:sz w:val="20"/>
        </w:rPr>
        <w:t> </w:t>
      </w:r>
      <w:r>
        <w:rPr>
          <w:color w:val="2B2A29"/>
          <w:sz w:val="20"/>
        </w:rPr>
        <w:t>los</w:t>
      </w:r>
      <w:r>
        <w:rPr>
          <w:color w:val="2B2A29"/>
          <w:spacing w:val="-13"/>
          <w:sz w:val="20"/>
        </w:rPr>
        <w:t> </w:t>
      </w:r>
      <w:r>
        <w:rPr>
          <w:color w:val="2B2A29"/>
          <w:sz w:val="20"/>
        </w:rPr>
        <w:t>currículos</w:t>
      </w:r>
      <w:r>
        <w:rPr>
          <w:color w:val="2B2A29"/>
          <w:spacing w:val="-13"/>
          <w:sz w:val="20"/>
        </w:rPr>
        <w:t> </w:t>
      </w:r>
      <w:r>
        <w:rPr>
          <w:color w:val="2B2A29"/>
          <w:sz w:val="20"/>
        </w:rPr>
        <w:t>correspondientes</w:t>
      </w:r>
      <w:r>
        <w:rPr>
          <w:color w:val="2B2A29"/>
          <w:spacing w:val="-13"/>
          <w:sz w:val="20"/>
        </w:rPr>
        <w:t> </w:t>
      </w:r>
      <w:r>
        <w:rPr>
          <w:color w:val="2B2A29"/>
          <w:sz w:val="20"/>
        </w:rPr>
        <w:t>respetando</w:t>
      </w:r>
      <w:r>
        <w:rPr>
          <w:color w:val="2B2A29"/>
          <w:spacing w:val="-13"/>
          <w:sz w:val="20"/>
        </w:rPr>
        <w:t> </w:t>
      </w:r>
      <w:r>
        <w:rPr>
          <w:color w:val="2B2A29"/>
          <w:sz w:val="20"/>
        </w:rPr>
        <w:t>lo</w:t>
      </w:r>
      <w:r>
        <w:rPr>
          <w:color w:val="2B2A29"/>
          <w:spacing w:val="-12"/>
          <w:sz w:val="20"/>
        </w:rPr>
        <w:t> </w:t>
      </w:r>
      <w:r>
        <w:rPr>
          <w:color w:val="2B2A29"/>
          <w:sz w:val="20"/>
        </w:rPr>
        <w:t>dispuesto</w:t>
      </w:r>
      <w:r>
        <w:rPr>
          <w:color w:val="2B2A29"/>
          <w:spacing w:val="-13"/>
          <w:sz w:val="20"/>
        </w:rPr>
        <w:t> </w:t>
      </w:r>
      <w:r>
        <w:rPr>
          <w:color w:val="2B2A29"/>
          <w:sz w:val="20"/>
        </w:rPr>
        <w:t>en</w:t>
      </w:r>
      <w:r>
        <w:rPr>
          <w:color w:val="2B2A29"/>
          <w:spacing w:val="-13"/>
          <w:sz w:val="20"/>
        </w:rPr>
        <w:t> </w:t>
      </w:r>
      <w:r>
        <w:rPr>
          <w:color w:val="2B2A29"/>
          <w:sz w:val="20"/>
        </w:rPr>
        <w:t>el</w:t>
      </w:r>
      <w:r>
        <w:rPr>
          <w:color w:val="2B2A29"/>
          <w:spacing w:val="-13"/>
          <w:sz w:val="20"/>
        </w:rPr>
        <w:t> </w:t>
      </w:r>
      <w:r>
        <w:rPr>
          <w:color w:val="2B2A29"/>
          <w:sz w:val="20"/>
        </w:rPr>
        <w:t>citado</w:t>
      </w:r>
      <w:r>
        <w:rPr>
          <w:color w:val="2B2A29"/>
          <w:spacing w:val="-13"/>
          <w:sz w:val="20"/>
        </w:rPr>
        <w:t> </w:t>
      </w:r>
      <w:r>
        <w:rPr>
          <w:color w:val="2B2A29"/>
          <w:sz w:val="20"/>
        </w:rPr>
        <w:t>Real Decreto y en las normas que regulen los títulos respectivos y que podrán ampliar los conte- nidos</w:t>
      </w:r>
      <w:r>
        <w:rPr>
          <w:color w:val="2B2A29"/>
          <w:spacing w:val="-6"/>
          <w:sz w:val="20"/>
        </w:rPr>
        <w:t> </w:t>
      </w:r>
      <w:r>
        <w:rPr>
          <w:color w:val="2B2A29"/>
          <w:sz w:val="20"/>
        </w:rPr>
        <w:t>de</w:t>
      </w:r>
      <w:r>
        <w:rPr>
          <w:color w:val="2B2A29"/>
          <w:spacing w:val="-5"/>
          <w:sz w:val="20"/>
        </w:rPr>
        <w:t> </w:t>
      </w:r>
      <w:r>
        <w:rPr>
          <w:color w:val="2B2A29"/>
          <w:sz w:val="20"/>
        </w:rPr>
        <w:t>los</w:t>
      </w:r>
      <w:r>
        <w:rPr>
          <w:color w:val="2B2A29"/>
          <w:spacing w:val="-6"/>
          <w:sz w:val="20"/>
        </w:rPr>
        <w:t> </w:t>
      </w:r>
      <w:r>
        <w:rPr>
          <w:color w:val="2B2A29"/>
          <w:sz w:val="20"/>
        </w:rPr>
        <w:t>correspondientes</w:t>
      </w:r>
      <w:r>
        <w:rPr>
          <w:color w:val="2B2A29"/>
          <w:spacing w:val="-5"/>
          <w:sz w:val="20"/>
        </w:rPr>
        <w:t> </w:t>
      </w:r>
      <w:r>
        <w:rPr>
          <w:color w:val="2B2A29"/>
          <w:sz w:val="20"/>
        </w:rPr>
        <w:t>títulos</w:t>
      </w:r>
      <w:r>
        <w:rPr>
          <w:color w:val="2B2A29"/>
          <w:spacing w:val="-5"/>
          <w:sz w:val="20"/>
        </w:rPr>
        <w:t> </w:t>
      </w:r>
      <w:r>
        <w:rPr>
          <w:color w:val="2B2A29"/>
          <w:sz w:val="20"/>
        </w:rPr>
        <w:t>de</w:t>
      </w:r>
      <w:r>
        <w:rPr>
          <w:color w:val="2B2A29"/>
          <w:spacing w:val="-6"/>
          <w:sz w:val="20"/>
        </w:rPr>
        <w:t> </w:t>
      </w:r>
      <w:r>
        <w:rPr>
          <w:color w:val="2B2A29"/>
          <w:sz w:val="20"/>
        </w:rPr>
        <w:t>formación</w:t>
      </w:r>
      <w:r>
        <w:rPr>
          <w:color w:val="2B2A29"/>
          <w:spacing w:val="-5"/>
          <w:sz w:val="20"/>
        </w:rPr>
        <w:t> </w:t>
      </w:r>
      <w:r>
        <w:rPr>
          <w:color w:val="2B2A29"/>
          <w:sz w:val="20"/>
        </w:rPr>
        <w:t>profesional.</w:t>
      </w:r>
      <w:r>
        <w:rPr>
          <w:color w:val="2B2A29"/>
          <w:spacing w:val="-6"/>
          <w:sz w:val="20"/>
        </w:rPr>
        <w:t> </w:t>
      </w:r>
      <w:r>
        <w:rPr>
          <w:color w:val="2B2A29"/>
          <w:sz w:val="20"/>
        </w:rPr>
        <w:t>Esta</w:t>
      </w:r>
      <w:r>
        <w:rPr>
          <w:color w:val="2B2A29"/>
          <w:spacing w:val="-5"/>
          <w:sz w:val="20"/>
        </w:rPr>
        <w:t> </w:t>
      </w:r>
      <w:r>
        <w:rPr>
          <w:color w:val="2B2A29"/>
          <w:sz w:val="20"/>
        </w:rPr>
        <w:t>ampliación</w:t>
      </w:r>
      <w:r>
        <w:rPr>
          <w:color w:val="2B2A29"/>
          <w:spacing w:val="-5"/>
          <w:sz w:val="20"/>
        </w:rPr>
        <w:t> </w:t>
      </w:r>
      <w:r>
        <w:rPr>
          <w:color w:val="2B2A29"/>
          <w:sz w:val="20"/>
        </w:rPr>
        <w:t>y</w:t>
      </w:r>
      <w:r>
        <w:rPr>
          <w:color w:val="2B2A29"/>
          <w:spacing w:val="-6"/>
          <w:sz w:val="20"/>
        </w:rPr>
        <w:t> </w:t>
      </w:r>
      <w:r>
        <w:rPr>
          <w:color w:val="2B2A29"/>
          <w:sz w:val="20"/>
        </w:rPr>
        <w:t>contextuali- zación de los contenidos se referirá a las cualificaciones y unidades de competencia del Ca- tálogo</w:t>
      </w:r>
      <w:r>
        <w:rPr>
          <w:color w:val="2B2A29"/>
          <w:spacing w:val="-15"/>
          <w:sz w:val="20"/>
        </w:rPr>
        <w:t> </w:t>
      </w:r>
      <w:r>
        <w:rPr>
          <w:color w:val="2B2A29"/>
          <w:sz w:val="20"/>
        </w:rPr>
        <w:t>Nacional</w:t>
      </w:r>
      <w:r>
        <w:rPr>
          <w:color w:val="2B2A29"/>
          <w:spacing w:val="-14"/>
          <w:sz w:val="20"/>
        </w:rPr>
        <w:t> </w:t>
      </w:r>
      <w:r>
        <w:rPr>
          <w:color w:val="2B2A29"/>
          <w:sz w:val="20"/>
        </w:rPr>
        <w:t>de</w:t>
      </w:r>
      <w:r>
        <w:rPr>
          <w:color w:val="2B2A29"/>
          <w:spacing w:val="-15"/>
          <w:sz w:val="20"/>
        </w:rPr>
        <w:t> </w:t>
      </w:r>
      <w:r>
        <w:rPr>
          <w:color w:val="2B2A29"/>
          <w:sz w:val="20"/>
        </w:rPr>
        <w:t>Cualificaciones</w:t>
      </w:r>
      <w:r>
        <w:rPr>
          <w:color w:val="2B2A29"/>
          <w:spacing w:val="-14"/>
          <w:sz w:val="20"/>
        </w:rPr>
        <w:t> </w:t>
      </w:r>
      <w:r>
        <w:rPr>
          <w:color w:val="2B2A29"/>
          <w:sz w:val="20"/>
        </w:rPr>
        <w:t>Profesionales</w:t>
      </w:r>
      <w:r>
        <w:rPr>
          <w:color w:val="2B2A29"/>
          <w:spacing w:val="-15"/>
          <w:sz w:val="20"/>
        </w:rPr>
        <w:t> </w:t>
      </w:r>
      <w:r>
        <w:rPr>
          <w:color w:val="2B2A29"/>
          <w:sz w:val="20"/>
        </w:rPr>
        <w:t>incluidas</w:t>
      </w:r>
      <w:r>
        <w:rPr>
          <w:color w:val="2B2A29"/>
          <w:spacing w:val="-14"/>
          <w:sz w:val="20"/>
        </w:rPr>
        <w:t> </w:t>
      </w:r>
      <w:r>
        <w:rPr>
          <w:color w:val="2B2A29"/>
          <w:sz w:val="20"/>
        </w:rPr>
        <w:t>en</w:t>
      </w:r>
      <w:r>
        <w:rPr>
          <w:color w:val="2B2A29"/>
          <w:spacing w:val="-15"/>
          <w:sz w:val="20"/>
        </w:rPr>
        <w:t> </w:t>
      </w:r>
      <w:r>
        <w:rPr>
          <w:color w:val="2B2A29"/>
          <w:sz w:val="20"/>
        </w:rPr>
        <w:t>el</w:t>
      </w:r>
      <w:r>
        <w:rPr>
          <w:color w:val="2B2A29"/>
          <w:spacing w:val="-14"/>
          <w:sz w:val="20"/>
        </w:rPr>
        <w:t> </w:t>
      </w:r>
      <w:r>
        <w:rPr>
          <w:color w:val="2B2A29"/>
          <w:sz w:val="20"/>
        </w:rPr>
        <w:t>título,</w:t>
      </w:r>
      <w:r>
        <w:rPr>
          <w:color w:val="2B2A29"/>
          <w:spacing w:val="-15"/>
          <w:sz w:val="20"/>
        </w:rPr>
        <w:t> </w:t>
      </w:r>
      <w:r>
        <w:rPr>
          <w:color w:val="2B2A29"/>
          <w:sz w:val="20"/>
        </w:rPr>
        <w:t>así</w:t>
      </w:r>
      <w:r>
        <w:rPr>
          <w:color w:val="2B2A29"/>
          <w:spacing w:val="-14"/>
          <w:sz w:val="20"/>
        </w:rPr>
        <w:t> </w:t>
      </w:r>
      <w:r>
        <w:rPr>
          <w:color w:val="2B2A29"/>
          <w:sz w:val="20"/>
        </w:rPr>
        <w:t>como</w:t>
      </w:r>
      <w:r>
        <w:rPr>
          <w:color w:val="2B2A29"/>
          <w:spacing w:val="-15"/>
          <w:sz w:val="20"/>
        </w:rPr>
        <w:t> </w:t>
      </w:r>
      <w:r>
        <w:rPr>
          <w:color w:val="2B2A29"/>
          <w:sz w:val="20"/>
        </w:rPr>
        <w:t>a</w:t>
      </w:r>
      <w:r>
        <w:rPr>
          <w:color w:val="2B2A29"/>
          <w:spacing w:val="-14"/>
          <w:sz w:val="20"/>
        </w:rPr>
        <w:t> </w:t>
      </w:r>
      <w:r>
        <w:rPr>
          <w:color w:val="2B2A29"/>
          <w:sz w:val="20"/>
        </w:rPr>
        <w:t>la</w:t>
      </w:r>
      <w:r>
        <w:rPr>
          <w:color w:val="2B2A29"/>
          <w:spacing w:val="-15"/>
          <w:sz w:val="20"/>
        </w:rPr>
        <w:t> </w:t>
      </w:r>
      <w:r>
        <w:rPr>
          <w:color w:val="2B2A29"/>
          <w:sz w:val="20"/>
        </w:rPr>
        <w:t>formación no asociada a dicho Catálogo, respetando el perfil profesional del</w:t>
      </w:r>
      <w:r>
        <w:rPr>
          <w:color w:val="2B2A29"/>
          <w:spacing w:val="-18"/>
          <w:sz w:val="20"/>
        </w:rPr>
        <w:t> </w:t>
      </w:r>
      <w:r>
        <w:rPr>
          <w:color w:val="2B2A29"/>
          <w:sz w:val="20"/>
        </w:rPr>
        <w:t>mismo.</w:t>
      </w:r>
    </w:p>
    <w:p>
      <w:pPr>
        <w:spacing w:before="4"/>
        <w:ind w:left="1774" w:right="108" w:firstLine="283"/>
        <w:jc w:val="both"/>
        <w:rPr>
          <w:sz w:val="20"/>
        </w:rPr>
      </w:pPr>
      <w:r>
        <w:rPr>
          <w:color w:val="2B2A29"/>
          <w:sz w:val="20"/>
        </w:rPr>
        <w:t>La Orden de 29 de mayo de 2008, de la Consejera de Educación, Cultura y Deporte, por la</w:t>
      </w:r>
      <w:r>
        <w:rPr>
          <w:color w:val="2B2A29"/>
          <w:spacing w:val="-13"/>
          <w:sz w:val="20"/>
        </w:rPr>
        <w:t> </w:t>
      </w:r>
      <w:r>
        <w:rPr>
          <w:color w:val="2B2A29"/>
          <w:sz w:val="20"/>
        </w:rPr>
        <w:t>que</w:t>
      </w:r>
      <w:r>
        <w:rPr>
          <w:color w:val="2B2A29"/>
          <w:spacing w:val="-12"/>
          <w:sz w:val="20"/>
        </w:rPr>
        <w:t> </w:t>
      </w:r>
      <w:r>
        <w:rPr>
          <w:color w:val="2B2A29"/>
          <w:sz w:val="20"/>
        </w:rPr>
        <w:t>se</w:t>
      </w:r>
      <w:r>
        <w:rPr>
          <w:color w:val="2B2A29"/>
          <w:spacing w:val="-12"/>
          <w:sz w:val="20"/>
        </w:rPr>
        <w:t> </w:t>
      </w:r>
      <w:r>
        <w:rPr>
          <w:color w:val="2B2A29"/>
          <w:sz w:val="20"/>
        </w:rPr>
        <w:t>establece</w:t>
      </w:r>
      <w:r>
        <w:rPr>
          <w:color w:val="2B2A29"/>
          <w:spacing w:val="-12"/>
          <w:sz w:val="20"/>
        </w:rPr>
        <w:t> </w:t>
      </w:r>
      <w:r>
        <w:rPr>
          <w:color w:val="2B2A29"/>
          <w:sz w:val="20"/>
        </w:rPr>
        <w:t>la</w:t>
      </w:r>
      <w:r>
        <w:rPr>
          <w:color w:val="2B2A29"/>
          <w:spacing w:val="-12"/>
          <w:sz w:val="20"/>
        </w:rPr>
        <w:t> </w:t>
      </w:r>
      <w:r>
        <w:rPr>
          <w:color w:val="2B2A29"/>
          <w:sz w:val="20"/>
        </w:rPr>
        <w:t>estructura</w:t>
      </w:r>
      <w:r>
        <w:rPr>
          <w:color w:val="2B2A29"/>
          <w:spacing w:val="-12"/>
          <w:sz w:val="20"/>
        </w:rPr>
        <w:t> </w:t>
      </w:r>
      <w:r>
        <w:rPr>
          <w:color w:val="2B2A29"/>
          <w:sz w:val="20"/>
        </w:rPr>
        <w:t>básica</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currículos</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ciclos</w:t>
      </w:r>
      <w:r>
        <w:rPr>
          <w:color w:val="2B2A29"/>
          <w:spacing w:val="-12"/>
          <w:sz w:val="20"/>
        </w:rPr>
        <w:t> </w:t>
      </w:r>
      <w:r>
        <w:rPr>
          <w:color w:val="2B2A29"/>
          <w:sz w:val="20"/>
        </w:rPr>
        <w:t>formativos</w:t>
      </w:r>
      <w:r>
        <w:rPr>
          <w:color w:val="2B2A29"/>
          <w:spacing w:val="-12"/>
          <w:sz w:val="20"/>
        </w:rPr>
        <w:t> </w:t>
      </w:r>
      <w:r>
        <w:rPr>
          <w:color w:val="2B2A29"/>
          <w:sz w:val="20"/>
        </w:rPr>
        <w:t>de</w:t>
      </w:r>
      <w:r>
        <w:rPr>
          <w:color w:val="2B2A29"/>
          <w:spacing w:val="-12"/>
          <w:sz w:val="20"/>
        </w:rPr>
        <w:t> </w:t>
      </w:r>
      <w:r>
        <w:rPr>
          <w:color w:val="2B2A29"/>
          <w:sz w:val="20"/>
        </w:rPr>
        <w:t>formación profesional y su aplicación en la Comunidad Autónoma de Aragón, determina la estructura básica</w:t>
      </w:r>
      <w:r>
        <w:rPr>
          <w:color w:val="2B2A29"/>
          <w:spacing w:val="-10"/>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currículos</w:t>
      </w:r>
      <w:r>
        <w:rPr>
          <w:color w:val="2B2A29"/>
          <w:spacing w:val="-9"/>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ciclos</w:t>
      </w:r>
      <w:r>
        <w:rPr>
          <w:color w:val="2B2A29"/>
          <w:spacing w:val="-9"/>
          <w:sz w:val="20"/>
        </w:rPr>
        <w:t> </w:t>
      </w:r>
      <w:r>
        <w:rPr>
          <w:color w:val="2B2A29"/>
          <w:sz w:val="20"/>
        </w:rPr>
        <w:t>formativos</w:t>
      </w:r>
      <w:r>
        <w:rPr>
          <w:color w:val="2B2A29"/>
          <w:spacing w:val="-9"/>
          <w:sz w:val="20"/>
        </w:rPr>
        <w:t> </w:t>
      </w:r>
      <w:r>
        <w:rPr>
          <w:color w:val="2B2A29"/>
          <w:sz w:val="20"/>
        </w:rPr>
        <w:t>de</w:t>
      </w:r>
      <w:r>
        <w:rPr>
          <w:color w:val="2B2A29"/>
          <w:spacing w:val="-10"/>
          <w:sz w:val="20"/>
        </w:rPr>
        <w:t> </w:t>
      </w:r>
      <w:r>
        <w:rPr>
          <w:color w:val="2B2A29"/>
          <w:sz w:val="20"/>
        </w:rPr>
        <w:t>formación</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9"/>
          <w:sz w:val="20"/>
        </w:rPr>
        <w:t> </w:t>
      </w:r>
      <w:r>
        <w:rPr>
          <w:color w:val="2B2A29"/>
          <w:sz w:val="20"/>
        </w:rPr>
        <w:t>su</w:t>
      </w:r>
      <w:r>
        <w:rPr>
          <w:color w:val="2B2A29"/>
          <w:spacing w:val="-9"/>
          <w:sz w:val="20"/>
        </w:rPr>
        <w:t> </w:t>
      </w:r>
      <w:r>
        <w:rPr>
          <w:color w:val="2B2A29"/>
          <w:sz w:val="20"/>
        </w:rPr>
        <w:t>aplicación</w:t>
      </w:r>
      <w:r>
        <w:rPr>
          <w:color w:val="2B2A29"/>
          <w:spacing w:val="-9"/>
          <w:sz w:val="20"/>
        </w:rPr>
        <w:t> </w:t>
      </w:r>
      <w:r>
        <w:rPr>
          <w:color w:val="2B2A29"/>
          <w:sz w:val="20"/>
        </w:rPr>
        <w:t>en</w:t>
      </w:r>
      <w:r>
        <w:rPr>
          <w:color w:val="2B2A29"/>
          <w:spacing w:val="-9"/>
          <w:sz w:val="20"/>
        </w:rPr>
        <w:t> </w:t>
      </w:r>
      <w:r>
        <w:rPr>
          <w:color w:val="2B2A29"/>
          <w:sz w:val="20"/>
        </w:rPr>
        <w:t>la Comunidad Autónoma de</w:t>
      </w:r>
      <w:r>
        <w:rPr>
          <w:color w:val="2B2A29"/>
          <w:spacing w:val="-23"/>
          <w:sz w:val="20"/>
        </w:rPr>
        <w:t> </w:t>
      </w:r>
      <w:r>
        <w:rPr>
          <w:color w:val="2B2A29"/>
          <w:sz w:val="20"/>
        </w:rPr>
        <w:t>Aragón.</w:t>
      </w:r>
    </w:p>
    <w:p>
      <w:pPr>
        <w:spacing w:before="2"/>
        <w:ind w:left="1774" w:right="108" w:firstLine="283"/>
        <w:jc w:val="both"/>
        <w:rPr>
          <w:sz w:val="20"/>
        </w:rPr>
      </w:pPr>
      <w:r>
        <w:rPr>
          <w:color w:val="2B2A29"/>
          <w:sz w:val="20"/>
        </w:rPr>
        <w:t>En el Real Decreto 127/2014, de 28 de febrero, se regulan aspectos específicos de la Formación Profesional Básica de las enseñanzas de formación profesional del sistema edu- cativo, se aprueban catorce títulos profesionales básicos, se fijan sus currículos básicos y se modifica el Real Decreto 1850/2009, de 4 de diciembre, sobre expedición de títulos acadé- micos y profesionales correspondientes a las enseñanzas establecidas en la Ley Orgánica 2/2006, de 3 de mayo, de Educación.</w:t>
      </w:r>
    </w:p>
    <w:p>
      <w:pPr>
        <w:spacing w:before="2"/>
        <w:ind w:left="1774" w:right="109" w:firstLine="283"/>
        <w:jc w:val="both"/>
        <w:rPr>
          <w:sz w:val="20"/>
        </w:rPr>
      </w:pPr>
      <w:r>
        <w:rPr>
          <w:color w:val="2B2A29"/>
          <w:sz w:val="20"/>
        </w:rPr>
        <w:t>El objetivo de las enseñanzas de Formación Profesional Básica es que el alumnado con- siga los resultados de aprendizaje a los que se refiere el artículo 40.1 de la Ley Orgánica 2/2006, de 3 de mayo, además de las competencias del aprendizaje permanente.</w:t>
      </w:r>
    </w:p>
    <w:p>
      <w:pPr>
        <w:spacing w:before="2"/>
        <w:ind w:left="1774" w:right="109" w:firstLine="283"/>
        <w:jc w:val="both"/>
        <w:rPr>
          <w:sz w:val="20"/>
        </w:rPr>
      </w:pPr>
      <w:r>
        <w:rPr>
          <w:color w:val="2B2A29"/>
          <w:sz w:val="20"/>
        </w:rPr>
        <w:t>El Real Decreto 127/2014, de 28 de febrero (“Boletín Oficial del Estado”, número 55, de 5 de marzo de 2014) establece el título profesional básico en Informática y Comunicaciones y fija sus enseñanzas mínimas.</w:t>
      </w:r>
    </w:p>
    <w:p>
      <w:pPr>
        <w:spacing w:before="1"/>
        <w:ind w:left="1774" w:right="107" w:firstLine="283"/>
        <w:jc w:val="both"/>
        <w:rPr>
          <w:sz w:val="20"/>
        </w:rPr>
      </w:pPr>
      <w:r>
        <w:rPr>
          <w:color w:val="2B2A29"/>
          <w:sz w:val="20"/>
        </w:rPr>
        <w:t>El artículo 6.2 de la Orden ECD/701/2016, de 30 de junio de 2016, por la que se regulan los</w:t>
      </w:r>
      <w:r>
        <w:rPr>
          <w:color w:val="2B2A29"/>
          <w:spacing w:val="-11"/>
          <w:sz w:val="20"/>
        </w:rPr>
        <w:t> </w:t>
      </w:r>
      <w:r>
        <w:rPr>
          <w:color w:val="2B2A29"/>
          <w:sz w:val="20"/>
        </w:rPr>
        <w:t>ciclos</w:t>
      </w:r>
      <w:r>
        <w:rPr>
          <w:color w:val="2B2A29"/>
          <w:spacing w:val="-10"/>
          <w:sz w:val="20"/>
        </w:rPr>
        <w:t> </w:t>
      </w:r>
      <w:r>
        <w:rPr>
          <w:color w:val="2B2A29"/>
          <w:sz w:val="20"/>
        </w:rPr>
        <w:t>formativos</w:t>
      </w:r>
      <w:r>
        <w:rPr>
          <w:color w:val="2B2A29"/>
          <w:spacing w:val="-10"/>
          <w:sz w:val="20"/>
        </w:rPr>
        <w:t> </w:t>
      </w:r>
      <w:r>
        <w:rPr>
          <w:color w:val="2B2A29"/>
          <w:sz w:val="20"/>
        </w:rPr>
        <w:t>de</w:t>
      </w:r>
      <w:r>
        <w:rPr>
          <w:color w:val="2B2A29"/>
          <w:spacing w:val="-10"/>
          <w:sz w:val="20"/>
        </w:rPr>
        <w:t> </w:t>
      </w:r>
      <w:r>
        <w:rPr>
          <w:color w:val="2B2A29"/>
          <w:sz w:val="20"/>
        </w:rPr>
        <w:t>Formación</w:t>
      </w:r>
      <w:r>
        <w:rPr>
          <w:color w:val="2B2A29"/>
          <w:spacing w:val="-10"/>
          <w:sz w:val="20"/>
        </w:rPr>
        <w:t> </w:t>
      </w:r>
      <w:r>
        <w:rPr>
          <w:color w:val="2B2A29"/>
          <w:sz w:val="20"/>
        </w:rPr>
        <w:t>Profesional</w:t>
      </w:r>
      <w:r>
        <w:rPr>
          <w:color w:val="2B2A29"/>
          <w:spacing w:val="-10"/>
          <w:sz w:val="20"/>
        </w:rPr>
        <w:t> </w:t>
      </w:r>
      <w:r>
        <w:rPr>
          <w:color w:val="2B2A29"/>
          <w:sz w:val="20"/>
        </w:rPr>
        <w:t>Básica</w:t>
      </w:r>
      <w:r>
        <w:rPr>
          <w:color w:val="2B2A29"/>
          <w:spacing w:val="-11"/>
          <w:sz w:val="20"/>
        </w:rPr>
        <w:t> </w:t>
      </w:r>
      <w:r>
        <w:rPr>
          <w:color w:val="2B2A29"/>
          <w:sz w:val="20"/>
        </w:rPr>
        <w:t>en</w:t>
      </w:r>
      <w:r>
        <w:rPr>
          <w:color w:val="2B2A29"/>
          <w:spacing w:val="-10"/>
          <w:sz w:val="20"/>
        </w:rPr>
        <w:t> </w:t>
      </w:r>
      <w:r>
        <w:rPr>
          <w:color w:val="2B2A29"/>
          <w:sz w:val="20"/>
        </w:rPr>
        <w:t>la</w:t>
      </w:r>
      <w:r>
        <w:rPr>
          <w:color w:val="2B2A29"/>
          <w:spacing w:val="-10"/>
          <w:sz w:val="20"/>
        </w:rPr>
        <w:t> </w:t>
      </w:r>
      <w:r>
        <w:rPr>
          <w:color w:val="2B2A29"/>
          <w:sz w:val="20"/>
        </w:rPr>
        <w:t>Comunidad</w:t>
      </w:r>
      <w:r>
        <w:rPr>
          <w:color w:val="2B2A29"/>
          <w:spacing w:val="-21"/>
          <w:sz w:val="20"/>
        </w:rPr>
        <w:t> </w:t>
      </w:r>
      <w:r>
        <w:rPr>
          <w:color w:val="2B2A29"/>
          <w:sz w:val="20"/>
        </w:rPr>
        <w:t>Autónoma</w:t>
      </w:r>
      <w:r>
        <w:rPr>
          <w:color w:val="2B2A29"/>
          <w:spacing w:val="-10"/>
          <w:sz w:val="20"/>
        </w:rPr>
        <w:t> </w:t>
      </w:r>
      <w:r>
        <w:rPr>
          <w:color w:val="2B2A29"/>
          <w:sz w:val="20"/>
        </w:rPr>
        <w:t>de</w:t>
      </w:r>
      <w:r>
        <w:rPr>
          <w:color w:val="2B2A29"/>
          <w:spacing w:val="-21"/>
          <w:sz w:val="20"/>
        </w:rPr>
        <w:t> </w:t>
      </w:r>
      <w:r>
        <w:rPr>
          <w:color w:val="2B2A29"/>
          <w:sz w:val="20"/>
        </w:rPr>
        <w:t>Aragón, determina que el perfil profesional de cada título de Formación Profesional Básica será esta- blecido por el Departamento de Educación, Cultura y Deporte, a propuesta de la Dirección General competente en materia de formación profesional e indica los apartados que debe contener.</w:t>
      </w:r>
    </w:p>
    <w:p>
      <w:pPr>
        <w:spacing w:before="2"/>
        <w:ind w:left="1774" w:right="108" w:firstLine="283"/>
        <w:jc w:val="both"/>
        <w:rPr>
          <w:sz w:val="20"/>
        </w:rPr>
      </w:pPr>
      <w:r>
        <w:rPr>
          <w:color w:val="2B2A29"/>
          <w:sz w:val="20"/>
        </w:rPr>
        <w:t>El Decreto 314/2015, de 15 de diciembre, del Gobierno de Aragón, por el que se aprueba la estructura orgánica del Departamento de Educación, Cultura y Deporte, atribuye al mismo el ejercicio de las funciones y servicios que corresponden a la Comunidad Autónoma en ma- teria de enseñanza no universitaria y, en particular, en su artículo 1.2.h), la aprobación, en el ámbito de su competencias, del currículo de los distintos niveles, etapas, ciclos, grados y modalidades del sistema educativo.</w:t>
      </w:r>
    </w:p>
    <w:p>
      <w:pPr>
        <w:pStyle w:val="BodyText"/>
        <w:ind w:left="0"/>
        <w:rPr>
          <w:sz w:val="20"/>
        </w:rPr>
      </w:pPr>
    </w:p>
    <w:p>
      <w:pPr>
        <w:pStyle w:val="BodyText"/>
        <w:spacing w:before="1"/>
        <w:ind w:left="0"/>
        <w:rPr>
          <w:sz w:val="10"/>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spacing w:before="56"/>
        <w:ind w:left="947" w:right="1265" w:firstLine="0"/>
        <w:jc w:val="center"/>
        <w:rPr>
          <w:sz w:val="20"/>
        </w:rPr>
      </w:pPr>
      <w:r>
        <w:rPr>
          <w:color w:val="2B2A29"/>
          <w:sz w:val="20"/>
        </w:rPr>
        <w:t>21639</w:t>
      </w:r>
    </w:p>
    <w:p>
      <w:pPr>
        <w:spacing w:after="0"/>
        <w:jc w:val="center"/>
        <w:rPr>
          <w:sz w:val="20"/>
        </w:rPr>
        <w:sectPr>
          <w:headerReference w:type="default" r:id="rId5"/>
          <w:type w:val="continuous"/>
          <w:pgSz w:w="11910" w:h="16840"/>
          <w:pgMar w:header="758" w:top="1320" w:bottom="280" w:left="1060" w:right="740"/>
        </w:sectPr>
      </w:pPr>
    </w:p>
    <w:p>
      <w:pPr>
        <w:spacing w:before="122"/>
        <w:ind w:left="1774" w:right="108" w:firstLine="283"/>
        <w:jc w:val="both"/>
        <w:rPr>
          <w:sz w:val="20"/>
        </w:rPr>
      </w:pPr>
      <w:r>
        <w:rPr/>
        <w:pict>
          <v:group style="position:absolute;margin-left:43.02pt;margin-top:70.288017pt;width:84.05pt;height:713.35pt;mso-position-horizontal-relative:page;mso-position-vertical-relative:page;z-index:-253880320"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623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z w:val="20"/>
        </w:rPr>
        <w:t>En la tramitación de esta orden se ha cumplido la Ley 2/2009, de 11 de mayo, del Presi- dente y del Gobierno de Aragón, que establece en su artículo 49 la audiencia pública, y ha sido informada por el Consejo Aragonés de Formación Profesional.</w:t>
      </w:r>
    </w:p>
    <w:p>
      <w:pPr>
        <w:spacing w:before="1"/>
        <w:ind w:left="1774" w:right="108" w:firstLine="283"/>
        <w:jc w:val="both"/>
        <w:rPr>
          <w:sz w:val="20"/>
        </w:rPr>
      </w:pPr>
      <w:r>
        <w:rPr>
          <w:color w:val="2B2A29"/>
          <w:sz w:val="20"/>
        </w:rPr>
        <w:t>Por todo lo expuesto, en el uso de las competencias conferidas por la Ley 2/2009, de </w:t>
      </w:r>
      <w:r>
        <w:rPr>
          <w:color w:val="2B2A29"/>
          <w:spacing w:val="-8"/>
          <w:sz w:val="20"/>
        </w:rPr>
        <w:t>11 </w:t>
      </w:r>
      <w:r>
        <w:rPr>
          <w:color w:val="2B2A29"/>
          <w:sz w:val="20"/>
        </w:rPr>
        <w:t>de mayo, del Presidente y del Gobierno de Aragón, así como por el Decreto 314/2015, de</w:t>
      </w:r>
      <w:r>
        <w:rPr>
          <w:color w:val="2B2A29"/>
          <w:spacing w:val="-38"/>
          <w:sz w:val="20"/>
        </w:rPr>
        <w:t> </w:t>
      </w:r>
      <w:r>
        <w:rPr>
          <w:color w:val="2B2A29"/>
          <w:sz w:val="20"/>
        </w:rPr>
        <w:t>15 de</w:t>
      </w:r>
      <w:r>
        <w:rPr>
          <w:color w:val="2B2A29"/>
          <w:spacing w:val="-9"/>
          <w:sz w:val="20"/>
        </w:rPr>
        <w:t> </w:t>
      </w:r>
      <w:r>
        <w:rPr>
          <w:color w:val="2B2A29"/>
          <w:sz w:val="20"/>
        </w:rPr>
        <w:t>diciembre,</w:t>
      </w:r>
      <w:r>
        <w:rPr>
          <w:color w:val="2B2A29"/>
          <w:spacing w:val="-8"/>
          <w:sz w:val="20"/>
        </w:rPr>
        <w:t> </w:t>
      </w:r>
      <w:r>
        <w:rPr>
          <w:color w:val="2B2A29"/>
          <w:sz w:val="20"/>
        </w:rPr>
        <w:t>del</w:t>
      </w:r>
      <w:r>
        <w:rPr>
          <w:color w:val="2B2A29"/>
          <w:spacing w:val="-8"/>
          <w:sz w:val="20"/>
        </w:rPr>
        <w:t> </w:t>
      </w:r>
      <w:r>
        <w:rPr>
          <w:color w:val="2B2A29"/>
          <w:sz w:val="20"/>
        </w:rPr>
        <w:t>Gobierno</w:t>
      </w:r>
      <w:r>
        <w:rPr>
          <w:color w:val="2B2A29"/>
          <w:spacing w:val="-8"/>
          <w:sz w:val="20"/>
        </w:rPr>
        <w:t> </w:t>
      </w:r>
      <w:r>
        <w:rPr>
          <w:color w:val="2B2A29"/>
          <w:sz w:val="20"/>
        </w:rPr>
        <w:t>de</w:t>
      </w:r>
      <w:r>
        <w:rPr>
          <w:color w:val="2B2A29"/>
          <w:spacing w:val="-19"/>
          <w:sz w:val="20"/>
        </w:rPr>
        <w:t> </w:t>
      </w:r>
      <w:r>
        <w:rPr>
          <w:color w:val="2B2A29"/>
          <w:sz w:val="20"/>
        </w:rPr>
        <w:t>Aragón,</w:t>
      </w:r>
      <w:r>
        <w:rPr>
          <w:color w:val="2B2A29"/>
          <w:spacing w:val="-8"/>
          <w:sz w:val="20"/>
        </w:rPr>
        <w:t> </w:t>
      </w:r>
      <w:r>
        <w:rPr>
          <w:color w:val="2B2A29"/>
          <w:sz w:val="20"/>
        </w:rPr>
        <w:t>y</w:t>
      </w:r>
      <w:r>
        <w:rPr>
          <w:color w:val="2B2A29"/>
          <w:spacing w:val="-8"/>
          <w:sz w:val="20"/>
        </w:rPr>
        <w:t> </w:t>
      </w:r>
      <w:r>
        <w:rPr>
          <w:color w:val="2B2A29"/>
          <w:sz w:val="20"/>
        </w:rPr>
        <w:t>a</w:t>
      </w:r>
      <w:r>
        <w:rPr>
          <w:color w:val="2B2A29"/>
          <w:spacing w:val="-8"/>
          <w:sz w:val="20"/>
        </w:rPr>
        <w:t> </w:t>
      </w:r>
      <w:r>
        <w:rPr>
          <w:color w:val="2B2A29"/>
          <w:sz w:val="20"/>
        </w:rPr>
        <w:t>propuesta</w:t>
      </w:r>
      <w:r>
        <w:rPr>
          <w:color w:val="2B2A29"/>
          <w:spacing w:val="-8"/>
          <w:sz w:val="20"/>
        </w:rPr>
        <w:t> </w:t>
      </w:r>
      <w:r>
        <w:rPr>
          <w:color w:val="2B2A29"/>
          <w:sz w:val="20"/>
        </w:rPr>
        <w:t>de</w:t>
      </w:r>
      <w:r>
        <w:rPr>
          <w:color w:val="2B2A29"/>
          <w:spacing w:val="-9"/>
          <w:sz w:val="20"/>
        </w:rPr>
        <w:t> </w:t>
      </w:r>
      <w:r>
        <w:rPr>
          <w:color w:val="2B2A29"/>
          <w:sz w:val="20"/>
        </w:rPr>
        <w:t>la</w:t>
      </w:r>
      <w:r>
        <w:rPr>
          <w:color w:val="2B2A29"/>
          <w:spacing w:val="-8"/>
          <w:sz w:val="20"/>
        </w:rPr>
        <w:t> </w:t>
      </w:r>
      <w:r>
        <w:rPr>
          <w:color w:val="2B2A29"/>
          <w:sz w:val="20"/>
        </w:rPr>
        <w:t>Dirección</w:t>
      </w:r>
      <w:r>
        <w:rPr>
          <w:color w:val="2B2A29"/>
          <w:spacing w:val="-8"/>
          <w:sz w:val="20"/>
        </w:rPr>
        <w:t> </w:t>
      </w:r>
      <w:r>
        <w:rPr>
          <w:color w:val="2B2A29"/>
          <w:sz w:val="20"/>
        </w:rPr>
        <w:t>General</w:t>
      </w:r>
      <w:r>
        <w:rPr>
          <w:color w:val="2B2A29"/>
          <w:spacing w:val="-8"/>
          <w:sz w:val="20"/>
        </w:rPr>
        <w:t> </w:t>
      </w:r>
      <w:r>
        <w:rPr>
          <w:color w:val="2B2A29"/>
          <w:sz w:val="20"/>
        </w:rPr>
        <w:t>de</w:t>
      </w:r>
      <w:r>
        <w:rPr>
          <w:color w:val="2B2A29"/>
          <w:spacing w:val="-8"/>
          <w:sz w:val="20"/>
        </w:rPr>
        <w:t> </w:t>
      </w:r>
      <w:r>
        <w:rPr>
          <w:color w:val="2B2A29"/>
          <w:sz w:val="20"/>
        </w:rPr>
        <w:t>Planificación y Formación Profesional,</w:t>
      </w:r>
      <w:r>
        <w:rPr>
          <w:color w:val="2B2A29"/>
          <w:spacing w:val="-1"/>
          <w:sz w:val="20"/>
        </w:rPr>
        <w:t> </w:t>
      </w:r>
      <w:r>
        <w:rPr>
          <w:color w:val="2B2A29"/>
          <w:sz w:val="20"/>
        </w:rPr>
        <w:t>dispongo:</w:t>
      </w:r>
    </w:p>
    <w:p>
      <w:pPr>
        <w:pStyle w:val="BodyText"/>
        <w:ind w:left="0"/>
        <w:rPr>
          <w:sz w:val="22"/>
        </w:rPr>
      </w:pPr>
    </w:p>
    <w:p>
      <w:pPr>
        <w:pStyle w:val="BodyText"/>
        <w:spacing w:before="2"/>
        <w:ind w:left="0"/>
        <w:rPr>
          <w:sz w:val="18"/>
        </w:rPr>
      </w:pPr>
    </w:p>
    <w:p>
      <w:pPr>
        <w:spacing w:before="1"/>
        <w:ind w:left="2928" w:right="1265" w:firstLine="0"/>
        <w:jc w:val="center"/>
        <w:rPr>
          <w:sz w:val="20"/>
        </w:rPr>
      </w:pPr>
      <w:r>
        <w:rPr>
          <w:color w:val="2B2A29"/>
          <w:sz w:val="20"/>
        </w:rPr>
        <w:t>CAPÍTULO I</w:t>
      </w:r>
    </w:p>
    <w:p>
      <w:pPr>
        <w:spacing w:before="0"/>
        <w:ind w:left="2929" w:right="1265" w:firstLine="0"/>
        <w:jc w:val="center"/>
        <w:rPr>
          <w:b/>
          <w:sz w:val="20"/>
        </w:rPr>
      </w:pPr>
      <w:r>
        <w:rPr>
          <w:b/>
          <w:color w:val="2B2A29"/>
          <w:sz w:val="20"/>
        </w:rPr>
        <w:t>Disposición General</w:t>
      </w:r>
    </w:p>
    <w:p>
      <w:pPr>
        <w:pStyle w:val="BodyText"/>
        <w:spacing w:before="1"/>
        <w:ind w:left="0"/>
        <w:rPr>
          <w:b/>
          <w:sz w:val="20"/>
        </w:rPr>
      </w:pPr>
    </w:p>
    <w:p>
      <w:pPr>
        <w:spacing w:before="0"/>
        <w:ind w:left="2058" w:right="0" w:firstLine="0"/>
        <w:jc w:val="left"/>
        <w:rPr>
          <w:i/>
          <w:sz w:val="20"/>
        </w:rPr>
      </w:pPr>
      <w:r>
        <w:rPr>
          <w:color w:val="2B2A29"/>
          <w:sz w:val="20"/>
        </w:rPr>
        <w:t>Artículo 1. </w:t>
      </w:r>
      <w:r>
        <w:rPr>
          <w:i/>
          <w:color w:val="2B2A29"/>
          <w:sz w:val="20"/>
        </w:rPr>
        <w:t>Objeto y ámbito de aplicación.</w:t>
      </w:r>
    </w:p>
    <w:p>
      <w:pPr>
        <w:pStyle w:val="Heading1"/>
        <w:numPr>
          <w:ilvl w:val="0"/>
          <w:numId w:val="1"/>
        </w:numPr>
        <w:tabs>
          <w:tab w:pos="2286" w:val="left" w:leader="none"/>
        </w:tabs>
        <w:spacing w:line="240" w:lineRule="auto" w:before="0" w:after="0"/>
        <w:ind w:left="1774" w:right="109" w:firstLine="283"/>
        <w:jc w:val="left"/>
      </w:pPr>
      <w:r>
        <w:rPr>
          <w:color w:val="2B2A29"/>
        </w:rPr>
        <w:t>Esta orden tiene por objeto aprobar el perfil profesional del título profesional básico en Informática y Comunicaciones para la Comunidad Autónoma de</w:t>
      </w:r>
      <w:r>
        <w:rPr>
          <w:color w:val="2B2A29"/>
          <w:spacing w:val="-30"/>
        </w:rPr>
        <w:t> </w:t>
      </w:r>
      <w:r>
        <w:rPr>
          <w:color w:val="2B2A29"/>
        </w:rPr>
        <w:t>Aragón.</w:t>
      </w:r>
    </w:p>
    <w:p>
      <w:pPr>
        <w:pStyle w:val="ListParagraph"/>
        <w:numPr>
          <w:ilvl w:val="0"/>
          <w:numId w:val="1"/>
        </w:numPr>
        <w:tabs>
          <w:tab w:pos="2298" w:val="left" w:leader="none"/>
        </w:tabs>
        <w:spacing w:line="240" w:lineRule="auto" w:before="1" w:after="0"/>
        <w:ind w:left="1774" w:right="109" w:firstLine="283"/>
        <w:jc w:val="left"/>
        <w:rPr>
          <w:sz w:val="20"/>
        </w:rPr>
      </w:pPr>
      <w:r>
        <w:rPr>
          <w:color w:val="2B2A29"/>
          <w:sz w:val="20"/>
        </w:rPr>
        <w:t>Este currículo se aplicará en los centros educativos que desarrollen este título profe- sional básico en Aragón a partir del curso</w:t>
      </w:r>
      <w:r>
        <w:rPr>
          <w:color w:val="2B2A29"/>
          <w:spacing w:val="-18"/>
          <w:sz w:val="20"/>
        </w:rPr>
        <w:t> </w:t>
      </w:r>
      <w:r>
        <w:rPr>
          <w:color w:val="2B2A29"/>
          <w:sz w:val="20"/>
        </w:rPr>
        <w:t>2016-2017.</w:t>
      </w:r>
    </w:p>
    <w:p>
      <w:pPr>
        <w:pStyle w:val="BodyText"/>
        <w:ind w:left="0"/>
        <w:rPr>
          <w:sz w:val="22"/>
        </w:rPr>
      </w:pPr>
    </w:p>
    <w:p>
      <w:pPr>
        <w:pStyle w:val="BodyText"/>
        <w:spacing w:before="1"/>
        <w:ind w:left="0"/>
        <w:rPr>
          <w:sz w:val="18"/>
        </w:rPr>
      </w:pPr>
    </w:p>
    <w:p>
      <w:pPr>
        <w:spacing w:before="0"/>
        <w:ind w:left="2929" w:right="1265" w:firstLine="0"/>
        <w:jc w:val="center"/>
        <w:rPr>
          <w:sz w:val="20"/>
        </w:rPr>
      </w:pPr>
      <w:r>
        <w:rPr>
          <w:color w:val="2B2A29"/>
          <w:sz w:val="20"/>
        </w:rPr>
        <w:t>CAPÍTULO II</w:t>
      </w:r>
    </w:p>
    <w:p>
      <w:pPr>
        <w:spacing w:before="1"/>
        <w:ind w:left="2934" w:right="1265" w:firstLine="0"/>
        <w:jc w:val="center"/>
        <w:rPr>
          <w:b/>
          <w:sz w:val="20"/>
        </w:rPr>
      </w:pPr>
      <w:r>
        <w:rPr>
          <w:b/>
          <w:color w:val="2B2A29"/>
          <w:sz w:val="20"/>
        </w:rPr>
        <w:t>Identificación del título, perfil profesional, entorno profesional y prospectiva del título en el sector o sectores</w:t>
      </w:r>
    </w:p>
    <w:p>
      <w:pPr>
        <w:pStyle w:val="BodyText"/>
        <w:spacing w:before="1"/>
        <w:ind w:left="0"/>
        <w:rPr>
          <w:b/>
          <w:sz w:val="20"/>
        </w:rPr>
      </w:pPr>
    </w:p>
    <w:p>
      <w:pPr>
        <w:spacing w:before="0"/>
        <w:ind w:left="2058" w:right="0" w:firstLine="0"/>
        <w:jc w:val="left"/>
        <w:rPr>
          <w:i/>
          <w:sz w:val="20"/>
        </w:rPr>
      </w:pPr>
      <w:r>
        <w:rPr>
          <w:color w:val="2B2A29"/>
          <w:sz w:val="20"/>
        </w:rPr>
        <w:t>Artículo 2. </w:t>
      </w:r>
      <w:r>
        <w:rPr>
          <w:i/>
          <w:color w:val="2B2A29"/>
          <w:sz w:val="20"/>
        </w:rPr>
        <w:t>Identificación del título.</w:t>
      </w:r>
    </w:p>
    <w:p>
      <w:pPr>
        <w:pStyle w:val="Heading1"/>
        <w:spacing w:before="0"/>
        <w:ind w:left="1774" w:firstLine="283"/>
        <w:jc w:val="left"/>
      </w:pPr>
      <w:r>
        <w:rPr>
          <w:color w:val="2B2A29"/>
        </w:rPr>
        <w:t>El título profesional básico en Informática y Comunicaciones queda identificado por los siguientes elementos: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Denominación: Informática y</w:t>
      </w:r>
      <w:r>
        <w:rPr>
          <w:color w:val="2B2A29"/>
          <w:spacing w:val="-3"/>
          <w:sz w:val="20"/>
        </w:rPr>
        <w:t> </w:t>
      </w:r>
      <w:r>
        <w:rPr>
          <w:color w:val="2B2A29"/>
          <w:sz w:val="20"/>
        </w:rPr>
        <w:t>Comunicaciones.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Nivel formativo: Formación Profesional</w:t>
      </w:r>
      <w:r>
        <w:rPr>
          <w:color w:val="2B2A29"/>
          <w:spacing w:val="-2"/>
          <w:sz w:val="20"/>
        </w:rPr>
        <w:t> </w:t>
      </w:r>
      <w:r>
        <w:rPr>
          <w:color w:val="2B2A29"/>
          <w:sz w:val="20"/>
        </w:rPr>
        <w:t>Básica.</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Familia Profesional: Informática y</w:t>
      </w:r>
      <w:r>
        <w:rPr>
          <w:color w:val="2B2A29"/>
          <w:spacing w:val="-1"/>
          <w:sz w:val="20"/>
        </w:rPr>
        <w:t> </w:t>
      </w:r>
      <w:r>
        <w:rPr>
          <w:color w:val="2B2A29"/>
          <w:sz w:val="20"/>
        </w:rPr>
        <w:t>Comunicaciones.</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Duración: 2000</w:t>
      </w:r>
      <w:r>
        <w:rPr>
          <w:color w:val="2B2A29"/>
          <w:spacing w:val="-3"/>
          <w:sz w:val="20"/>
        </w:rPr>
        <w:t> </w:t>
      </w:r>
      <w:r>
        <w:rPr>
          <w:color w:val="2B2A29"/>
          <w:sz w:val="20"/>
        </w:rPr>
        <w:t>horas.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Código:</w:t>
      </w:r>
      <w:r>
        <w:rPr>
          <w:color w:val="2B2A29"/>
          <w:spacing w:val="-2"/>
          <w:sz w:val="20"/>
        </w:rPr>
        <w:t> </w:t>
      </w:r>
      <w:r>
        <w:rPr>
          <w:color w:val="2B2A29"/>
          <w:sz w:val="20"/>
        </w:rPr>
        <w:t>FPB104.</w:t>
      </w:r>
    </w:p>
    <w:p>
      <w:pPr>
        <w:pStyle w:val="ListParagraph"/>
        <w:numPr>
          <w:ilvl w:val="0"/>
          <w:numId w:val="2"/>
        </w:numPr>
        <w:tabs>
          <w:tab w:pos="2202" w:val="left" w:leader="none"/>
        </w:tabs>
        <w:spacing w:line="240" w:lineRule="auto" w:before="0" w:after="0"/>
        <w:ind w:left="1774" w:right="109" w:firstLine="283"/>
        <w:jc w:val="left"/>
        <w:rPr>
          <w:sz w:val="20"/>
        </w:rPr>
      </w:pPr>
      <w:r>
        <w:rPr>
          <w:color w:val="2B2A29"/>
          <w:sz w:val="20"/>
        </w:rPr>
        <w:t>Referente europeo: CINE-3.5.3. (Clasificación Internacional Normalizada de la Educa- ción).</w:t>
      </w:r>
    </w:p>
    <w:p>
      <w:pPr>
        <w:pStyle w:val="BodyText"/>
        <w:spacing w:before="1"/>
        <w:ind w:left="0"/>
        <w:rPr>
          <w:sz w:val="20"/>
        </w:rPr>
      </w:pPr>
    </w:p>
    <w:p>
      <w:pPr>
        <w:spacing w:before="0"/>
        <w:ind w:left="2058" w:right="0" w:firstLine="0"/>
        <w:jc w:val="both"/>
        <w:rPr>
          <w:i/>
          <w:sz w:val="20"/>
        </w:rPr>
      </w:pPr>
      <w:r>
        <w:rPr>
          <w:color w:val="2B2A29"/>
          <w:sz w:val="20"/>
        </w:rPr>
        <w:t>Artículo 3. </w:t>
      </w:r>
      <w:r>
        <w:rPr>
          <w:i/>
          <w:color w:val="2B2A29"/>
          <w:sz w:val="20"/>
        </w:rPr>
        <w:t>Perfil profesional del título.</w:t>
      </w:r>
    </w:p>
    <w:p>
      <w:pPr>
        <w:pStyle w:val="Heading1"/>
        <w:ind w:left="1774" w:right="108" w:firstLine="283"/>
      </w:pPr>
      <w:r>
        <w:rPr>
          <w:color w:val="2B2A29"/>
        </w:rPr>
        <w:t>El perfil profesional del título profesional básico en Informática y Comunicaciones queda determinado por su competencia general, sus competencias profesionales, personales y so- ciales, por la relación de cualificaciones profesionales y, en su caso, unidades de compe- tencia del Catálogo Nacional de Cualificaciones Profesionales incluidas en el título.</w:t>
      </w:r>
    </w:p>
    <w:p>
      <w:pPr>
        <w:pStyle w:val="BodyText"/>
        <w:spacing w:before="1"/>
        <w:ind w:left="0"/>
        <w:rPr>
          <w:sz w:val="20"/>
        </w:rPr>
      </w:pPr>
    </w:p>
    <w:p>
      <w:pPr>
        <w:spacing w:before="1"/>
        <w:ind w:left="2058" w:right="0" w:firstLine="0"/>
        <w:jc w:val="both"/>
        <w:rPr>
          <w:i/>
          <w:sz w:val="20"/>
        </w:rPr>
      </w:pPr>
      <w:r>
        <w:rPr>
          <w:color w:val="2B2A29"/>
          <w:sz w:val="20"/>
        </w:rPr>
        <w:t>Artículo 4. </w:t>
      </w:r>
      <w:r>
        <w:rPr>
          <w:i/>
          <w:color w:val="2B2A29"/>
          <w:sz w:val="20"/>
        </w:rPr>
        <w:t>Competencia general.</w:t>
      </w:r>
    </w:p>
    <w:p>
      <w:pPr>
        <w:pStyle w:val="Heading1"/>
        <w:spacing w:before="0"/>
        <w:ind w:left="1774" w:right="108" w:firstLine="283"/>
      </w:pPr>
      <w:r>
        <w:rPr>
          <w:color w:val="2B2A29"/>
        </w:rPr>
        <w:t>La competencia general de este perfil profesional consiste en realizar operaciones auxi- liares de montaje y mantenimiento de sistemas microinformáticos, periféricos y redes de co- municación de datos, así como de equipos eléctricos y electrónico, operando con la calidad indicada y actuando en condiciones de seguridad y de protección ambiental con responsabi- lidad e iniciativa personal y comunicándose de forma oral y escrita en lengua castellana así como en alguna lengua extranjera.</w:t>
      </w:r>
    </w:p>
    <w:p>
      <w:pPr>
        <w:pStyle w:val="BodyText"/>
        <w:spacing w:before="3"/>
        <w:ind w:left="0"/>
        <w:rPr>
          <w:sz w:val="20"/>
        </w:rPr>
      </w:pPr>
    </w:p>
    <w:p>
      <w:pPr>
        <w:spacing w:before="0"/>
        <w:ind w:left="2058" w:right="0" w:firstLine="0"/>
        <w:jc w:val="left"/>
        <w:rPr>
          <w:i/>
          <w:sz w:val="20"/>
        </w:rPr>
      </w:pPr>
      <w:r>
        <w:rPr>
          <w:color w:val="2B2A29"/>
          <w:sz w:val="20"/>
        </w:rPr>
        <w:t>Artículo 5. </w:t>
      </w:r>
      <w:r>
        <w:rPr>
          <w:i/>
          <w:color w:val="2B2A29"/>
          <w:sz w:val="20"/>
        </w:rPr>
        <w:t>Competencias profesionales, personales y sociales.</w:t>
      </w:r>
    </w:p>
    <w:p>
      <w:pPr>
        <w:spacing w:before="0"/>
        <w:ind w:left="1774" w:right="57" w:firstLine="283"/>
        <w:jc w:val="left"/>
        <w:rPr>
          <w:sz w:val="20"/>
        </w:rPr>
      </w:pPr>
      <w:r>
        <w:rPr>
          <w:color w:val="2B2A29"/>
          <w:sz w:val="20"/>
        </w:rPr>
        <w:t>Las competencias profesionales, personales y sociales del perfil profesional son las que se relacionan a continuación:</w:t>
      </w:r>
    </w:p>
    <w:p>
      <w:pPr>
        <w:pStyle w:val="ListParagraph"/>
        <w:numPr>
          <w:ilvl w:val="0"/>
          <w:numId w:val="3"/>
        </w:numPr>
        <w:tabs>
          <w:tab w:pos="2342" w:val="left" w:leader="none"/>
        </w:tabs>
        <w:spacing w:line="240" w:lineRule="auto" w:before="1" w:after="0"/>
        <w:ind w:left="2341" w:right="108" w:hanging="284"/>
        <w:jc w:val="left"/>
        <w:rPr>
          <w:sz w:val="20"/>
        </w:rPr>
      </w:pPr>
      <w:r>
        <w:rPr>
          <w:color w:val="2B2A29"/>
          <w:sz w:val="20"/>
        </w:rPr>
        <w:t>Acopiar los materiales para acometer el montaje y/o mantenimiento en sistemas mi- croinformáticos y redes de transmisión de</w:t>
      </w:r>
      <w:r>
        <w:rPr>
          <w:color w:val="2B2A29"/>
          <w:spacing w:val="-3"/>
          <w:sz w:val="20"/>
        </w:rPr>
        <w:t> </w:t>
      </w:r>
      <w:r>
        <w:rPr>
          <w:color w:val="2B2A29"/>
          <w:sz w:val="20"/>
        </w:rPr>
        <w:t>datos.</w:t>
      </w:r>
    </w:p>
    <w:p>
      <w:pPr>
        <w:pStyle w:val="ListParagraph"/>
        <w:numPr>
          <w:ilvl w:val="0"/>
          <w:numId w:val="3"/>
        </w:numPr>
        <w:tabs>
          <w:tab w:pos="2342" w:val="left" w:leader="none"/>
        </w:tabs>
        <w:spacing w:line="240" w:lineRule="auto" w:before="1" w:after="0"/>
        <w:ind w:left="2341" w:right="108" w:hanging="284"/>
        <w:jc w:val="left"/>
        <w:rPr>
          <w:sz w:val="20"/>
        </w:rPr>
      </w:pPr>
      <w:r>
        <w:rPr>
          <w:color w:val="2B2A29"/>
          <w:sz w:val="20"/>
        </w:rPr>
        <w:t>Realizar operaciones auxiliares de montaje de sistemas microinformáticos y disposi- tivos auxiliares en condiciones de</w:t>
      </w:r>
      <w:r>
        <w:rPr>
          <w:color w:val="2B2A29"/>
          <w:spacing w:val="-4"/>
          <w:sz w:val="20"/>
        </w:rPr>
        <w:t> </w:t>
      </w:r>
      <w:r>
        <w:rPr>
          <w:color w:val="2B2A29"/>
          <w:sz w:val="20"/>
        </w:rPr>
        <w:t>calidad.</w:t>
      </w:r>
    </w:p>
    <w:p>
      <w:pPr>
        <w:pStyle w:val="ListParagraph"/>
        <w:numPr>
          <w:ilvl w:val="0"/>
          <w:numId w:val="3"/>
        </w:numPr>
        <w:tabs>
          <w:tab w:pos="2342" w:val="left" w:leader="none"/>
        </w:tabs>
        <w:spacing w:line="240" w:lineRule="auto" w:before="1" w:after="0"/>
        <w:ind w:left="2341" w:right="108" w:hanging="284"/>
        <w:jc w:val="left"/>
        <w:rPr>
          <w:sz w:val="20"/>
        </w:rPr>
      </w:pPr>
      <w:r>
        <w:rPr>
          <w:color w:val="2B2A29"/>
          <w:sz w:val="20"/>
        </w:rPr>
        <w:t>Realizar</w:t>
      </w:r>
      <w:r>
        <w:rPr>
          <w:color w:val="2B2A29"/>
          <w:spacing w:val="-9"/>
          <w:sz w:val="20"/>
        </w:rPr>
        <w:t> </w:t>
      </w:r>
      <w:r>
        <w:rPr>
          <w:color w:val="2B2A29"/>
          <w:sz w:val="20"/>
        </w:rPr>
        <w:t>operaciones</w:t>
      </w:r>
      <w:r>
        <w:rPr>
          <w:color w:val="2B2A29"/>
          <w:spacing w:val="-9"/>
          <w:sz w:val="20"/>
        </w:rPr>
        <w:t> </w:t>
      </w:r>
      <w:r>
        <w:rPr>
          <w:color w:val="2B2A29"/>
          <w:sz w:val="20"/>
        </w:rPr>
        <w:t>auxiliares</w:t>
      </w:r>
      <w:r>
        <w:rPr>
          <w:color w:val="2B2A29"/>
          <w:spacing w:val="-9"/>
          <w:sz w:val="20"/>
        </w:rPr>
        <w:t> </w:t>
      </w:r>
      <w:r>
        <w:rPr>
          <w:color w:val="2B2A29"/>
          <w:sz w:val="20"/>
        </w:rPr>
        <w:t>de</w:t>
      </w:r>
      <w:r>
        <w:rPr>
          <w:color w:val="2B2A29"/>
          <w:spacing w:val="-9"/>
          <w:sz w:val="20"/>
        </w:rPr>
        <w:t> </w:t>
      </w:r>
      <w:r>
        <w:rPr>
          <w:color w:val="2B2A29"/>
          <w:sz w:val="20"/>
        </w:rPr>
        <w:t>mantenimiento</w:t>
      </w:r>
      <w:r>
        <w:rPr>
          <w:color w:val="2B2A29"/>
          <w:spacing w:val="-9"/>
          <w:sz w:val="20"/>
        </w:rPr>
        <w:t> </w:t>
      </w:r>
      <w:r>
        <w:rPr>
          <w:color w:val="2B2A29"/>
          <w:sz w:val="20"/>
        </w:rPr>
        <w:t>y</w:t>
      </w:r>
      <w:r>
        <w:rPr>
          <w:color w:val="2B2A29"/>
          <w:spacing w:val="-9"/>
          <w:sz w:val="20"/>
        </w:rPr>
        <w:t> </w:t>
      </w:r>
      <w:r>
        <w:rPr>
          <w:color w:val="2B2A29"/>
          <w:sz w:val="20"/>
        </w:rPr>
        <w:t>reparación</w:t>
      </w:r>
      <w:r>
        <w:rPr>
          <w:color w:val="2B2A29"/>
          <w:spacing w:val="-8"/>
          <w:sz w:val="20"/>
        </w:rPr>
        <w:t> </w:t>
      </w:r>
      <w:r>
        <w:rPr>
          <w:color w:val="2B2A29"/>
          <w:sz w:val="20"/>
        </w:rPr>
        <w:t>de</w:t>
      </w:r>
      <w:r>
        <w:rPr>
          <w:color w:val="2B2A29"/>
          <w:spacing w:val="-9"/>
          <w:sz w:val="20"/>
        </w:rPr>
        <w:t> </w:t>
      </w:r>
      <w:r>
        <w:rPr>
          <w:color w:val="2B2A29"/>
          <w:sz w:val="20"/>
        </w:rPr>
        <w:t>sistemas</w:t>
      </w:r>
      <w:r>
        <w:rPr>
          <w:color w:val="2B2A29"/>
          <w:spacing w:val="-9"/>
          <w:sz w:val="20"/>
        </w:rPr>
        <w:t> </w:t>
      </w:r>
      <w:r>
        <w:rPr>
          <w:color w:val="2B2A29"/>
          <w:sz w:val="20"/>
        </w:rPr>
        <w:t>microinfor- máticos garantizando su</w:t>
      </w:r>
      <w:r>
        <w:rPr>
          <w:color w:val="2B2A29"/>
          <w:spacing w:val="-2"/>
          <w:sz w:val="20"/>
        </w:rPr>
        <w:t> </w:t>
      </w:r>
      <w:r>
        <w:rPr>
          <w:color w:val="2B2A29"/>
          <w:sz w:val="20"/>
        </w:rPr>
        <w:t>funcionamiento.</w:t>
      </w:r>
    </w:p>
    <w:p>
      <w:pPr>
        <w:pStyle w:val="ListParagraph"/>
        <w:numPr>
          <w:ilvl w:val="0"/>
          <w:numId w:val="3"/>
        </w:numPr>
        <w:tabs>
          <w:tab w:pos="2342" w:val="left" w:leader="none"/>
        </w:tabs>
        <w:spacing w:line="240" w:lineRule="auto" w:before="1" w:after="0"/>
        <w:ind w:left="2341" w:right="109" w:hanging="284"/>
        <w:jc w:val="left"/>
        <w:rPr>
          <w:sz w:val="20"/>
        </w:rPr>
      </w:pPr>
      <w:r>
        <w:rPr>
          <w:color w:val="2B2A29"/>
          <w:sz w:val="20"/>
        </w:rPr>
        <w:t>Realizar las operaciones para el almacenamiento y transporte de sistemas, periféricos y consumibles, siguiendo criterios de seguridad y</w:t>
      </w:r>
      <w:r>
        <w:rPr>
          <w:color w:val="2B2A29"/>
          <w:spacing w:val="-2"/>
          <w:sz w:val="20"/>
        </w:rPr>
        <w:t> </w:t>
      </w:r>
      <w:r>
        <w:rPr>
          <w:color w:val="2B2A29"/>
          <w:sz w:val="20"/>
        </w:rPr>
        <w:t>catalogación.</w:t>
      </w:r>
    </w:p>
    <w:p>
      <w:pPr>
        <w:pStyle w:val="ListParagraph"/>
        <w:numPr>
          <w:ilvl w:val="0"/>
          <w:numId w:val="3"/>
        </w:numPr>
        <w:tabs>
          <w:tab w:pos="2342" w:val="left" w:leader="none"/>
        </w:tabs>
        <w:spacing w:line="240" w:lineRule="auto" w:before="0" w:after="0"/>
        <w:ind w:left="2341" w:right="107" w:hanging="284"/>
        <w:jc w:val="left"/>
        <w:rPr>
          <w:sz w:val="20"/>
        </w:rPr>
      </w:pPr>
      <w:r>
        <w:rPr>
          <w:color w:val="2B2A29"/>
          <w:sz w:val="20"/>
        </w:rPr>
        <w:t>Realizar comprobaciones rutinarias de verificación en el montaje y mantenimiento de sistemas y/o</w:t>
      </w:r>
      <w:r>
        <w:rPr>
          <w:color w:val="2B2A29"/>
          <w:spacing w:val="-1"/>
          <w:sz w:val="20"/>
        </w:rPr>
        <w:t> </w:t>
      </w:r>
      <w:r>
        <w:rPr>
          <w:color w:val="2B2A29"/>
          <w:sz w:val="20"/>
        </w:rPr>
        <w:t>instalaciones.</w:t>
      </w:r>
    </w:p>
    <w:p>
      <w:pPr>
        <w:pStyle w:val="ListParagraph"/>
        <w:numPr>
          <w:ilvl w:val="0"/>
          <w:numId w:val="3"/>
        </w:numPr>
        <w:tabs>
          <w:tab w:pos="2342" w:val="left" w:leader="none"/>
        </w:tabs>
        <w:spacing w:line="240" w:lineRule="auto" w:before="1" w:after="0"/>
        <w:ind w:left="2341" w:right="0" w:hanging="284"/>
        <w:jc w:val="left"/>
        <w:rPr>
          <w:sz w:val="20"/>
        </w:rPr>
      </w:pPr>
      <w:r>
        <w:rPr>
          <w:color w:val="2B2A29"/>
          <w:sz w:val="20"/>
        </w:rPr>
        <w:t>Montar canalizaciones para cableado de datos en condiciones de calidad y</w:t>
      </w:r>
      <w:r>
        <w:rPr>
          <w:color w:val="2B2A29"/>
          <w:spacing w:val="-19"/>
          <w:sz w:val="20"/>
        </w:rPr>
        <w:t> </w:t>
      </w:r>
      <w:r>
        <w:rPr>
          <w:color w:val="2B2A29"/>
          <w:sz w:val="20"/>
        </w:rPr>
        <w:t>seguridad.</w:t>
      </w:r>
    </w:p>
    <w:p>
      <w:pPr>
        <w:spacing w:after="0" w:line="240" w:lineRule="auto"/>
        <w:jc w:val="left"/>
        <w:rPr>
          <w:sz w:val="20"/>
        </w:rPr>
        <w:sectPr>
          <w:headerReference w:type="default" r:id="rId7"/>
          <w:footerReference w:type="default" r:id="rId8"/>
          <w:pgSz w:w="11910" w:h="16840"/>
          <w:pgMar w:header="758" w:footer="701" w:top="1320" w:bottom="900" w:left="1060" w:right="740"/>
          <w:pgNumType w:start="21640"/>
        </w:sectPr>
      </w:pPr>
    </w:p>
    <w:p>
      <w:pPr>
        <w:pStyle w:val="ListParagraph"/>
        <w:numPr>
          <w:ilvl w:val="0"/>
          <w:numId w:val="3"/>
        </w:numPr>
        <w:tabs>
          <w:tab w:pos="2342" w:val="left" w:leader="none"/>
        </w:tabs>
        <w:spacing w:line="240" w:lineRule="auto" w:before="122" w:after="0"/>
        <w:ind w:left="2341" w:right="109" w:hanging="284"/>
        <w:jc w:val="both"/>
        <w:rPr>
          <w:sz w:val="20"/>
        </w:rPr>
      </w:pPr>
      <w:r>
        <w:rPr/>
        <w:pict>
          <v:group style="position:absolute;margin-left:43.02pt;margin-top:70.288017pt;width:84.05pt;height:713.35pt;mso-position-horizontal-relative:page;mso-position-vertical-relative:page;z-index:-253878272"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643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pacing w:val="-5"/>
          <w:sz w:val="20"/>
        </w:rPr>
        <w:t>Tender </w:t>
      </w:r>
      <w:r>
        <w:rPr>
          <w:color w:val="2B2A29"/>
          <w:sz w:val="20"/>
        </w:rPr>
        <w:t>el cableado de redes de datos aplicando las técnicas y procedimientos norma- lizados.</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Manejar</w:t>
      </w:r>
      <w:r>
        <w:rPr>
          <w:color w:val="2B2A29"/>
          <w:spacing w:val="-9"/>
          <w:sz w:val="20"/>
        </w:rPr>
        <w:t> </w:t>
      </w:r>
      <w:r>
        <w:rPr>
          <w:color w:val="2B2A29"/>
          <w:sz w:val="20"/>
        </w:rPr>
        <w:t>las</w:t>
      </w:r>
      <w:r>
        <w:rPr>
          <w:color w:val="2B2A29"/>
          <w:spacing w:val="-10"/>
          <w:sz w:val="20"/>
        </w:rPr>
        <w:t> </w:t>
      </w:r>
      <w:r>
        <w:rPr>
          <w:color w:val="2B2A29"/>
          <w:sz w:val="20"/>
        </w:rPr>
        <w:t>herramientas</w:t>
      </w:r>
      <w:r>
        <w:rPr>
          <w:color w:val="2B2A29"/>
          <w:spacing w:val="-8"/>
          <w:sz w:val="20"/>
        </w:rPr>
        <w:t> </w:t>
      </w:r>
      <w:r>
        <w:rPr>
          <w:color w:val="2B2A29"/>
          <w:sz w:val="20"/>
        </w:rPr>
        <w:t>del</w:t>
      </w:r>
      <w:r>
        <w:rPr>
          <w:color w:val="2B2A29"/>
          <w:spacing w:val="-9"/>
          <w:sz w:val="20"/>
        </w:rPr>
        <w:t> </w:t>
      </w:r>
      <w:r>
        <w:rPr>
          <w:color w:val="2B2A29"/>
          <w:sz w:val="20"/>
        </w:rPr>
        <w:t>entorno</w:t>
      </w:r>
      <w:r>
        <w:rPr>
          <w:color w:val="2B2A29"/>
          <w:spacing w:val="-9"/>
          <w:sz w:val="20"/>
        </w:rPr>
        <w:t> </w:t>
      </w:r>
      <w:r>
        <w:rPr>
          <w:color w:val="2B2A29"/>
          <w:sz w:val="20"/>
        </w:rPr>
        <w:t>usuario,</w:t>
      </w:r>
      <w:r>
        <w:rPr>
          <w:color w:val="2B2A29"/>
          <w:spacing w:val="-8"/>
          <w:sz w:val="20"/>
        </w:rPr>
        <w:t> </w:t>
      </w:r>
      <w:r>
        <w:rPr>
          <w:color w:val="2B2A29"/>
          <w:sz w:val="20"/>
        </w:rPr>
        <w:t>proporcionadas</w:t>
      </w:r>
      <w:r>
        <w:rPr>
          <w:color w:val="2B2A29"/>
          <w:spacing w:val="-9"/>
          <w:sz w:val="20"/>
        </w:rPr>
        <w:t> </w:t>
      </w:r>
      <w:r>
        <w:rPr>
          <w:color w:val="2B2A29"/>
          <w:sz w:val="20"/>
        </w:rPr>
        <w:t>por</w:t>
      </w:r>
      <w:r>
        <w:rPr>
          <w:color w:val="2B2A29"/>
          <w:spacing w:val="-9"/>
          <w:sz w:val="20"/>
        </w:rPr>
        <w:t> </w:t>
      </w:r>
      <w:r>
        <w:rPr>
          <w:color w:val="2B2A29"/>
          <w:sz w:val="20"/>
        </w:rPr>
        <w:t>el</w:t>
      </w:r>
      <w:r>
        <w:rPr>
          <w:color w:val="2B2A29"/>
          <w:spacing w:val="-8"/>
          <w:sz w:val="20"/>
        </w:rPr>
        <w:t> </w:t>
      </w:r>
      <w:r>
        <w:rPr>
          <w:color w:val="2B2A29"/>
          <w:sz w:val="20"/>
        </w:rPr>
        <w:t>sistema</w:t>
      </w:r>
      <w:r>
        <w:rPr>
          <w:color w:val="2B2A29"/>
          <w:spacing w:val="-9"/>
          <w:sz w:val="20"/>
        </w:rPr>
        <w:t> </w:t>
      </w:r>
      <w:r>
        <w:rPr>
          <w:color w:val="2B2A29"/>
          <w:sz w:val="20"/>
        </w:rPr>
        <w:t>operativo y los dispositivos de almacenamiento de</w:t>
      </w:r>
      <w:r>
        <w:rPr>
          <w:color w:val="2B2A29"/>
          <w:spacing w:val="-9"/>
          <w:sz w:val="20"/>
        </w:rPr>
        <w:t> </w:t>
      </w:r>
      <w:r>
        <w:rPr>
          <w:color w:val="2B2A29"/>
          <w:sz w:val="20"/>
        </w:rPr>
        <w:t>información.</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Manejar aplicaciones ofimáticas de procesador de textos para realizar documentos sencillos.</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Resolver problemas predecibles relacionados con su entorno físico, social, personal y productivo,</w:t>
      </w:r>
      <w:r>
        <w:rPr>
          <w:color w:val="2B2A29"/>
          <w:spacing w:val="-14"/>
          <w:sz w:val="20"/>
        </w:rPr>
        <w:t> </w:t>
      </w:r>
      <w:r>
        <w:rPr>
          <w:color w:val="2B2A29"/>
          <w:sz w:val="20"/>
        </w:rPr>
        <w:t>utilizando</w:t>
      </w:r>
      <w:r>
        <w:rPr>
          <w:color w:val="2B2A29"/>
          <w:spacing w:val="-13"/>
          <w:sz w:val="20"/>
        </w:rPr>
        <w:t> </w:t>
      </w:r>
      <w:r>
        <w:rPr>
          <w:color w:val="2B2A29"/>
          <w:sz w:val="20"/>
        </w:rPr>
        <w:t>el</w:t>
      </w:r>
      <w:r>
        <w:rPr>
          <w:color w:val="2B2A29"/>
          <w:spacing w:val="-13"/>
          <w:sz w:val="20"/>
        </w:rPr>
        <w:t> </w:t>
      </w:r>
      <w:r>
        <w:rPr>
          <w:color w:val="2B2A29"/>
          <w:sz w:val="20"/>
        </w:rPr>
        <w:t>razonamiento</w:t>
      </w:r>
      <w:r>
        <w:rPr>
          <w:color w:val="2B2A29"/>
          <w:spacing w:val="-13"/>
          <w:sz w:val="20"/>
        </w:rPr>
        <w:t> </w:t>
      </w:r>
      <w:r>
        <w:rPr>
          <w:color w:val="2B2A29"/>
          <w:sz w:val="20"/>
        </w:rPr>
        <w:t>científico</w:t>
      </w:r>
      <w:r>
        <w:rPr>
          <w:color w:val="2B2A29"/>
          <w:spacing w:val="-13"/>
          <w:sz w:val="20"/>
        </w:rPr>
        <w:t> </w:t>
      </w:r>
      <w:r>
        <w:rPr>
          <w:color w:val="2B2A29"/>
          <w:sz w:val="20"/>
        </w:rPr>
        <w:t>y</w:t>
      </w:r>
      <w:r>
        <w:rPr>
          <w:color w:val="2B2A29"/>
          <w:spacing w:val="-13"/>
          <w:sz w:val="20"/>
        </w:rPr>
        <w:t> </w:t>
      </w:r>
      <w:r>
        <w:rPr>
          <w:color w:val="2B2A29"/>
          <w:sz w:val="20"/>
        </w:rPr>
        <w:t>los</w:t>
      </w:r>
      <w:r>
        <w:rPr>
          <w:color w:val="2B2A29"/>
          <w:spacing w:val="-14"/>
          <w:sz w:val="20"/>
        </w:rPr>
        <w:t> </w:t>
      </w:r>
      <w:r>
        <w:rPr>
          <w:color w:val="2B2A29"/>
          <w:sz w:val="20"/>
        </w:rPr>
        <w:t>elementos</w:t>
      </w:r>
      <w:r>
        <w:rPr>
          <w:color w:val="2B2A29"/>
          <w:spacing w:val="-13"/>
          <w:sz w:val="20"/>
        </w:rPr>
        <w:t> </w:t>
      </w:r>
      <w:r>
        <w:rPr>
          <w:color w:val="2B2A29"/>
          <w:sz w:val="20"/>
        </w:rPr>
        <w:t>proporcionados</w:t>
      </w:r>
      <w:r>
        <w:rPr>
          <w:color w:val="2B2A29"/>
          <w:spacing w:val="-13"/>
          <w:sz w:val="20"/>
        </w:rPr>
        <w:t> </w:t>
      </w:r>
      <w:r>
        <w:rPr>
          <w:color w:val="2B2A29"/>
          <w:sz w:val="20"/>
        </w:rPr>
        <w:t>por</w:t>
      </w:r>
      <w:r>
        <w:rPr>
          <w:color w:val="2B2A29"/>
          <w:spacing w:val="-13"/>
          <w:sz w:val="20"/>
        </w:rPr>
        <w:t> </w:t>
      </w:r>
      <w:r>
        <w:rPr>
          <w:color w:val="2B2A29"/>
          <w:sz w:val="20"/>
        </w:rPr>
        <w:t>las ciencias aplicadas y</w:t>
      </w:r>
      <w:r>
        <w:rPr>
          <w:color w:val="2B2A29"/>
          <w:spacing w:val="-2"/>
          <w:sz w:val="20"/>
        </w:rPr>
        <w:t> </w:t>
      </w:r>
      <w:r>
        <w:rPr>
          <w:color w:val="2B2A29"/>
          <w:sz w:val="20"/>
        </w:rPr>
        <w:t>sociales.</w:t>
      </w:r>
    </w:p>
    <w:p>
      <w:pPr>
        <w:pStyle w:val="ListParagraph"/>
        <w:numPr>
          <w:ilvl w:val="0"/>
          <w:numId w:val="3"/>
        </w:numPr>
        <w:tabs>
          <w:tab w:pos="2342" w:val="left" w:leader="none"/>
        </w:tabs>
        <w:spacing w:line="240" w:lineRule="auto" w:before="1" w:after="0"/>
        <w:ind w:left="2341" w:right="107" w:hanging="284"/>
        <w:jc w:val="both"/>
        <w:rPr>
          <w:sz w:val="20"/>
        </w:rPr>
      </w:pPr>
      <w:r>
        <w:rPr>
          <w:color w:val="2B2A29"/>
          <w:sz w:val="20"/>
        </w:rPr>
        <w:t>Actuar de forma saludable en distintos contextos cotidianos que favorezcan el desa- rrollo personal y social, analizando hábitos e influencias positivas para la salud hu- mana.</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pacing w:val="-3"/>
          <w:sz w:val="20"/>
        </w:rPr>
        <w:t>Valorar</w:t>
      </w:r>
      <w:r>
        <w:rPr>
          <w:color w:val="2B2A29"/>
          <w:spacing w:val="-7"/>
          <w:sz w:val="20"/>
        </w:rPr>
        <w:t> </w:t>
      </w:r>
      <w:r>
        <w:rPr>
          <w:color w:val="2B2A29"/>
          <w:sz w:val="20"/>
        </w:rPr>
        <w:t>actuaciones</w:t>
      </w:r>
      <w:r>
        <w:rPr>
          <w:color w:val="2B2A29"/>
          <w:spacing w:val="-6"/>
          <w:sz w:val="20"/>
        </w:rPr>
        <w:t> </w:t>
      </w:r>
      <w:r>
        <w:rPr>
          <w:color w:val="2B2A29"/>
          <w:sz w:val="20"/>
        </w:rPr>
        <w:t>encaminadas</w:t>
      </w:r>
      <w:r>
        <w:rPr>
          <w:color w:val="2B2A29"/>
          <w:spacing w:val="-6"/>
          <w:sz w:val="20"/>
        </w:rPr>
        <w:t> </w:t>
      </w:r>
      <w:r>
        <w:rPr>
          <w:color w:val="2B2A29"/>
          <w:sz w:val="20"/>
        </w:rPr>
        <w:t>a</w:t>
      </w:r>
      <w:r>
        <w:rPr>
          <w:color w:val="2B2A29"/>
          <w:spacing w:val="-6"/>
          <w:sz w:val="20"/>
        </w:rPr>
        <w:t> </w:t>
      </w:r>
      <w:r>
        <w:rPr>
          <w:color w:val="2B2A29"/>
          <w:sz w:val="20"/>
        </w:rPr>
        <w:t>la</w:t>
      </w:r>
      <w:r>
        <w:rPr>
          <w:color w:val="2B2A29"/>
          <w:spacing w:val="-6"/>
          <w:sz w:val="20"/>
        </w:rPr>
        <w:t> </w:t>
      </w:r>
      <w:r>
        <w:rPr>
          <w:color w:val="2B2A29"/>
          <w:sz w:val="20"/>
        </w:rPr>
        <w:t>conservación</w:t>
      </w:r>
      <w:r>
        <w:rPr>
          <w:color w:val="2B2A29"/>
          <w:spacing w:val="-7"/>
          <w:sz w:val="20"/>
        </w:rPr>
        <w:t> </w:t>
      </w:r>
      <w:r>
        <w:rPr>
          <w:color w:val="2B2A29"/>
          <w:sz w:val="20"/>
        </w:rPr>
        <w:t>del</w:t>
      </w:r>
      <w:r>
        <w:rPr>
          <w:color w:val="2B2A29"/>
          <w:spacing w:val="-6"/>
          <w:sz w:val="20"/>
        </w:rPr>
        <w:t> </w:t>
      </w:r>
      <w:r>
        <w:rPr>
          <w:color w:val="2B2A29"/>
          <w:sz w:val="20"/>
        </w:rPr>
        <w:t>medio</w:t>
      </w:r>
      <w:r>
        <w:rPr>
          <w:color w:val="2B2A29"/>
          <w:spacing w:val="-6"/>
          <w:sz w:val="20"/>
        </w:rPr>
        <w:t> </w:t>
      </w:r>
      <w:r>
        <w:rPr>
          <w:color w:val="2B2A29"/>
          <w:sz w:val="20"/>
        </w:rPr>
        <w:t>ambiente</w:t>
      </w:r>
      <w:r>
        <w:rPr>
          <w:color w:val="2B2A29"/>
          <w:spacing w:val="-6"/>
          <w:sz w:val="20"/>
        </w:rPr>
        <w:t> </w:t>
      </w:r>
      <w:r>
        <w:rPr>
          <w:color w:val="2B2A29"/>
          <w:sz w:val="20"/>
        </w:rPr>
        <w:t>diferenciando las consecuencias de las actividades cotidianas que pueda afectar al equilibrio del mismo.</w:t>
      </w:r>
    </w:p>
    <w:p>
      <w:pPr>
        <w:pStyle w:val="ListParagraph"/>
        <w:numPr>
          <w:ilvl w:val="0"/>
          <w:numId w:val="3"/>
        </w:numPr>
        <w:tabs>
          <w:tab w:pos="2342" w:val="left" w:leader="none"/>
        </w:tabs>
        <w:spacing w:line="240" w:lineRule="auto" w:before="1" w:after="0"/>
        <w:ind w:left="2341" w:right="109" w:hanging="284"/>
        <w:jc w:val="both"/>
        <w:rPr>
          <w:sz w:val="20"/>
        </w:rPr>
      </w:pPr>
      <w:r>
        <w:rPr>
          <w:color w:val="2B2A29"/>
          <w:sz w:val="20"/>
        </w:rPr>
        <w:t>Obtener y comunicar información destinada al autoaprendizaje y a su uso en distintos contextos</w:t>
      </w:r>
      <w:r>
        <w:rPr>
          <w:color w:val="2B2A29"/>
          <w:spacing w:val="-4"/>
          <w:sz w:val="20"/>
        </w:rPr>
        <w:t> </w:t>
      </w:r>
      <w:r>
        <w:rPr>
          <w:color w:val="2B2A29"/>
          <w:sz w:val="20"/>
        </w:rPr>
        <w:t>de</w:t>
      </w:r>
      <w:r>
        <w:rPr>
          <w:color w:val="2B2A29"/>
          <w:spacing w:val="-3"/>
          <w:sz w:val="20"/>
        </w:rPr>
        <w:t> </w:t>
      </w:r>
      <w:r>
        <w:rPr>
          <w:color w:val="2B2A29"/>
          <w:sz w:val="20"/>
        </w:rPr>
        <w:t>su</w:t>
      </w:r>
      <w:r>
        <w:rPr>
          <w:color w:val="2B2A29"/>
          <w:spacing w:val="-4"/>
          <w:sz w:val="20"/>
        </w:rPr>
        <w:t> </w:t>
      </w:r>
      <w:r>
        <w:rPr>
          <w:color w:val="2B2A29"/>
          <w:sz w:val="20"/>
        </w:rPr>
        <w:t>entorno</w:t>
      </w:r>
      <w:r>
        <w:rPr>
          <w:color w:val="2B2A29"/>
          <w:spacing w:val="-3"/>
          <w:sz w:val="20"/>
        </w:rPr>
        <w:t> </w:t>
      </w:r>
      <w:r>
        <w:rPr>
          <w:color w:val="2B2A29"/>
          <w:sz w:val="20"/>
        </w:rPr>
        <w:t>personal,</w:t>
      </w:r>
      <w:r>
        <w:rPr>
          <w:color w:val="2B2A29"/>
          <w:spacing w:val="-4"/>
          <w:sz w:val="20"/>
        </w:rPr>
        <w:t> </w:t>
      </w:r>
      <w:r>
        <w:rPr>
          <w:color w:val="2B2A29"/>
          <w:sz w:val="20"/>
        </w:rPr>
        <w:t>social</w:t>
      </w:r>
      <w:r>
        <w:rPr>
          <w:color w:val="2B2A29"/>
          <w:spacing w:val="-3"/>
          <w:sz w:val="20"/>
        </w:rPr>
        <w:t> </w:t>
      </w:r>
      <w:r>
        <w:rPr>
          <w:color w:val="2B2A29"/>
          <w:sz w:val="20"/>
        </w:rPr>
        <w:t>o</w:t>
      </w:r>
      <w:r>
        <w:rPr>
          <w:color w:val="2B2A29"/>
          <w:spacing w:val="-4"/>
          <w:sz w:val="20"/>
        </w:rPr>
        <w:t> </w:t>
      </w:r>
      <w:r>
        <w:rPr>
          <w:color w:val="2B2A29"/>
          <w:sz w:val="20"/>
        </w:rPr>
        <w:t>profesional</w:t>
      </w:r>
      <w:r>
        <w:rPr>
          <w:color w:val="2B2A29"/>
          <w:spacing w:val="-3"/>
          <w:sz w:val="20"/>
        </w:rPr>
        <w:t> </w:t>
      </w:r>
      <w:r>
        <w:rPr>
          <w:color w:val="2B2A29"/>
          <w:sz w:val="20"/>
        </w:rPr>
        <w:t>mediante</w:t>
      </w:r>
      <w:r>
        <w:rPr>
          <w:color w:val="2B2A29"/>
          <w:spacing w:val="-4"/>
          <w:sz w:val="20"/>
        </w:rPr>
        <w:t> </w:t>
      </w:r>
      <w:r>
        <w:rPr>
          <w:color w:val="2B2A29"/>
          <w:sz w:val="20"/>
        </w:rPr>
        <w:t>recursos</w:t>
      </w:r>
      <w:r>
        <w:rPr>
          <w:color w:val="2B2A29"/>
          <w:spacing w:val="-3"/>
          <w:sz w:val="20"/>
        </w:rPr>
        <w:t> </w:t>
      </w:r>
      <w:r>
        <w:rPr>
          <w:color w:val="2B2A29"/>
          <w:sz w:val="20"/>
        </w:rPr>
        <w:t>a</w:t>
      </w:r>
      <w:r>
        <w:rPr>
          <w:color w:val="2B2A29"/>
          <w:spacing w:val="-4"/>
          <w:sz w:val="20"/>
        </w:rPr>
        <w:t> </w:t>
      </w:r>
      <w:r>
        <w:rPr>
          <w:color w:val="2B2A29"/>
          <w:sz w:val="20"/>
        </w:rPr>
        <w:t>su</w:t>
      </w:r>
      <w:r>
        <w:rPr>
          <w:color w:val="2B2A29"/>
          <w:spacing w:val="-3"/>
          <w:sz w:val="20"/>
        </w:rPr>
        <w:t> </w:t>
      </w:r>
      <w:r>
        <w:rPr>
          <w:color w:val="2B2A29"/>
          <w:sz w:val="20"/>
        </w:rPr>
        <w:t>alcance y los propios de las tecnologías de la información y de la</w:t>
      </w:r>
      <w:r>
        <w:rPr>
          <w:color w:val="2B2A29"/>
          <w:spacing w:val="-18"/>
          <w:sz w:val="20"/>
        </w:rPr>
        <w:t> </w:t>
      </w:r>
      <w:r>
        <w:rPr>
          <w:color w:val="2B2A29"/>
          <w:sz w:val="20"/>
        </w:rPr>
        <w:t>comunicación.</w:t>
      </w:r>
    </w:p>
    <w:p>
      <w:pPr>
        <w:pStyle w:val="ListParagraph"/>
        <w:numPr>
          <w:ilvl w:val="0"/>
          <w:numId w:val="3"/>
        </w:numPr>
        <w:tabs>
          <w:tab w:pos="2342" w:val="left" w:leader="none"/>
        </w:tabs>
        <w:spacing w:line="240" w:lineRule="auto" w:before="2" w:after="0"/>
        <w:ind w:left="2341" w:right="109" w:hanging="284"/>
        <w:jc w:val="both"/>
        <w:rPr>
          <w:sz w:val="20"/>
        </w:rPr>
      </w:pPr>
      <w:r>
        <w:rPr>
          <w:color w:val="2B2A29"/>
          <w:sz w:val="20"/>
        </w:rPr>
        <w:t>Actuar con respeto y sensibilidad hacia la diversidad cultural, el patrimonio histórico- artístico</w:t>
      </w:r>
      <w:r>
        <w:rPr>
          <w:color w:val="2B2A29"/>
          <w:spacing w:val="-11"/>
          <w:sz w:val="20"/>
        </w:rPr>
        <w:t> </w:t>
      </w:r>
      <w:r>
        <w:rPr>
          <w:color w:val="2B2A29"/>
          <w:sz w:val="20"/>
        </w:rPr>
        <w:t>y</w:t>
      </w:r>
      <w:r>
        <w:rPr>
          <w:color w:val="2B2A29"/>
          <w:spacing w:val="-11"/>
          <w:sz w:val="20"/>
        </w:rPr>
        <w:t> </w:t>
      </w:r>
      <w:r>
        <w:rPr>
          <w:color w:val="2B2A29"/>
          <w:sz w:val="20"/>
        </w:rPr>
        <w:t>las</w:t>
      </w:r>
      <w:r>
        <w:rPr>
          <w:color w:val="2B2A29"/>
          <w:spacing w:val="-11"/>
          <w:sz w:val="20"/>
        </w:rPr>
        <w:t> </w:t>
      </w:r>
      <w:r>
        <w:rPr>
          <w:color w:val="2B2A29"/>
          <w:sz w:val="20"/>
        </w:rPr>
        <w:t>manifestaciones</w:t>
      </w:r>
      <w:r>
        <w:rPr>
          <w:color w:val="2B2A29"/>
          <w:spacing w:val="-11"/>
          <w:sz w:val="20"/>
        </w:rPr>
        <w:t> </w:t>
      </w:r>
      <w:r>
        <w:rPr>
          <w:color w:val="2B2A29"/>
          <w:sz w:val="20"/>
        </w:rPr>
        <w:t>culturales</w:t>
      </w:r>
      <w:r>
        <w:rPr>
          <w:color w:val="2B2A29"/>
          <w:spacing w:val="-11"/>
          <w:sz w:val="20"/>
        </w:rPr>
        <w:t> </w:t>
      </w:r>
      <w:r>
        <w:rPr>
          <w:color w:val="2B2A29"/>
          <w:sz w:val="20"/>
        </w:rPr>
        <w:t>y</w:t>
      </w:r>
      <w:r>
        <w:rPr>
          <w:color w:val="2B2A29"/>
          <w:spacing w:val="-11"/>
          <w:sz w:val="20"/>
        </w:rPr>
        <w:t> </w:t>
      </w:r>
      <w:r>
        <w:rPr>
          <w:color w:val="2B2A29"/>
          <w:sz w:val="20"/>
        </w:rPr>
        <w:t>artísticas,</w:t>
      </w:r>
      <w:r>
        <w:rPr>
          <w:color w:val="2B2A29"/>
          <w:spacing w:val="-11"/>
          <w:sz w:val="20"/>
        </w:rPr>
        <w:t> </w:t>
      </w:r>
      <w:r>
        <w:rPr>
          <w:color w:val="2B2A29"/>
          <w:sz w:val="20"/>
        </w:rPr>
        <w:t>apreciando</w:t>
      </w:r>
      <w:r>
        <w:rPr>
          <w:color w:val="2B2A29"/>
          <w:spacing w:val="-11"/>
          <w:sz w:val="20"/>
        </w:rPr>
        <w:t> </w:t>
      </w:r>
      <w:r>
        <w:rPr>
          <w:color w:val="2B2A29"/>
          <w:sz w:val="20"/>
        </w:rPr>
        <w:t>su</w:t>
      </w:r>
      <w:r>
        <w:rPr>
          <w:color w:val="2B2A29"/>
          <w:spacing w:val="-11"/>
          <w:sz w:val="20"/>
        </w:rPr>
        <w:t> </w:t>
      </w:r>
      <w:r>
        <w:rPr>
          <w:color w:val="2B2A29"/>
          <w:sz w:val="20"/>
        </w:rPr>
        <w:t>uso</w:t>
      </w:r>
      <w:r>
        <w:rPr>
          <w:color w:val="2B2A29"/>
          <w:spacing w:val="-11"/>
          <w:sz w:val="20"/>
        </w:rPr>
        <w:t> </w:t>
      </w:r>
      <w:r>
        <w:rPr>
          <w:color w:val="2B2A29"/>
          <w:sz w:val="20"/>
        </w:rPr>
        <w:t>y</w:t>
      </w:r>
      <w:r>
        <w:rPr>
          <w:color w:val="2B2A29"/>
          <w:spacing w:val="-11"/>
          <w:sz w:val="20"/>
        </w:rPr>
        <w:t> </w:t>
      </w:r>
      <w:r>
        <w:rPr>
          <w:color w:val="2B2A29"/>
          <w:sz w:val="20"/>
        </w:rPr>
        <w:t>disfrute</w:t>
      </w:r>
      <w:r>
        <w:rPr>
          <w:color w:val="2B2A29"/>
          <w:spacing w:val="-11"/>
          <w:sz w:val="20"/>
        </w:rPr>
        <w:t> </w:t>
      </w:r>
      <w:r>
        <w:rPr>
          <w:color w:val="2B2A29"/>
          <w:sz w:val="20"/>
        </w:rPr>
        <w:t>como fuente de enriquecimiento personal y</w:t>
      </w:r>
      <w:r>
        <w:rPr>
          <w:color w:val="2B2A29"/>
          <w:spacing w:val="-5"/>
          <w:sz w:val="20"/>
        </w:rPr>
        <w:t> </w:t>
      </w:r>
      <w:r>
        <w:rPr>
          <w:color w:val="2B2A29"/>
          <w:sz w:val="20"/>
        </w:rPr>
        <w:t>social.</w:t>
      </w:r>
    </w:p>
    <w:p>
      <w:pPr>
        <w:spacing w:before="1"/>
        <w:ind w:left="2341" w:right="108" w:hanging="284"/>
        <w:jc w:val="both"/>
        <w:rPr>
          <w:sz w:val="20"/>
        </w:rPr>
      </w:pPr>
      <w:r>
        <w:rPr>
          <w:color w:val="2B2A29"/>
          <w:sz w:val="20"/>
        </w:rPr>
        <w:t>ñ)</w:t>
      </w:r>
      <w:r>
        <w:rPr>
          <w:color w:val="2B2A29"/>
          <w:spacing w:val="44"/>
          <w:sz w:val="20"/>
        </w:rPr>
        <w:t> </w:t>
      </w:r>
      <w:r>
        <w:rPr>
          <w:color w:val="2B2A29"/>
          <w:sz w:val="20"/>
        </w:rPr>
        <w:t>Comunicarse</w:t>
      </w:r>
      <w:r>
        <w:rPr>
          <w:color w:val="2B2A29"/>
          <w:spacing w:val="-14"/>
          <w:sz w:val="20"/>
        </w:rPr>
        <w:t> </w:t>
      </w:r>
      <w:r>
        <w:rPr>
          <w:color w:val="2B2A29"/>
          <w:sz w:val="20"/>
        </w:rPr>
        <w:t>con</w:t>
      </w:r>
      <w:r>
        <w:rPr>
          <w:color w:val="2B2A29"/>
          <w:spacing w:val="-13"/>
          <w:sz w:val="20"/>
        </w:rPr>
        <w:t> </w:t>
      </w:r>
      <w:r>
        <w:rPr>
          <w:color w:val="2B2A29"/>
          <w:sz w:val="20"/>
        </w:rPr>
        <w:t>claridad,</w:t>
      </w:r>
      <w:r>
        <w:rPr>
          <w:color w:val="2B2A29"/>
          <w:spacing w:val="-14"/>
          <w:sz w:val="20"/>
        </w:rPr>
        <w:t> </w:t>
      </w:r>
      <w:r>
        <w:rPr>
          <w:color w:val="2B2A29"/>
          <w:sz w:val="20"/>
        </w:rPr>
        <w:t>precisión</w:t>
      </w:r>
      <w:r>
        <w:rPr>
          <w:color w:val="2B2A29"/>
          <w:spacing w:val="-13"/>
          <w:sz w:val="20"/>
        </w:rPr>
        <w:t> </w:t>
      </w:r>
      <w:r>
        <w:rPr>
          <w:color w:val="2B2A29"/>
          <w:sz w:val="20"/>
        </w:rPr>
        <w:t>y</w:t>
      </w:r>
      <w:r>
        <w:rPr>
          <w:color w:val="2B2A29"/>
          <w:spacing w:val="-13"/>
          <w:sz w:val="20"/>
        </w:rPr>
        <w:t> </w:t>
      </w:r>
      <w:r>
        <w:rPr>
          <w:color w:val="2B2A29"/>
          <w:sz w:val="20"/>
        </w:rPr>
        <w:t>fluidez</w:t>
      </w:r>
      <w:r>
        <w:rPr>
          <w:color w:val="2B2A29"/>
          <w:spacing w:val="-14"/>
          <w:sz w:val="20"/>
        </w:rPr>
        <w:t> </w:t>
      </w:r>
      <w:r>
        <w:rPr>
          <w:color w:val="2B2A29"/>
          <w:sz w:val="20"/>
        </w:rPr>
        <w:t>en</w:t>
      </w:r>
      <w:r>
        <w:rPr>
          <w:color w:val="2B2A29"/>
          <w:spacing w:val="-13"/>
          <w:sz w:val="20"/>
        </w:rPr>
        <w:t> </w:t>
      </w:r>
      <w:r>
        <w:rPr>
          <w:color w:val="2B2A29"/>
          <w:sz w:val="20"/>
        </w:rPr>
        <w:t>distintos</w:t>
      </w:r>
      <w:r>
        <w:rPr>
          <w:color w:val="2B2A29"/>
          <w:spacing w:val="-13"/>
          <w:sz w:val="20"/>
        </w:rPr>
        <w:t> </w:t>
      </w:r>
      <w:r>
        <w:rPr>
          <w:color w:val="2B2A29"/>
          <w:sz w:val="20"/>
        </w:rPr>
        <w:t>contextos</w:t>
      </w:r>
      <w:r>
        <w:rPr>
          <w:color w:val="2B2A29"/>
          <w:spacing w:val="-14"/>
          <w:sz w:val="20"/>
        </w:rPr>
        <w:t> </w:t>
      </w:r>
      <w:r>
        <w:rPr>
          <w:color w:val="2B2A29"/>
          <w:sz w:val="20"/>
        </w:rPr>
        <w:t>sociales</w:t>
      </w:r>
      <w:r>
        <w:rPr>
          <w:color w:val="2B2A29"/>
          <w:spacing w:val="-13"/>
          <w:sz w:val="20"/>
        </w:rPr>
        <w:t> </w:t>
      </w:r>
      <w:r>
        <w:rPr>
          <w:color w:val="2B2A29"/>
          <w:sz w:val="20"/>
        </w:rPr>
        <w:t>o</w:t>
      </w:r>
      <w:r>
        <w:rPr>
          <w:color w:val="2B2A29"/>
          <w:spacing w:val="-13"/>
          <w:sz w:val="20"/>
        </w:rPr>
        <w:t> </w:t>
      </w:r>
      <w:r>
        <w:rPr>
          <w:color w:val="2B2A29"/>
          <w:sz w:val="20"/>
        </w:rPr>
        <w:t>profesio- nales y por distintos medios, canales y soportes a su alcance, utilizando y adecuando recursos</w:t>
      </w:r>
      <w:r>
        <w:rPr>
          <w:color w:val="2B2A29"/>
          <w:spacing w:val="-5"/>
          <w:sz w:val="20"/>
        </w:rPr>
        <w:t> </w:t>
      </w:r>
      <w:r>
        <w:rPr>
          <w:color w:val="2B2A29"/>
          <w:sz w:val="20"/>
        </w:rPr>
        <w:t>lingüísticos</w:t>
      </w:r>
      <w:r>
        <w:rPr>
          <w:color w:val="2B2A29"/>
          <w:spacing w:val="-5"/>
          <w:sz w:val="20"/>
        </w:rPr>
        <w:t> </w:t>
      </w:r>
      <w:r>
        <w:rPr>
          <w:color w:val="2B2A29"/>
          <w:sz w:val="20"/>
        </w:rPr>
        <w:t>orales</w:t>
      </w:r>
      <w:r>
        <w:rPr>
          <w:color w:val="2B2A29"/>
          <w:spacing w:val="-4"/>
          <w:sz w:val="20"/>
        </w:rPr>
        <w:t> </w:t>
      </w:r>
      <w:r>
        <w:rPr>
          <w:color w:val="2B2A29"/>
          <w:sz w:val="20"/>
        </w:rPr>
        <w:t>y</w:t>
      </w:r>
      <w:r>
        <w:rPr>
          <w:color w:val="2B2A29"/>
          <w:spacing w:val="-5"/>
          <w:sz w:val="20"/>
        </w:rPr>
        <w:t> </w:t>
      </w:r>
      <w:r>
        <w:rPr>
          <w:color w:val="2B2A29"/>
          <w:sz w:val="20"/>
        </w:rPr>
        <w:t>escritos</w:t>
      </w:r>
      <w:r>
        <w:rPr>
          <w:color w:val="2B2A29"/>
          <w:spacing w:val="-4"/>
          <w:sz w:val="20"/>
        </w:rPr>
        <w:t> </w:t>
      </w:r>
      <w:r>
        <w:rPr>
          <w:color w:val="2B2A29"/>
          <w:sz w:val="20"/>
        </w:rPr>
        <w:t>propios</w:t>
      </w:r>
      <w:r>
        <w:rPr>
          <w:color w:val="2B2A29"/>
          <w:spacing w:val="-5"/>
          <w:sz w:val="20"/>
        </w:rPr>
        <w:t> </w:t>
      </w:r>
      <w:r>
        <w:rPr>
          <w:color w:val="2B2A29"/>
          <w:sz w:val="20"/>
        </w:rPr>
        <w:t>de</w:t>
      </w:r>
      <w:r>
        <w:rPr>
          <w:color w:val="2B2A29"/>
          <w:spacing w:val="-4"/>
          <w:sz w:val="20"/>
        </w:rPr>
        <w:t> </w:t>
      </w:r>
      <w:r>
        <w:rPr>
          <w:color w:val="2B2A29"/>
          <w:sz w:val="20"/>
        </w:rPr>
        <w:t>la</w:t>
      </w:r>
      <w:r>
        <w:rPr>
          <w:color w:val="2B2A29"/>
          <w:spacing w:val="-5"/>
          <w:sz w:val="20"/>
        </w:rPr>
        <w:t> </w:t>
      </w:r>
      <w:r>
        <w:rPr>
          <w:color w:val="2B2A29"/>
          <w:sz w:val="20"/>
        </w:rPr>
        <w:t>lengua</w:t>
      </w:r>
      <w:r>
        <w:rPr>
          <w:color w:val="2B2A29"/>
          <w:spacing w:val="-4"/>
          <w:sz w:val="20"/>
        </w:rPr>
        <w:t> </w:t>
      </w:r>
      <w:r>
        <w:rPr>
          <w:color w:val="2B2A29"/>
          <w:sz w:val="20"/>
        </w:rPr>
        <w:t>castellana</w:t>
      </w:r>
      <w:r>
        <w:rPr>
          <w:color w:val="2B2A29"/>
          <w:spacing w:val="-5"/>
          <w:sz w:val="20"/>
        </w:rPr>
        <w:t> </w:t>
      </w:r>
      <w:r>
        <w:rPr>
          <w:color w:val="2B2A29"/>
          <w:spacing w:val="-8"/>
          <w:sz w:val="20"/>
        </w:rPr>
        <w:t>y,</w:t>
      </w:r>
      <w:r>
        <w:rPr>
          <w:color w:val="2B2A29"/>
          <w:spacing w:val="-4"/>
          <w:sz w:val="20"/>
        </w:rPr>
        <w:t> </w:t>
      </w:r>
      <w:r>
        <w:rPr>
          <w:color w:val="2B2A29"/>
          <w:sz w:val="20"/>
        </w:rPr>
        <w:t>en</w:t>
      </w:r>
      <w:r>
        <w:rPr>
          <w:color w:val="2B2A29"/>
          <w:spacing w:val="-5"/>
          <w:sz w:val="20"/>
        </w:rPr>
        <w:t> </w:t>
      </w:r>
      <w:r>
        <w:rPr>
          <w:color w:val="2B2A29"/>
          <w:sz w:val="20"/>
        </w:rPr>
        <w:t>su</w:t>
      </w:r>
      <w:r>
        <w:rPr>
          <w:color w:val="2B2A29"/>
          <w:spacing w:val="-5"/>
          <w:sz w:val="20"/>
        </w:rPr>
        <w:t> </w:t>
      </w:r>
      <w:r>
        <w:rPr>
          <w:color w:val="2B2A29"/>
          <w:sz w:val="20"/>
        </w:rPr>
        <w:t>caso,</w:t>
      </w:r>
      <w:r>
        <w:rPr>
          <w:color w:val="2B2A29"/>
          <w:spacing w:val="-4"/>
          <w:sz w:val="20"/>
        </w:rPr>
        <w:t> </w:t>
      </w:r>
      <w:r>
        <w:rPr>
          <w:color w:val="2B2A29"/>
          <w:sz w:val="20"/>
        </w:rPr>
        <w:t>de la lengua</w:t>
      </w:r>
      <w:r>
        <w:rPr>
          <w:color w:val="2B2A29"/>
          <w:spacing w:val="-3"/>
          <w:sz w:val="20"/>
        </w:rPr>
        <w:t> </w:t>
      </w:r>
      <w:r>
        <w:rPr>
          <w:color w:val="2B2A29"/>
          <w:sz w:val="20"/>
        </w:rPr>
        <w:t>cooficial.</w:t>
      </w:r>
    </w:p>
    <w:p>
      <w:pPr>
        <w:pStyle w:val="ListParagraph"/>
        <w:numPr>
          <w:ilvl w:val="0"/>
          <w:numId w:val="3"/>
        </w:numPr>
        <w:tabs>
          <w:tab w:pos="2342" w:val="left" w:leader="none"/>
        </w:tabs>
        <w:spacing w:line="240" w:lineRule="auto" w:before="2" w:after="0"/>
        <w:ind w:left="2341" w:right="108" w:hanging="284"/>
        <w:jc w:val="both"/>
        <w:rPr>
          <w:sz w:val="20"/>
        </w:rPr>
      </w:pPr>
      <w:r>
        <w:rPr>
          <w:color w:val="2B2A29"/>
          <w:sz w:val="20"/>
        </w:rPr>
        <w:t>Comunicarse en situaciones habituales tanto laborales como personales y sociales utilizando recursos lingüísticos básicos en lengua</w:t>
      </w:r>
      <w:r>
        <w:rPr>
          <w:color w:val="2B2A29"/>
          <w:spacing w:val="-11"/>
          <w:sz w:val="20"/>
        </w:rPr>
        <w:t> </w:t>
      </w:r>
      <w:r>
        <w:rPr>
          <w:color w:val="2B2A29"/>
          <w:sz w:val="20"/>
        </w:rPr>
        <w:t>extranjera.</w:t>
      </w:r>
    </w:p>
    <w:p>
      <w:pPr>
        <w:pStyle w:val="ListParagraph"/>
        <w:numPr>
          <w:ilvl w:val="0"/>
          <w:numId w:val="3"/>
        </w:numPr>
        <w:tabs>
          <w:tab w:pos="2342" w:val="left" w:leader="none"/>
        </w:tabs>
        <w:spacing w:line="240" w:lineRule="auto" w:before="0" w:after="0"/>
        <w:ind w:left="2341" w:right="108" w:hanging="284"/>
        <w:jc w:val="both"/>
        <w:rPr>
          <w:sz w:val="20"/>
        </w:rPr>
      </w:pPr>
      <w:r>
        <w:rPr>
          <w:color w:val="2B2A29"/>
          <w:sz w:val="20"/>
        </w:rPr>
        <w:t>Realizar</w:t>
      </w:r>
      <w:r>
        <w:rPr>
          <w:color w:val="2B2A29"/>
          <w:spacing w:val="-9"/>
          <w:sz w:val="20"/>
        </w:rPr>
        <w:t> </w:t>
      </w:r>
      <w:r>
        <w:rPr>
          <w:color w:val="2B2A29"/>
          <w:sz w:val="20"/>
        </w:rPr>
        <w:t>explicaciones</w:t>
      </w:r>
      <w:r>
        <w:rPr>
          <w:color w:val="2B2A29"/>
          <w:spacing w:val="-9"/>
          <w:sz w:val="20"/>
        </w:rPr>
        <w:t> </w:t>
      </w:r>
      <w:r>
        <w:rPr>
          <w:color w:val="2B2A29"/>
          <w:sz w:val="20"/>
        </w:rPr>
        <w:t>sencillas</w:t>
      </w:r>
      <w:r>
        <w:rPr>
          <w:color w:val="2B2A29"/>
          <w:spacing w:val="-9"/>
          <w:sz w:val="20"/>
        </w:rPr>
        <w:t> </w:t>
      </w:r>
      <w:r>
        <w:rPr>
          <w:color w:val="2B2A29"/>
          <w:sz w:val="20"/>
        </w:rPr>
        <w:t>sobre</w:t>
      </w:r>
      <w:r>
        <w:rPr>
          <w:color w:val="2B2A29"/>
          <w:spacing w:val="-9"/>
          <w:sz w:val="20"/>
        </w:rPr>
        <w:t> </w:t>
      </w:r>
      <w:r>
        <w:rPr>
          <w:color w:val="2B2A29"/>
          <w:sz w:val="20"/>
        </w:rPr>
        <w:t>acontecimientos</w:t>
      </w:r>
      <w:r>
        <w:rPr>
          <w:color w:val="2B2A29"/>
          <w:spacing w:val="-9"/>
          <w:sz w:val="20"/>
        </w:rPr>
        <w:t> </w:t>
      </w:r>
      <w:r>
        <w:rPr>
          <w:color w:val="2B2A29"/>
          <w:sz w:val="20"/>
        </w:rPr>
        <w:t>y</w:t>
      </w:r>
      <w:r>
        <w:rPr>
          <w:color w:val="2B2A29"/>
          <w:spacing w:val="-9"/>
          <w:sz w:val="20"/>
        </w:rPr>
        <w:t> </w:t>
      </w:r>
      <w:r>
        <w:rPr>
          <w:color w:val="2B2A29"/>
          <w:sz w:val="20"/>
        </w:rPr>
        <w:t>fenómenos</w:t>
      </w:r>
      <w:r>
        <w:rPr>
          <w:color w:val="2B2A29"/>
          <w:spacing w:val="-9"/>
          <w:sz w:val="20"/>
        </w:rPr>
        <w:t> </w:t>
      </w:r>
      <w:r>
        <w:rPr>
          <w:color w:val="2B2A29"/>
          <w:sz w:val="20"/>
        </w:rPr>
        <w:t>característicos</w:t>
      </w:r>
      <w:r>
        <w:rPr>
          <w:color w:val="2B2A29"/>
          <w:spacing w:val="-9"/>
          <w:sz w:val="20"/>
        </w:rPr>
        <w:t> </w:t>
      </w:r>
      <w:r>
        <w:rPr>
          <w:color w:val="2B2A29"/>
          <w:sz w:val="20"/>
        </w:rPr>
        <w:t>de las</w:t>
      </w:r>
      <w:r>
        <w:rPr>
          <w:color w:val="2B2A29"/>
          <w:spacing w:val="-5"/>
          <w:sz w:val="20"/>
        </w:rPr>
        <w:t> </w:t>
      </w:r>
      <w:r>
        <w:rPr>
          <w:color w:val="2B2A29"/>
          <w:sz w:val="20"/>
        </w:rPr>
        <w:t>sociedades</w:t>
      </w:r>
      <w:r>
        <w:rPr>
          <w:color w:val="2B2A29"/>
          <w:spacing w:val="-5"/>
          <w:sz w:val="20"/>
        </w:rPr>
        <w:t> </w:t>
      </w:r>
      <w:r>
        <w:rPr>
          <w:color w:val="2B2A29"/>
          <w:sz w:val="20"/>
        </w:rPr>
        <w:t>contemporáneas</w:t>
      </w:r>
      <w:r>
        <w:rPr>
          <w:color w:val="2B2A29"/>
          <w:spacing w:val="-5"/>
          <w:sz w:val="20"/>
        </w:rPr>
        <w:t> </w:t>
      </w:r>
      <w:r>
        <w:rPr>
          <w:color w:val="2B2A29"/>
          <w:sz w:val="20"/>
        </w:rPr>
        <w:t>a</w:t>
      </w:r>
      <w:r>
        <w:rPr>
          <w:color w:val="2B2A29"/>
          <w:spacing w:val="-5"/>
          <w:sz w:val="20"/>
        </w:rPr>
        <w:t> </w:t>
      </w:r>
      <w:r>
        <w:rPr>
          <w:color w:val="2B2A29"/>
          <w:sz w:val="20"/>
        </w:rPr>
        <w:t>partir</w:t>
      </w:r>
      <w:r>
        <w:rPr>
          <w:color w:val="2B2A29"/>
          <w:spacing w:val="-5"/>
          <w:sz w:val="20"/>
        </w:rPr>
        <w:t> </w:t>
      </w:r>
      <w:r>
        <w:rPr>
          <w:color w:val="2B2A29"/>
          <w:sz w:val="20"/>
        </w:rPr>
        <w:t>de</w:t>
      </w:r>
      <w:r>
        <w:rPr>
          <w:color w:val="2B2A29"/>
          <w:spacing w:val="-5"/>
          <w:sz w:val="20"/>
        </w:rPr>
        <w:t> </w:t>
      </w:r>
      <w:r>
        <w:rPr>
          <w:color w:val="2B2A29"/>
          <w:sz w:val="20"/>
        </w:rPr>
        <w:t>información</w:t>
      </w:r>
      <w:r>
        <w:rPr>
          <w:color w:val="2B2A29"/>
          <w:spacing w:val="-5"/>
          <w:sz w:val="20"/>
        </w:rPr>
        <w:t> </w:t>
      </w:r>
      <w:r>
        <w:rPr>
          <w:color w:val="2B2A29"/>
          <w:sz w:val="20"/>
        </w:rPr>
        <w:t>histórica</w:t>
      </w:r>
      <w:r>
        <w:rPr>
          <w:color w:val="2B2A29"/>
          <w:spacing w:val="-5"/>
          <w:sz w:val="20"/>
        </w:rPr>
        <w:t> </w:t>
      </w:r>
      <w:r>
        <w:rPr>
          <w:color w:val="2B2A29"/>
          <w:sz w:val="20"/>
        </w:rPr>
        <w:t>y</w:t>
      </w:r>
      <w:r>
        <w:rPr>
          <w:color w:val="2B2A29"/>
          <w:spacing w:val="-6"/>
          <w:sz w:val="20"/>
        </w:rPr>
        <w:t> </w:t>
      </w:r>
      <w:r>
        <w:rPr>
          <w:color w:val="2B2A29"/>
          <w:sz w:val="20"/>
        </w:rPr>
        <w:t>geográfica</w:t>
      </w:r>
      <w:r>
        <w:rPr>
          <w:color w:val="2B2A29"/>
          <w:spacing w:val="-5"/>
          <w:sz w:val="20"/>
        </w:rPr>
        <w:t> </w:t>
      </w:r>
      <w:r>
        <w:rPr>
          <w:color w:val="2B2A29"/>
          <w:sz w:val="20"/>
        </w:rPr>
        <w:t>a</w:t>
      </w:r>
      <w:r>
        <w:rPr>
          <w:color w:val="2B2A29"/>
          <w:spacing w:val="-5"/>
          <w:sz w:val="20"/>
        </w:rPr>
        <w:t> </w:t>
      </w:r>
      <w:r>
        <w:rPr>
          <w:color w:val="2B2A29"/>
          <w:sz w:val="20"/>
        </w:rPr>
        <w:t>su</w:t>
      </w:r>
      <w:r>
        <w:rPr>
          <w:color w:val="2B2A29"/>
          <w:spacing w:val="-5"/>
          <w:sz w:val="20"/>
        </w:rPr>
        <w:t> </w:t>
      </w:r>
      <w:r>
        <w:rPr>
          <w:color w:val="2B2A29"/>
          <w:sz w:val="20"/>
        </w:rPr>
        <w:t>dis- posición.</w:t>
      </w:r>
    </w:p>
    <w:p>
      <w:pPr>
        <w:pStyle w:val="ListParagraph"/>
        <w:numPr>
          <w:ilvl w:val="0"/>
          <w:numId w:val="3"/>
        </w:numPr>
        <w:tabs>
          <w:tab w:pos="2342" w:val="left" w:leader="none"/>
        </w:tabs>
        <w:spacing w:line="240" w:lineRule="auto" w:before="2" w:after="0"/>
        <w:ind w:left="2341" w:right="108" w:hanging="284"/>
        <w:jc w:val="both"/>
        <w:rPr>
          <w:sz w:val="20"/>
        </w:rPr>
      </w:pPr>
      <w:r>
        <w:rPr>
          <w:color w:val="2B2A29"/>
          <w:sz w:val="20"/>
        </w:rPr>
        <w:t>Adaptarse a las nuevas situaciones laborales originadas por cambios tecnológicos y organizativos en su actividad laboral, utilizando las ofertas formativas a su alcance y localizando</w:t>
      </w:r>
      <w:r>
        <w:rPr>
          <w:color w:val="2B2A29"/>
          <w:spacing w:val="-6"/>
          <w:sz w:val="20"/>
        </w:rPr>
        <w:t> </w:t>
      </w:r>
      <w:r>
        <w:rPr>
          <w:color w:val="2B2A29"/>
          <w:sz w:val="20"/>
        </w:rPr>
        <w:t>los</w:t>
      </w:r>
      <w:r>
        <w:rPr>
          <w:color w:val="2B2A29"/>
          <w:spacing w:val="-5"/>
          <w:sz w:val="20"/>
        </w:rPr>
        <w:t> </w:t>
      </w:r>
      <w:r>
        <w:rPr>
          <w:color w:val="2B2A29"/>
          <w:sz w:val="20"/>
        </w:rPr>
        <w:t>recursos</w:t>
      </w:r>
      <w:r>
        <w:rPr>
          <w:color w:val="2B2A29"/>
          <w:spacing w:val="-5"/>
          <w:sz w:val="20"/>
        </w:rPr>
        <w:t> </w:t>
      </w:r>
      <w:r>
        <w:rPr>
          <w:color w:val="2B2A29"/>
          <w:sz w:val="20"/>
        </w:rPr>
        <w:t>mediante</w:t>
      </w:r>
      <w:r>
        <w:rPr>
          <w:color w:val="2B2A29"/>
          <w:spacing w:val="-6"/>
          <w:sz w:val="20"/>
        </w:rPr>
        <w:t> </w:t>
      </w:r>
      <w:r>
        <w:rPr>
          <w:color w:val="2B2A29"/>
          <w:sz w:val="20"/>
        </w:rPr>
        <w:t>las</w:t>
      </w:r>
      <w:r>
        <w:rPr>
          <w:color w:val="2B2A29"/>
          <w:spacing w:val="-5"/>
          <w:sz w:val="20"/>
        </w:rPr>
        <w:t> </w:t>
      </w:r>
      <w:r>
        <w:rPr>
          <w:color w:val="2B2A29"/>
          <w:sz w:val="20"/>
        </w:rPr>
        <w:t>tecnologías</w:t>
      </w:r>
      <w:r>
        <w:rPr>
          <w:color w:val="2B2A29"/>
          <w:spacing w:val="-5"/>
          <w:sz w:val="20"/>
        </w:rPr>
        <w:t> </w:t>
      </w:r>
      <w:r>
        <w:rPr>
          <w:color w:val="2B2A29"/>
          <w:sz w:val="20"/>
        </w:rPr>
        <w:t>de</w:t>
      </w:r>
      <w:r>
        <w:rPr>
          <w:color w:val="2B2A29"/>
          <w:spacing w:val="-6"/>
          <w:sz w:val="20"/>
        </w:rPr>
        <w:t> </w:t>
      </w:r>
      <w:r>
        <w:rPr>
          <w:color w:val="2B2A29"/>
          <w:sz w:val="20"/>
        </w:rPr>
        <w:t>la</w:t>
      </w:r>
      <w:r>
        <w:rPr>
          <w:color w:val="2B2A29"/>
          <w:spacing w:val="-5"/>
          <w:sz w:val="20"/>
        </w:rPr>
        <w:t> </w:t>
      </w:r>
      <w:r>
        <w:rPr>
          <w:color w:val="2B2A29"/>
          <w:sz w:val="20"/>
        </w:rPr>
        <w:t>información</w:t>
      </w:r>
      <w:r>
        <w:rPr>
          <w:color w:val="2B2A29"/>
          <w:spacing w:val="-5"/>
          <w:sz w:val="20"/>
        </w:rPr>
        <w:t> </w:t>
      </w:r>
      <w:r>
        <w:rPr>
          <w:color w:val="2B2A29"/>
          <w:sz w:val="20"/>
        </w:rPr>
        <w:t>y</w:t>
      </w:r>
      <w:r>
        <w:rPr>
          <w:color w:val="2B2A29"/>
          <w:spacing w:val="-5"/>
          <w:sz w:val="20"/>
        </w:rPr>
        <w:t> </w:t>
      </w:r>
      <w:r>
        <w:rPr>
          <w:color w:val="2B2A29"/>
          <w:sz w:val="20"/>
        </w:rPr>
        <w:t>la</w:t>
      </w:r>
      <w:r>
        <w:rPr>
          <w:color w:val="2B2A29"/>
          <w:spacing w:val="-6"/>
          <w:sz w:val="20"/>
        </w:rPr>
        <w:t> </w:t>
      </w:r>
      <w:r>
        <w:rPr>
          <w:color w:val="2B2A29"/>
          <w:sz w:val="20"/>
        </w:rPr>
        <w:t>comunicación.</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Cumplir las tareas propias de su nivel con autonomía y responsabilidad, empleando criterios de calidad y eficiencia en el trabajo asignado y efectuándolo de forma indivi- dual o como miembro de un</w:t>
      </w:r>
      <w:r>
        <w:rPr>
          <w:color w:val="2B2A29"/>
          <w:spacing w:val="-5"/>
          <w:sz w:val="20"/>
        </w:rPr>
        <w:t> </w:t>
      </w:r>
      <w:r>
        <w:rPr>
          <w:color w:val="2B2A29"/>
          <w:sz w:val="20"/>
        </w:rPr>
        <w:t>equipo.</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Comunicarse eficazmente, respetando la autonomía y competencia de las distintas personas que intervienen en su ámbito de trabajo, contribuyendo a la calidad del tra- bajo</w:t>
      </w:r>
      <w:r>
        <w:rPr>
          <w:color w:val="2B2A29"/>
          <w:spacing w:val="-2"/>
          <w:sz w:val="20"/>
        </w:rPr>
        <w:t> </w:t>
      </w:r>
      <w:r>
        <w:rPr>
          <w:color w:val="2B2A29"/>
          <w:sz w:val="20"/>
        </w:rPr>
        <w:t>realizado.</w:t>
      </w:r>
    </w:p>
    <w:p>
      <w:pPr>
        <w:pStyle w:val="ListParagraph"/>
        <w:numPr>
          <w:ilvl w:val="0"/>
          <w:numId w:val="3"/>
        </w:numPr>
        <w:tabs>
          <w:tab w:pos="2342" w:val="left" w:leader="none"/>
        </w:tabs>
        <w:spacing w:line="240" w:lineRule="auto" w:before="1" w:after="0"/>
        <w:ind w:left="2341" w:right="108" w:hanging="284"/>
        <w:jc w:val="both"/>
        <w:rPr>
          <w:sz w:val="20"/>
        </w:rPr>
      </w:pPr>
      <w:r>
        <w:rPr>
          <w:color w:val="2B2A29"/>
          <w:sz w:val="20"/>
        </w:rPr>
        <w:t>Asumir y cumplir las medidas de prevención de riesgos y seguridad laboral en la reali- zación de las actividades laborales evitando daños personales, laborales y ambien- tales.</w:t>
      </w:r>
    </w:p>
    <w:p>
      <w:pPr>
        <w:pStyle w:val="ListParagraph"/>
        <w:numPr>
          <w:ilvl w:val="0"/>
          <w:numId w:val="3"/>
        </w:numPr>
        <w:tabs>
          <w:tab w:pos="2342" w:val="left" w:leader="none"/>
        </w:tabs>
        <w:spacing w:line="240" w:lineRule="auto" w:before="2" w:after="0"/>
        <w:ind w:left="2341" w:right="109" w:hanging="284"/>
        <w:jc w:val="both"/>
        <w:rPr>
          <w:sz w:val="20"/>
        </w:rPr>
      </w:pPr>
      <w:r>
        <w:rPr>
          <w:color w:val="2B2A29"/>
          <w:sz w:val="20"/>
        </w:rPr>
        <w:t>Cumplir las normas de calidad, de accesibilidad universal y diseño para todos que afectan a su actividad</w:t>
      </w:r>
      <w:r>
        <w:rPr>
          <w:color w:val="2B2A29"/>
          <w:spacing w:val="-5"/>
          <w:sz w:val="20"/>
        </w:rPr>
        <w:t> </w:t>
      </w:r>
      <w:r>
        <w:rPr>
          <w:color w:val="2B2A29"/>
          <w:sz w:val="20"/>
        </w:rPr>
        <w:t>profesional.</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Actuar</w:t>
      </w:r>
      <w:r>
        <w:rPr>
          <w:color w:val="2B2A29"/>
          <w:spacing w:val="-16"/>
          <w:sz w:val="20"/>
        </w:rPr>
        <w:t> </w:t>
      </w:r>
      <w:r>
        <w:rPr>
          <w:color w:val="2B2A29"/>
          <w:sz w:val="20"/>
        </w:rPr>
        <w:t>con</w:t>
      </w:r>
      <w:r>
        <w:rPr>
          <w:color w:val="2B2A29"/>
          <w:spacing w:val="-16"/>
          <w:sz w:val="20"/>
        </w:rPr>
        <w:t> </w:t>
      </w:r>
      <w:r>
        <w:rPr>
          <w:color w:val="2B2A29"/>
          <w:sz w:val="20"/>
        </w:rPr>
        <w:t>espíritu</w:t>
      </w:r>
      <w:r>
        <w:rPr>
          <w:color w:val="2B2A29"/>
          <w:spacing w:val="-15"/>
          <w:sz w:val="20"/>
        </w:rPr>
        <w:t> </w:t>
      </w:r>
      <w:r>
        <w:rPr>
          <w:color w:val="2B2A29"/>
          <w:sz w:val="20"/>
        </w:rPr>
        <w:t>emprendedor,</w:t>
      </w:r>
      <w:r>
        <w:rPr>
          <w:color w:val="2B2A29"/>
          <w:spacing w:val="-16"/>
          <w:sz w:val="20"/>
        </w:rPr>
        <w:t> </w:t>
      </w:r>
      <w:r>
        <w:rPr>
          <w:color w:val="2B2A29"/>
          <w:sz w:val="20"/>
        </w:rPr>
        <w:t>iniciativa</w:t>
      </w:r>
      <w:r>
        <w:rPr>
          <w:color w:val="2B2A29"/>
          <w:spacing w:val="-15"/>
          <w:sz w:val="20"/>
        </w:rPr>
        <w:t> </w:t>
      </w:r>
      <w:r>
        <w:rPr>
          <w:color w:val="2B2A29"/>
          <w:sz w:val="20"/>
        </w:rPr>
        <w:t>personal</w:t>
      </w:r>
      <w:r>
        <w:rPr>
          <w:color w:val="2B2A29"/>
          <w:spacing w:val="-16"/>
          <w:sz w:val="20"/>
        </w:rPr>
        <w:t> </w:t>
      </w:r>
      <w:r>
        <w:rPr>
          <w:color w:val="2B2A29"/>
          <w:sz w:val="20"/>
        </w:rPr>
        <w:t>y</w:t>
      </w:r>
      <w:r>
        <w:rPr>
          <w:color w:val="2B2A29"/>
          <w:spacing w:val="-15"/>
          <w:sz w:val="20"/>
        </w:rPr>
        <w:t> </w:t>
      </w:r>
      <w:r>
        <w:rPr>
          <w:color w:val="2B2A29"/>
          <w:sz w:val="20"/>
        </w:rPr>
        <w:t>responsabilidad</w:t>
      </w:r>
      <w:r>
        <w:rPr>
          <w:color w:val="2B2A29"/>
          <w:spacing w:val="-16"/>
          <w:sz w:val="20"/>
        </w:rPr>
        <w:t> </w:t>
      </w:r>
      <w:r>
        <w:rPr>
          <w:color w:val="2B2A29"/>
          <w:sz w:val="20"/>
        </w:rPr>
        <w:t>en</w:t>
      </w:r>
      <w:r>
        <w:rPr>
          <w:color w:val="2B2A29"/>
          <w:spacing w:val="-15"/>
          <w:sz w:val="20"/>
        </w:rPr>
        <w:t> </w:t>
      </w:r>
      <w:r>
        <w:rPr>
          <w:color w:val="2B2A29"/>
          <w:sz w:val="20"/>
        </w:rPr>
        <w:t>la</w:t>
      </w:r>
      <w:r>
        <w:rPr>
          <w:color w:val="2B2A29"/>
          <w:spacing w:val="-16"/>
          <w:sz w:val="20"/>
        </w:rPr>
        <w:t> </w:t>
      </w:r>
      <w:r>
        <w:rPr>
          <w:color w:val="2B2A29"/>
          <w:sz w:val="20"/>
        </w:rPr>
        <w:t>elección</w:t>
      </w:r>
      <w:r>
        <w:rPr>
          <w:color w:val="2B2A29"/>
          <w:spacing w:val="-15"/>
          <w:sz w:val="20"/>
        </w:rPr>
        <w:t> </w:t>
      </w:r>
      <w:r>
        <w:rPr>
          <w:color w:val="2B2A29"/>
          <w:sz w:val="20"/>
        </w:rPr>
        <w:t>de los procedimientos de su actividad</w:t>
      </w:r>
      <w:r>
        <w:rPr>
          <w:color w:val="2B2A29"/>
          <w:spacing w:val="-7"/>
          <w:sz w:val="20"/>
        </w:rPr>
        <w:t> </w:t>
      </w:r>
      <w:r>
        <w:rPr>
          <w:color w:val="2B2A29"/>
          <w:sz w:val="20"/>
        </w:rPr>
        <w:t>profesional.</w:t>
      </w:r>
    </w:p>
    <w:p>
      <w:pPr>
        <w:pStyle w:val="ListParagraph"/>
        <w:numPr>
          <w:ilvl w:val="0"/>
          <w:numId w:val="3"/>
        </w:numPr>
        <w:tabs>
          <w:tab w:pos="2342" w:val="left" w:leader="none"/>
        </w:tabs>
        <w:spacing w:line="240" w:lineRule="auto" w:before="0" w:after="0"/>
        <w:ind w:left="2341" w:right="110" w:hanging="284"/>
        <w:jc w:val="both"/>
        <w:rPr>
          <w:sz w:val="20"/>
        </w:rPr>
      </w:pPr>
      <w:r>
        <w:rPr>
          <w:color w:val="2B2A29"/>
          <w:sz w:val="20"/>
        </w:rPr>
        <w:t>Ejercer sus derechos y cumplir con las obligaciones derivadas de su actividad profe- sional, de acuerdo con lo establecido en la legislación vigente, participando activa- mente en la vida económica, social y</w:t>
      </w:r>
      <w:r>
        <w:rPr>
          <w:color w:val="2B2A29"/>
          <w:spacing w:val="-5"/>
          <w:sz w:val="20"/>
        </w:rPr>
        <w:t> </w:t>
      </w:r>
      <w:r>
        <w:rPr>
          <w:color w:val="2B2A29"/>
          <w:sz w:val="20"/>
        </w:rPr>
        <w:t>cultural.</w:t>
      </w:r>
    </w:p>
    <w:p>
      <w:pPr>
        <w:pStyle w:val="BodyText"/>
        <w:spacing w:before="2"/>
        <w:ind w:left="0"/>
        <w:rPr>
          <w:sz w:val="20"/>
        </w:rPr>
      </w:pPr>
    </w:p>
    <w:p>
      <w:pPr>
        <w:spacing w:before="0"/>
        <w:ind w:left="1774" w:right="110" w:firstLine="283"/>
        <w:jc w:val="both"/>
        <w:rPr>
          <w:i/>
          <w:sz w:val="20"/>
        </w:rPr>
      </w:pPr>
      <w:r>
        <w:rPr>
          <w:color w:val="2B2A29"/>
          <w:sz w:val="20"/>
        </w:rPr>
        <w:t>Artículo</w:t>
      </w:r>
      <w:r>
        <w:rPr>
          <w:color w:val="2B2A29"/>
          <w:spacing w:val="-6"/>
          <w:sz w:val="20"/>
        </w:rPr>
        <w:t> </w:t>
      </w:r>
      <w:r>
        <w:rPr>
          <w:color w:val="2B2A29"/>
          <w:sz w:val="20"/>
        </w:rPr>
        <w:t>6.</w:t>
      </w:r>
      <w:r>
        <w:rPr>
          <w:color w:val="2B2A29"/>
          <w:spacing w:val="-6"/>
          <w:sz w:val="20"/>
        </w:rPr>
        <w:t> </w:t>
      </w:r>
      <w:r>
        <w:rPr>
          <w:i/>
          <w:color w:val="2B2A29"/>
          <w:sz w:val="20"/>
        </w:rPr>
        <w:t>Relación</w:t>
      </w:r>
      <w:r>
        <w:rPr>
          <w:i/>
          <w:color w:val="2B2A29"/>
          <w:spacing w:val="-4"/>
          <w:sz w:val="20"/>
        </w:rPr>
        <w:t> </w:t>
      </w:r>
      <w:r>
        <w:rPr>
          <w:i/>
          <w:color w:val="2B2A29"/>
          <w:sz w:val="20"/>
        </w:rPr>
        <w:t>de</w:t>
      </w:r>
      <w:r>
        <w:rPr>
          <w:i/>
          <w:color w:val="2B2A29"/>
          <w:spacing w:val="-6"/>
          <w:sz w:val="20"/>
        </w:rPr>
        <w:t> </w:t>
      </w:r>
      <w:r>
        <w:rPr>
          <w:i/>
          <w:color w:val="2B2A29"/>
          <w:sz w:val="20"/>
        </w:rPr>
        <w:t>Cualificaciones</w:t>
      </w:r>
      <w:r>
        <w:rPr>
          <w:i/>
          <w:color w:val="2B2A29"/>
          <w:spacing w:val="-6"/>
          <w:sz w:val="20"/>
        </w:rPr>
        <w:t> </w:t>
      </w:r>
      <w:r>
        <w:rPr>
          <w:i/>
          <w:color w:val="2B2A29"/>
          <w:sz w:val="20"/>
        </w:rPr>
        <w:t>y</w:t>
      </w:r>
      <w:r>
        <w:rPr>
          <w:i/>
          <w:color w:val="2B2A29"/>
          <w:spacing w:val="-5"/>
          <w:sz w:val="20"/>
        </w:rPr>
        <w:t> </w:t>
      </w:r>
      <w:r>
        <w:rPr>
          <w:i/>
          <w:color w:val="2B2A29"/>
          <w:sz w:val="20"/>
        </w:rPr>
        <w:t>Unidades</w:t>
      </w:r>
      <w:r>
        <w:rPr>
          <w:i/>
          <w:color w:val="2B2A29"/>
          <w:spacing w:val="-5"/>
          <w:sz w:val="20"/>
        </w:rPr>
        <w:t> </w:t>
      </w:r>
      <w:r>
        <w:rPr>
          <w:i/>
          <w:color w:val="2B2A29"/>
          <w:sz w:val="20"/>
        </w:rPr>
        <w:t>de</w:t>
      </w:r>
      <w:r>
        <w:rPr>
          <w:i/>
          <w:color w:val="2B2A29"/>
          <w:spacing w:val="-6"/>
          <w:sz w:val="20"/>
        </w:rPr>
        <w:t> </w:t>
      </w:r>
      <w:r>
        <w:rPr>
          <w:i/>
          <w:color w:val="2B2A29"/>
          <w:sz w:val="20"/>
        </w:rPr>
        <w:t>competencia</w:t>
      </w:r>
      <w:r>
        <w:rPr>
          <w:i/>
          <w:color w:val="2B2A29"/>
          <w:spacing w:val="-4"/>
          <w:sz w:val="20"/>
        </w:rPr>
        <w:t> </w:t>
      </w:r>
      <w:r>
        <w:rPr>
          <w:i/>
          <w:color w:val="2B2A29"/>
          <w:sz w:val="20"/>
        </w:rPr>
        <w:t>del</w:t>
      </w:r>
      <w:r>
        <w:rPr>
          <w:i/>
          <w:color w:val="2B2A29"/>
          <w:spacing w:val="-6"/>
          <w:sz w:val="20"/>
        </w:rPr>
        <w:t> </w:t>
      </w:r>
      <w:r>
        <w:rPr>
          <w:i/>
          <w:color w:val="2B2A29"/>
          <w:sz w:val="20"/>
        </w:rPr>
        <w:t>Catálogo</w:t>
      </w:r>
      <w:r>
        <w:rPr>
          <w:i/>
          <w:color w:val="2B2A29"/>
          <w:spacing w:val="-5"/>
          <w:sz w:val="20"/>
        </w:rPr>
        <w:t> </w:t>
      </w:r>
      <w:r>
        <w:rPr>
          <w:i/>
          <w:color w:val="2B2A29"/>
          <w:sz w:val="20"/>
        </w:rPr>
        <w:t>Nacional </w:t>
      </w:r>
      <w:r>
        <w:rPr>
          <w:i/>
          <w:color w:val="2B2A29"/>
          <w:sz w:val="20"/>
        </w:rPr>
        <w:t>de Cualificaciones Profesionales incluidas en el</w:t>
      </w:r>
      <w:r>
        <w:rPr>
          <w:i/>
          <w:color w:val="2B2A29"/>
          <w:spacing w:val="-8"/>
          <w:sz w:val="20"/>
        </w:rPr>
        <w:t> </w:t>
      </w:r>
      <w:r>
        <w:rPr>
          <w:i/>
          <w:color w:val="2B2A29"/>
          <w:sz w:val="20"/>
        </w:rPr>
        <w:t>título.</w:t>
      </w:r>
    </w:p>
    <w:p>
      <w:pPr>
        <w:spacing w:before="1"/>
        <w:ind w:left="2058" w:right="0" w:firstLine="0"/>
        <w:jc w:val="both"/>
        <w:rPr>
          <w:sz w:val="20"/>
        </w:rPr>
      </w:pPr>
      <w:r>
        <w:rPr>
          <w:color w:val="2B2A29"/>
          <w:sz w:val="20"/>
        </w:rPr>
        <w:t>Cualificaciones profesionales completas:</w:t>
      </w:r>
    </w:p>
    <w:p>
      <w:pPr>
        <w:pStyle w:val="ListParagraph"/>
        <w:numPr>
          <w:ilvl w:val="0"/>
          <w:numId w:val="4"/>
        </w:numPr>
        <w:tabs>
          <w:tab w:pos="2342" w:val="left" w:leader="none"/>
        </w:tabs>
        <w:spacing w:line="240" w:lineRule="auto" w:before="0" w:after="0"/>
        <w:ind w:left="2341" w:right="108" w:hanging="284"/>
        <w:jc w:val="both"/>
        <w:rPr>
          <w:sz w:val="20"/>
        </w:rPr>
      </w:pPr>
      <w:r>
        <w:rPr>
          <w:color w:val="2B2A29"/>
          <w:sz w:val="20"/>
        </w:rPr>
        <w:t>Operaciones auxiliares de montaje y mantenimiento de sistemas microinformáticos IFC361_1</w:t>
      </w:r>
      <w:r>
        <w:rPr>
          <w:color w:val="2B2A29"/>
          <w:spacing w:val="-18"/>
          <w:sz w:val="20"/>
        </w:rPr>
        <w:t> </w:t>
      </w:r>
      <w:r>
        <w:rPr>
          <w:color w:val="2B2A29"/>
          <w:sz w:val="20"/>
        </w:rPr>
        <w:t>(Real</w:t>
      </w:r>
      <w:r>
        <w:rPr>
          <w:color w:val="2B2A29"/>
          <w:spacing w:val="-17"/>
          <w:sz w:val="20"/>
        </w:rPr>
        <w:t> </w:t>
      </w:r>
      <w:r>
        <w:rPr>
          <w:color w:val="2B2A29"/>
          <w:sz w:val="20"/>
        </w:rPr>
        <w:t>Decreto</w:t>
      </w:r>
      <w:r>
        <w:rPr>
          <w:color w:val="2B2A29"/>
          <w:spacing w:val="-17"/>
          <w:sz w:val="20"/>
        </w:rPr>
        <w:t> </w:t>
      </w:r>
      <w:r>
        <w:rPr>
          <w:color w:val="2B2A29"/>
          <w:sz w:val="20"/>
        </w:rPr>
        <w:t>1701/2007,</w:t>
      </w:r>
      <w:r>
        <w:rPr>
          <w:color w:val="2B2A29"/>
          <w:spacing w:val="-17"/>
          <w:sz w:val="20"/>
        </w:rPr>
        <w:t> </w:t>
      </w:r>
      <w:r>
        <w:rPr>
          <w:color w:val="2B2A29"/>
          <w:sz w:val="20"/>
        </w:rPr>
        <w:t>de</w:t>
      </w:r>
      <w:r>
        <w:rPr>
          <w:color w:val="2B2A29"/>
          <w:spacing w:val="-17"/>
          <w:sz w:val="20"/>
        </w:rPr>
        <w:t> </w:t>
      </w:r>
      <w:r>
        <w:rPr>
          <w:color w:val="2B2A29"/>
          <w:sz w:val="20"/>
        </w:rPr>
        <w:t>14</w:t>
      </w:r>
      <w:r>
        <w:rPr>
          <w:color w:val="2B2A29"/>
          <w:spacing w:val="-18"/>
          <w:sz w:val="20"/>
        </w:rPr>
        <w:t> </w:t>
      </w:r>
      <w:r>
        <w:rPr>
          <w:color w:val="2B2A29"/>
          <w:sz w:val="20"/>
        </w:rPr>
        <w:t>de</w:t>
      </w:r>
      <w:r>
        <w:rPr>
          <w:color w:val="2B2A29"/>
          <w:spacing w:val="-17"/>
          <w:sz w:val="20"/>
        </w:rPr>
        <w:t> </w:t>
      </w:r>
      <w:r>
        <w:rPr>
          <w:color w:val="2B2A29"/>
          <w:sz w:val="20"/>
        </w:rPr>
        <w:t>diciembre),</w:t>
      </w:r>
      <w:r>
        <w:rPr>
          <w:color w:val="2B2A29"/>
          <w:spacing w:val="-17"/>
          <w:sz w:val="20"/>
        </w:rPr>
        <w:t> </w:t>
      </w:r>
      <w:r>
        <w:rPr>
          <w:color w:val="2B2A29"/>
          <w:sz w:val="20"/>
        </w:rPr>
        <w:t>que</w:t>
      </w:r>
      <w:r>
        <w:rPr>
          <w:color w:val="2B2A29"/>
          <w:spacing w:val="-17"/>
          <w:sz w:val="20"/>
        </w:rPr>
        <w:t> </w:t>
      </w:r>
      <w:r>
        <w:rPr>
          <w:color w:val="2B2A29"/>
          <w:sz w:val="20"/>
        </w:rPr>
        <w:t>comprende</w:t>
      </w:r>
      <w:r>
        <w:rPr>
          <w:color w:val="2B2A29"/>
          <w:spacing w:val="-17"/>
          <w:sz w:val="20"/>
        </w:rPr>
        <w:t> </w:t>
      </w:r>
      <w:r>
        <w:rPr>
          <w:color w:val="2B2A29"/>
          <w:sz w:val="20"/>
        </w:rPr>
        <w:t>las</w:t>
      </w:r>
      <w:r>
        <w:rPr>
          <w:color w:val="2B2A29"/>
          <w:spacing w:val="-18"/>
          <w:sz w:val="20"/>
        </w:rPr>
        <w:t> </w:t>
      </w:r>
      <w:r>
        <w:rPr>
          <w:color w:val="2B2A29"/>
          <w:sz w:val="20"/>
        </w:rPr>
        <w:t>siguientes unidades de</w:t>
      </w:r>
      <w:r>
        <w:rPr>
          <w:color w:val="2B2A29"/>
          <w:spacing w:val="-3"/>
          <w:sz w:val="20"/>
        </w:rPr>
        <w:t> </w:t>
      </w:r>
      <w:r>
        <w:rPr>
          <w:color w:val="2B2A29"/>
          <w:sz w:val="20"/>
        </w:rPr>
        <w:t>competencia:</w:t>
      </w:r>
    </w:p>
    <w:p>
      <w:pPr>
        <w:spacing w:before="1"/>
        <w:ind w:left="2058" w:right="108" w:firstLine="0"/>
        <w:jc w:val="both"/>
        <w:rPr>
          <w:sz w:val="20"/>
        </w:rPr>
      </w:pPr>
      <w:r>
        <w:rPr>
          <w:color w:val="2B2A29"/>
          <w:sz w:val="20"/>
        </w:rPr>
        <w:t>UC1207_1: Realizar operaciones auxiliares de montaje de equipos microinformáticos. UC1208_1: Realizar operaciones auxiliares de mantenimiento de sistemas microinformá-</w:t>
      </w:r>
    </w:p>
    <w:p>
      <w:pPr>
        <w:spacing w:before="1"/>
        <w:ind w:left="1774" w:right="0" w:firstLine="0"/>
        <w:jc w:val="left"/>
        <w:rPr>
          <w:sz w:val="20"/>
        </w:rPr>
      </w:pPr>
      <w:r>
        <w:rPr>
          <w:color w:val="2B2A29"/>
          <w:sz w:val="20"/>
        </w:rPr>
        <w:t>ticos.</w:t>
      </w:r>
    </w:p>
    <w:p>
      <w:pPr>
        <w:spacing w:before="1"/>
        <w:ind w:left="1774" w:right="0" w:firstLine="283"/>
        <w:jc w:val="left"/>
        <w:rPr>
          <w:sz w:val="20"/>
        </w:rPr>
      </w:pPr>
      <w:r>
        <w:rPr>
          <w:color w:val="2B2A29"/>
          <w:sz w:val="20"/>
        </w:rPr>
        <w:t>UC1209_1: Realizar operaciones auxiliares con tecnologías de la información y la comu- nicación.</w:t>
      </w:r>
    </w:p>
    <w:p>
      <w:pPr>
        <w:spacing w:after="0"/>
        <w:jc w:val="left"/>
        <w:rPr>
          <w:sz w:val="20"/>
        </w:rPr>
        <w:sectPr>
          <w:pgSz w:w="11910" w:h="16840"/>
          <w:pgMar w:header="758" w:footer="701" w:top="1320" w:bottom="900" w:left="1060" w:right="740"/>
        </w:sectPr>
      </w:pPr>
    </w:p>
    <w:p>
      <w:pPr>
        <w:pStyle w:val="ListParagraph"/>
        <w:numPr>
          <w:ilvl w:val="0"/>
          <w:numId w:val="4"/>
        </w:numPr>
        <w:tabs>
          <w:tab w:pos="2342" w:val="left" w:leader="none"/>
        </w:tabs>
        <w:spacing w:line="240" w:lineRule="auto" w:before="122" w:after="0"/>
        <w:ind w:left="2341" w:right="108" w:hanging="284"/>
        <w:jc w:val="both"/>
        <w:rPr>
          <w:sz w:val="20"/>
        </w:rPr>
      </w:pPr>
      <w:r>
        <w:rPr/>
        <w:pict>
          <v:group style="position:absolute;margin-left:43.02pt;margin-top:70.288017pt;width:84.05pt;height:713.35pt;mso-position-horizontal-relative:page;mso-position-vertical-relative:page;z-index:-253876224"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664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z w:val="20"/>
        </w:rPr>
        <w:t>Operaciones auxiliares de montaje y mantenimiento de equipos eléctricos y electró- nicos ELE481_1 (Real Decreto </w:t>
      </w:r>
      <w:r>
        <w:rPr>
          <w:color w:val="2B2A29"/>
          <w:spacing w:val="-3"/>
          <w:sz w:val="20"/>
        </w:rPr>
        <w:t>144/2011, </w:t>
      </w:r>
      <w:r>
        <w:rPr>
          <w:color w:val="2B2A29"/>
          <w:sz w:val="20"/>
        </w:rPr>
        <w:t>de 4 de febrero), que comprende las si- guientes unidades de</w:t>
      </w:r>
      <w:r>
        <w:rPr>
          <w:color w:val="2B2A29"/>
          <w:spacing w:val="-4"/>
          <w:sz w:val="20"/>
        </w:rPr>
        <w:t> </w:t>
      </w:r>
      <w:r>
        <w:rPr>
          <w:color w:val="2B2A29"/>
          <w:sz w:val="20"/>
        </w:rPr>
        <w:t>competencia:</w:t>
      </w:r>
    </w:p>
    <w:p>
      <w:pPr>
        <w:spacing w:before="1"/>
        <w:ind w:left="1774" w:right="0" w:firstLine="283"/>
        <w:jc w:val="left"/>
        <w:rPr>
          <w:sz w:val="20"/>
        </w:rPr>
      </w:pPr>
      <w:r>
        <w:rPr>
          <w:color w:val="2B2A29"/>
          <w:sz w:val="20"/>
        </w:rPr>
        <w:t>UC1559_1: Realizar operaciones de ensamblado en el montaje de equipos eléctricos y electrónicos.</w:t>
      </w:r>
    </w:p>
    <w:p>
      <w:pPr>
        <w:spacing w:before="1"/>
        <w:ind w:left="1774" w:right="0" w:firstLine="283"/>
        <w:jc w:val="left"/>
        <w:rPr>
          <w:sz w:val="20"/>
        </w:rPr>
      </w:pPr>
      <w:r>
        <w:rPr>
          <w:color w:val="2B2A29"/>
          <w:sz w:val="20"/>
        </w:rPr>
        <w:t>UC1560_1: Realizar operaciones de conexionado en el montaje de equipos eléctricos y electrónicos.</w:t>
      </w:r>
    </w:p>
    <w:p>
      <w:pPr>
        <w:spacing w:before="1"/>
        <w:ind w:left="1774" w:right="0" w:firstLine="283"/>
        <w:jc w:val="left"/>
        <w:rPr>
          <w:sz w:val="20"/>
        </w:rPr>
      </w:pPr>
      <w:r>
        <w:rPr>
          <w:color w:val="2B2A29"/>
          <w:sz w:val="20"/>
        </w:rPr>
        <w:t>UC1561_1: Realizar operaciones auxiliares en el mantenimiento de equipos eléctricos y electrónicos.</w:t>
      </w:r>
    </w:p>
    <w:p>
      <w:pPr>
        <w:pStyle w:val="BodyText"/>
        <w:spacing w:before="1"/>
        <w:ind w:left="0"/>
        <w:rPr>
          <w:sz w:val="20"/>
        </w:rPr>
      </w:pPr>
    </w:p>
    <w:p>
      <w:pPr>
        <w:spacing w:before="0"/>
        <w:ind w:left="2058" w:right="0" w:firstLine="0"/>
        <w:jc w:val="both"/>
        <w:rPr>
          <w:i/>
          <w:sz w:val="20"/>
        </w:rPr>
      </w:pPr>
      <w:r>
        <w:rPr>
          <w:color w:val="2B2A29"/>
          <w:sz w:val="20"/>
        </w:rPr>
        <w:t>Artículo 7. </w:t>
      </w:r>
      <w:r>
        <w:rPr>
          <w:i/>
          <w:color w:val="2B2A29"/>
          <w:sz w:val="20"/>
        </w:rPr>
        <w:t>Entorno profesional en el que el profesional va a ejercer su actividad.</w:t>
      </w:r>
    </w:p>
    <w:p>
      <w:pPr>
        <w:pStyle w:val="ListParagraph"/>
        <w:numPr>
          <w:ilvl w:val="0"/>
          <w:numId w:val="5"/>
        </w:numPr>
        <w:tabs>
          <w:tab w:pos="2290" w:val="left" w:leader="none"/>
        </w:tabs>
        <w:spacing w:line="240" w:lineRule="auto" w:before="1" w:after="0"/>
        <w:ind w:left="1774" w:right="108" w:firstLine="283"/>
        <w:jc w:val="both"/>
        <w:rPr>
          <w:sz w:val="20"/>
        </w:rPr>
      </w:pPr>
      <w:r>
        <w:rPr>
          <w:color w:val="2B2A29"/>
          <w:sz w:val="20"/>
        </w:rPr>
        <w:t>Este profesional ejerce su actividad por cuenta ajena en empresas dedicadas a la co- mercialización, montaje, mantenimiento y reparación de sistemas microinformáticos, equipos eléctricos</w:t>
      </w:r>
      <w:r>
        <w:rPr>
          <w:color w:val="2B2A29"/>
          <w:spacing w:val="-5"/>
          <w:sz w:val="20"/>
        </w:rPr>
        <w:t> </w:t>
      </w:r>
      <w:r>
        <w:rPr>
          <w:color w:val="2B2A29"/>
          <w:sz w:val="20"/>
        </w:rPr>
        <w:t>o</w:t>
      </w:r>
      <w:r>
        <w:rPr>
          <w:color w:val="2B2A29"/>
          <w:spacing w:val="-5"/>
          <w:sz w:val="20"/>
        </w:rPr>
        <w:t> </w:t>
      </w:r>
      <w:r>
        <w:rPr>
          <w:color w:val="2B2A29"/>
          <w:sz w:val="20"/>
        </w:rPr>
        <w:t>electrónicos</w:t>
      </w:r>
      <w:r>
        <w:rPr>
          <w:color w:val="2B2A29"/>
          <w:spacing w:val="-5"/>
          <w:sz w:val="20"/>
        </w:rPr>
        <w:t> </w:t>
      </w:r>
      <w:r>
        <w:rPr>
          <w:color w:val="2B2A29"/>
          <w:sz w:val="20"/>
        </w:rPr>
        <w:t>y</w:t>
      </w:r>
      <w:r>
        <w:rPr>
          <w:color w:val="2B2A29"/>
          <w:spacing w:val="-4"/>
          <w:sz w:val="20"/>
        </w:rPr>
        <w:t> </w:t>
      </w:r>
      <w:r>
        <w:rPr>
          <w:color w:val="2B2A29"/>
          <w:sz w:val="20"/>
        </w:rPr>
        <w:t>en</w:t>
      </w:r>
      <w:r>
        <w:rPr>
          <w:color w:val="2B2A29"/>
          <w:spacing w:val="-4"/>
          <w:sz w:val="20"/>
        </w:rPr>
        <w:t> </w:t>
      </w:r>
      <w:r>
        <w:rPr>
          <w:color w:val="2B2A29"/>
          <w:sz w:val="20"/>
        </w:rPr>
        <w:t>empresas</w:t>
      </w:r>
      <w:r>
        <w:rPr>
          <w:color w:val="2B2A29"/>
          <w:spacing w:val="-5"/>
          <w:sz w:val="20"/>
        </w:rPr>
        <w:t> </w:t>
      </w:r>
      <w:r>
        <w:rPr>
          <w:color w:val="2B2A29"/>
          <w:sz w:val="20"/>
        </w:rPr>
        <w:t>que</w:t>
      </w:r>
      <w:r>
        <w:rPr>
          <w:color w:val="2B2A29"/>
          <w:spacing w:val="-5"/>
          <w:sz w:val="20"/>
        </w:rPr>
        <w:t> </w:t>
      </w:r>
      <w:r>
        <w:rPr>
          <w:color w:val="2B2A29"/>
          <w:sz w:val="20"/>
        </w:rPr>
        <w:t>utilicen</w:t>
      </w:r>
      <w:r>
        <w:rPr>
          <w:color w:val="2B2A29"/>
          <w:spacing w:val="-5"/>
          <w:sz w:val="20"/>
        </w:rPr>
        <w:t> </w:t>
      </w:r>
      <w:r>
        <w:rPr>
          <w:color w:val="2B2A29"/>
          <w:sz w:val="20"/>
        </w:rPr>
        <w:t>sistemas</w:t>
      </w:r>
      <w:r>
        <w:rPr>
          <w:color w:val="2B2A29"/>
          <w:spacing w:val="-3"/>
          <w:sz w:val="20"/>
        </w:rPr>
        <w:t> </w:t>
      </w:r>
      <w:r>
        <w:rPr>
          <w:color w:val="2B2A29"/>
          <w:sz w:val="20"/>
        </w:rPr>
        <w:t>informáticos,</w:t>
      </w:r>
      <w:r>
        <w:rPr>
          <w:color w:val="2B2A29"/>
          <w:spacing w:val="-5"/>
          <w:sz w:val="20"/>
        </w:rPr>
        <w:t> </w:t>
      </w:r>
      <w:r>
        <w:rPr>
          <w:color w:val="2B2A29"/>
          <w:sz w:val="20"/>
        </w:rPr>
        <w:t>para</w:t>
      </w:r>
      <w:r>
        <w:rPr>
          <w:color w:val="2B2A29"/>
          <w:spacing w:val="-5"/>
          <w:sz w:val="20"/>
        </w:rPr>
        <w:t> </w:t>
      </w:r>
      <w:r>
        <w:rPr>
          <w:color w:val="2B2A29"/>
          <w:sz w:val="20"/>
        </w:rPr>
        <w:t>su</w:t>
      </w:r>
      <w:r>
        <w:rPr>
          <w:color w:val="2B2A29"/>
          <w:spacing w:val="-4"/>
          <w:sz w:val="20"/>
        </w:rPr>
        <w:t> </w:t>
      </w:r>
      <w:r>
        <w:rPr>
          <w:color w:val="2B2A29"/>
          <w:sz w:val="20"/>
        </w:rPr>
        <w:t>gestión.</w:t>
      </w:r>
    </w:p>
    <w:p>
      <w:pPr>
        <w:pStyle w:val="ListParagraph"/>
        <w:numPr>
          <w:ilvl w:val="0"/>
          <w:numId w:val="5"/>
        </w:numPr>
        <w:tabs>
          <w:tab w:pos="2281" w:val="left" w:leader="none"/>
        </w:tabs>
        <w:spacing w:line="240" w:lineRule="auto" w:before="1" w:after="0"/>
        <w:ind w:left="2280" w:right="0" w:hanging="223"/>
        <w:jc w:val="both"/>
        <w:rPr>
          <w:sz w:val="20"/>
        </w:rPr>
      </w:pPr>
      <w:r>
        <w:rPr>
          <w:color w:val="2B2A29"/>
          <w:sz w:val="20"/>
        </w:rPr>
        <w:t>Las ocupaciones y puestos de trabajo más relevantes son los</w:t>
      </w:r>
      <w:r>
        <w:rPr>
          <w:color w:val="2B2A29"/>
          <w:spacing w:val="-11"/>
          <w:sz w:val="20"/>
        </w:rPr>
        <w:t> </w:t>
      </w:r>
      <w:r>
        <w:rPr>
          <w:color w:val="2B2A29"/>
          <w:sz w:val="20"/>
        </w:rPr>
        <w:t>siguientes: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montador de antenas receptoras/ televisión</w:t>
      </w:r>
      <w:r>
        <w:rPr>
          <w:color w:val="2B2A29"/>
          <w:spacing w:val="-5"/>
          <w:sz w:val="20"/>
        </w:rPr>
        <w:t> </w:t>
      </w:r>
      <w:r>
        <w:rPr>
          <w:color w:val="2B2A29"/>
          <w:sz w:val="20"/>
        </w:rPr>
        <w:t>satélites.</w:t>
      </w:r>
    </w:p>
    <w:p>
      <w:pPr>
        <w:pStyle w:val="ListParagraph"/>
        <w:numPr>
          <w:ilvl w:val="0"/>
          <w:numId w:val="2"/>
        </w:numPr>
        <w:tabs>
          <w:tab w:pos="2170" w:val="left" w:leader="none"/>
        </w:tabs>
        <w:spacing w:line="240" w:lineRule="auto" w:before="1" w:after="0"/>
        <w:ind w:left="2169" w:right="0" w:hanging="112"/>
        <w:jc w:val="left"/>
        <w:rPr>
          <w:sz w:val="20"/>
        </w:rPr>
      </w:pPr>
      <w:r>
        <w:rPr>
          <w:color w:val="2B2A29"/>
          <w:sz w:val="20"/>
        </w:rPr>
        <w:t>Ayudante de instalador y reparador de equipos telefónicos y</w:t>
      </w:r>
      <w:r>
        <w:rPr>
          <w:color w:val="2B2A29"/>
          <w:spacing w:val="-10"/>
          <w:sz w:val="20"/>
        </w:rPr>
        <w:t> </w:t>
      </w:r>
      <w:r>
        <w:rPr>
          <w:color w:val="2B2A29"/>
          <w:sz w:val="20"/>
        </w:rPr>
        <w:t>telegráficos.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instalador de equipos y sistemas de</w:t>
      </w:r>
      <w:r>
        <w:rPr>
          <w:color w:val="2B2A29"/>
          <w:spacing w:val="-9"/>
          <w:sz w:val="20"/>
        </w:rPr>
        <w:t> </w:t>
      </w:r>
      <w:r>
        <w:rPr>
          <w:color w:val="2B2A29"/>
          <w:sz w:val="20"/>
        </w:rPr>
        <w:t>comunicación.</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instalador reparador de instalaciones</w:t>
      </w:r>
      <w:r>
        <w:rPr>
          <w:color w:val="2B2A29"/>
          <w:spacing w:val="-8"/>
          <w:sz w:val="20"/>
        </w:rPr>
        <w:t> </w:t>
      </w:r>
      <w:r>
        <w:rPr>
          <w:color w:val="2B2A29"/>
          <w:sz w:val="20"/>
        </w:rPr>
        <w:t>telefónicas.</w:t>
      </w:r>
    </w:p>
    <w:p>
      <w:pPr>
        <w:pStyle w:val="ListParagraph"/>
        <w:numPr>
          <w:ilvl w:val="0"/>
          <w:numId w:val="2"/>
        </w:numPr>
        <w:tabs>
          <w:tab w:pos="2170" w:val="left" w:leader="none"/>
        </w:tabs>
        <w:spacing w:line="240" w:lineRule="auto" w:before="1" w:after="0"/>
        <w:ind w:left="2169" w:right="0" w:hanging="112"/>
        <w:jc w:val="left"/>
        <w:rPr>
          <w:sz w:val="20"/>
        </w:rPr>
      </w:pPr>
      <w:r>
        <w:rPr>
          <w:color w:val="2B2A29"/>
          <w:sz w:val="20"/>
        </w:rPr>
        <w:t>Ayudante de montador de sistemas</w:t>
      </w:r>
      <w:r>
        <w:rPr>
          <w:color w:val="2B2A29"/>
          <w:spacing w:val="-8"/>
          <w:sz w:val="20"/>
        </w:rPr>
        <w:t> </w:t>
      </w:r>
      <w:r>
        <w:rPr>
          <w:color w:val="2B2A29"/>
          <w:sz w:val="20"/>
        </w:rPr>
        <w:t>microinformáticos.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mantenimiento de sistemas</w:t>
      </w:r>
      <w:r>
        <w:rPr>
          <w:color w:val="2B2A29"/>
          <w:spacing w:val="-21"/>
          <w:sz w:val="20"/>
        </w:rPr>
        <w:t> </w:t>
      </w:r>
      <w:r>
        <w:rPr>
          <w:color w:val="2B2A29"/>
          <w:sz w:val="20"/>
        </w:rPr>
        <w:t>informáticos.</w:t>
      </w:r>
    </w:p>
    <w:p>
      <w:pPr>
        <w:pStyle w:val="ListParagraph"/>
        <w:numPr>
          <w:ilvl w:val="0"/>
          <w:numId w:val="2"/>
        </w:numPr>
        <w:tabs>
          <w:tab w:pos="2170" w:val="left" w:leader="none"/>
        </w:tabs>
        <w:spacing w:line="240" w:lineRule="auto" w:before="1" w:after="0"/>
        <w:ind w:left="2169" w:right="0" w:hanging="112"/>
        <w:jc w:val="left"/>
        <w:rPr>
          <w:sz w:val="20"/>
        </w:rPr>
      </w:pPr>
      <w:r>
        <w:rPr>
          <w:color w:val="2B2A29"/>
          <w:sz w:val="20"/>
        </w:rPr>
        <w:t>Ayudante de instalador de sistemas</w:t>
      </w:r>
      <w:r>
        <w:rPr>
          <w:color w:val="2B2A29"/>
          <w:spacing w:val="-5"/>
          <w:sz w:val="20"/>
        </w:rPr>
        <w:t> </w:t>
      </w:r>
      <w:r>
        <w:rPr>
          <w:color w:val="2B2A29"/>
          <w:sz w:val="20"/>
        </w:rPr>
        <w:t>informáticos.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Ayudante de instalador de sistemas para transmisión de</w:t>
      </w:r>
      <w:r>
        <w:rPr>
          <w:color w:val="2B2A29"/>
          <w:spacing w:val="-30"/>
          <w:sz w:val="20"/>
        </w:rPr>
        <w:t> </w:t>
      </w:r>
      <w:r>
        <w:rPr>
          <w:color w:val="2B2A29"/>
          <w:sz w:val="20"/>
        </w:rPr>
        <w:t>datos.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Operador</w:t>
      </w:r>
      <w:r>
        <w:rPr>
          <w:color w:val="2B2A29"/>
          <w:spacing w:val="-6"/>
          <w:sz w:val="20"/>
        </w:rPr>
        <w:t> </w:t>
      </w:r>
      <w:r>
        <w:rPr>
          <w:color w:val="2B2A29"/>
          <w:sz w:val="20"/>
        </w:rPr>
        <w:t>de</w:t>
      </w:r>
      <w:r>
        <w:rPr>
          <w:color w:val="2B2A29"/>
          <w:spacing w:val="-7"/>
          <w:sz w:val="20"/>
        </w:rPr>
        <w:t> </w:t>
      </w:r>
      <w:r>
        <w:rPr>
          <w:color w:val="2B2A29"/>
          <w:sz w:val="20"/>
        </w:rPr>
        <w:t>ensamblado</w:t>
      </w:r>
      <w:r>
        <w:rPr>
          <w:color w:val="2B2A29"/>
          <w:spacing w:val="-6"/>
          <w:sz w:val="20"/>
        </w:rPr>
        <w:t> </w:t>
      </w:r>
      <w:r>
        <w:rPr>
          <w:color w:val="2B2A29"/>
          <w:sz w:val="20"/>
        </w:rPr>
        <w:t>de</w:t>
      </w:r>
      <w:r>
        <w:rPr>
          <w:color w:val="2B2A29"/>
          <w:spacing w:val="-7"/>
          <w:sz w:val="20"/>
        </w:rPr>
        <w:t> </w:t>
      </w:r>
      <w:r>
        <w:rPr>
          <w:color w:val="2B2A29"/>
          <w:sz w:val="20"/>
        </w:rPr>
        <w:t>equipos</w:t>
      </w:r>
      <w:r>
        <w:rPr>
          <w:color w:val="2B2A29"/>
          <w:spacing w:val="-6"/>
          <w:sz w:val="20"/>
        </w:rPr>
        <w:t> </w:t>
      </w:r>
      <w:r>
        <w:rPr>
          <w:color w:val="2B2A29"/>
          <w:sz w:val="20"/>
        </w:rPr>
        <w:t>eléctricos</w:t>
      </w:r>
      <w:r>
        <w:rPr>
          <w:color w:val="2B2A29"/>
          <w:spacing w:val="-7"/>
          <w:sz w:val="20"/>
        </w:rPr>
        <w:t> </w:t>
      </w:r>
      <w:r>
        <w:rPr>
          <w:color w:val="2B2A29"/>
          <w:sz w:val="20"/>
        </w:rPr>
        <w:t>y</w:t>
      </w:r>
      <w:r>
        <w:rPr>
          <w:color w:val="2B2A29"/>
          <w:spacing w:val="-5"/>
          <w:sz w:val="20"/>
        </w:rPr>
        <w:t> </w:t>
      </w:r>
      <w:r>
        <w:rPr>
          <w:color w:val="2B2A29"/>
          <w:sz w:val="20"/>
        </w:rPr>
        <w:t>electrónicos.</w:t>
      </w:r>
    </w:p>
    <w:p>
      <w:pPr>
        <w:pStyle w:val="ListParagraph"/>
        <w:numPr>
          <w:ilvl w:val="0"/>
          <w:numId w:val="2"/>
        </w:numPr>
        <w:tabs>
          <w:tab w:pos="2170" w:val="left" w:leader="none"/>
        </w:tabs>
        <w:spacing w:line="240" w:lineRule="auto" w:before="0" w:after="0"/>
        <w:ind w:left="2169" w:right="0" w:hanging="112"/>
        <w:jc w:val="left"/>
        <w:rPr>
          <w:sz w:val="20"/>
        </w:rPr>
      </w:pPr>
      <w:r>
        <w:rPr>
          <w:color w:val="2B2A29"/>
          <w:sz w:val="20"/>
        </w:rPr>
        <w:t>Auxiliar de mantenimiento de equipos eléctricos y</w:t>
      </w:r>
      <w:r>
        <w:rPr>
          <w:color w:val="2B2A29"/>
          <w:spacing w:val="-34"/>
          <w:sz w:val="20"/>
        </w:rPr>
        <w:t> </w:t>
      </w:r>
      <w:r>
        <w:rPr>
          <w:color w:val="2B2A29"/>
          <w:sz w:val="20"/>
        </w:rPr>
        <w:t>electrónicos.</w:t>
      </w:r>
    </w:p>
    <w:p>
      <w:pPr>
        <w:pStyle w:val="ListParagraph"/>
        <w:numPr>
          <w:ilvl w:val="0"/>
          <w:numId w:val="2"/>
        </w:numPr>
        <w:tabs>
          <w:tab w:pos="2181" w:val="left" w:leader="none"/>
        </w:tabs>
        <w:spacing w:line="240" w:lineRule="auto" w:before="0" w:after="0"/>
        <w:ind w:left="2180" w:right="0" w:hanging="123"/>
        <w:jc w:val="left"/>
        <w:rPr>
          <w:sz w:val="20"/>
        </w:rPr>
      </w:pPr>
      <w:r>
        <w:rPr>
          <w:color w:val="2B2A29"/>
          <w:sz w:val="20"/>
        </w:rPr>
        <w:t>Probador/ajustador de placas y equipos eléctricos y</w:t>
      </w:r>
      <w:r>
        <w:rPr>
          <w:color w:val="2B2A29"/>
          <w:spacing w:val="-10"/>
          <w:sz w:val="20"/>
        </w:rPr>
        <w:t> </w:t>
      </w:r>
      <w:r>
        <w:rPr>
          <w:color w:val="2B2A29"/>
          <w:sz w:val="20"/>
        </w:rPr>
        <w:t>electrónicos.</w:t>
      </w:r>
    </w:p>
    <w:p>
      <w:pPr>
        <w:pStyle w:val="ListParagraph"/>
        <w:numPr>
          <w:ilvl w:val="0"/>
          <w:numId w:val="2"/>
        </w:numPr>
        <w:tabs>
          <w:tab w:pos="2181" w:val="left" w:leader="none"/>
        </w:tabs>
        <w:spacing w:line="240" w:lineRule="auto" w:before="1" w:after="0"/>
        <w:ind w:left="2180" w:right="0" w:hanging="123"/>
        <w:jc w:val="left"/>
        <w:rPr>
          <w:sz w:val="20"/>
        </w:rPr>
      </w:pPr>
      <w:r>
        <w:rPr>
          <w:color w:val="2B2A29"/>
          <w:sz w:val="20"/>
        </w:rPr>
        <w:t>Montador de componentes en placas de circuito</w:t>
      </w:r>
      <w:r>
        <w:rPr>
          <w:color w:val="2B2A29"/>
          <w:spacing w:val="-6"/>
          <w:sz w:val="20"/>
        </w:rPr>
        <w:t> </w:t>
      </w:r>
      <w:r>
        <w:rPr>
          <w:color w:val="2B2A29"/>
          <w:sz w:val="20"/>
        </w:rPr>
        <w:t>impreso.</w:t>
      </w:r>
    </w:p>
    <w:p>
      <w:pPr>
        <w:pStyle w:val="BodyText"/>
        <w:ind w:left="0"/>
        <w:rPr>
          <w:sz w:val="20"/>
        </w:rPr>
      </w:pPr>
    </w:p>
    <w:p>
      <w:pPr>
        <w:spacing w:before="0"/>
        <w:ind w:left="2058" w:right="0" w:firstLine="0"/>
        <w:jc w:val="both"/>
        <w:rPr>
          <w:i/>
          <w:sz w:val="20"/>
        </w:rPr>
      </w:pPr>
      <w:r>
        <w:rPr>
          <w:color w:val="2B2A29"/>
          <w:sz w:val="20"/>
        </w:rPr>
        <w:t>Artículo 8. </w:t>
      </w:r>
      <w:r>
        <w:rPr>
          <w:i/>
          <w:color w:val="2B2A29"/>
          <w:sz w:val="20"/>
        </w:rPr>
        <w:t>Prospectiva del título en sector o sectores.</w:t>
      </w:r>
    </w:p>
    <w:p>
      <w:pPr>
        <w:pStyle w:val="Heading1"/>
        <w:ind w:left="1774" w:right="109" w:firstLine="283"/>
      </w:pPr>
      <w:r>
        <w:rPr>
          <w:color w:val="2B2A29"/>
        </w:rPr>
        <w:t>La Administración educativa aragonesa ha tenido en cuenta, al desarrollar este currículo, las siguientes consideraciones: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El perfil profesional dentro del sector servicios, evoluciona hacia un técnico muy espe- cializado en la solución de los problemas comunes en sistemas microinformáticos y redes</w:t>
      </w:r>
      <w:r>
        <w:rPr>
          <w:color w:val="2B2A29"/>
          <w:spacing w:val="-4"/>
          <w:sz w:val="20"/>
        </w:rPr>
        <w:t> </w:t>
      </w:r>
      <w:r>
        <w:rPr>
          <w:color w:val="2B2A29"/>
          <w:sz w:val="20"/>
        </w:rPr>
        <w:t>locales,</w:t>
      </w:r>
      <w:r>
        <w:rPr>
          <w:color w:val="2B2A29"/>
          <w:spacing w:val="-5"/>
          <w:sz w:val="20"/>
        </w:rPr>
        <w:t> </w:t>
      </w:r>
      <w:r>
        <w:rPr>
          <w:color w:val="2B2A29"/>
          <w:sz w:val="20"/>
        </w:rPr>
        <w:t>en</w:t>
      </w:r>
      <w:r>
        <w:rPr>
          <w:color w:val="2B2A29"/>
          <w:spacing w:val="-5"/>
          <w:sz w:val="20"/>
        </w:rPr>
        <w:t> </w:t>
      </w:r>
      <w:r>
        <w:rPr>
          <w:color w:val="2B2A29"/>
          <w:sz w:val="20"/>
        </w:rPr>
        <w:t>pequeños</w:t>
      </w:r>
      <w:r>
        <w:rPr>
          <w:color w:val="2B2A29"/>
          <w:spacing w:val="-5"/>
          <w:sz w:val="20"/>
        </w:rPr>
        <w:t> </w:t>
      </w:r>
      <w:r>
        <w:rPr>
          <w:color w:val="2B2A29"/>
          <w:sz w:val="20"/>
        </w:rPr>
        <w:t>entornos,</w:t>
      </w:r>
      <w:r>
        <w:rPr>
          <w:color w:val="2B2A29"/>
          <w:spacing w:val="-5"/>
          <w:sz w:val="20"/>
        </w:rPr>
        <w:t> </w:t>
      </w:r>
      <w:r>
        <w:rPr>
          <w:color w:val="2B2A29"/>
          <w:sz w:val="20"/>
        </w:rPr>
        <w:t>donde</w:t>
      </w:r>
      <w:r>
        <w:rPr>
          <w:color w:val="2B2A29"/>
          <w:spacing w:val="-5"/>
          <w:sz w:val="20"/>
        </w:rPr>
        <w:t> </w:t>
      </w:r>
      <w:r>
        <w:rPr>
          <w:color w:val="2B2A29"/>
          <w:sz w:val="20"/>
        </w:rPr>
        <w:t>esta</w:t>
      </w:r>
      <w:r>
        <w:rPr>
          <w:color w:val="2B2A29"/>
          <w:spacing w:val="-4"/>
          <w:sz w:val="20"/>
        </w:rPr>
        <w:t> </w:t>
      </w:r>
      <w:r>
        <w:rPr>
          <w:color w:val="2B2A29"/>
          <w:sz w:val="20"/>
        </w:rPr>
        <w:t>figura</w:t>
      </w:r>
      <w:r>
        <w:rPr>
          <w:color w:val="2B2A29"/>
          <w:spacing w:val="-4"/>
          <w:sz w:val="20"/>
        </w:rPr>
        <w:t> </w:t>
      </w:r>
      <w:r>
        <w:rPr>
          <w:color w:val="2B2A29"/>
          <w:sz w:val="20"/>
        </w:rPr>
        <w:t>puede</w:t>
      </w:r>
      <w:r>
        <w:rPr>
          <w:color w:val="2B2A29"/>
          <w:spacing w:val="-5"/>
          <w:sz w:val="20"/>
        </w:rPr>
        <w:t> </w:t>
      </w:r>
      <w:r>
        <w:rPr>
          <w:color w:val="2B2A29"/>
          <w:sz w:val="20"/>
        </w:rPr>
        <w:t>actuar</w:t>
      </w:r>
      <w:r>
        <w:rPr>
          <w:color w:val="2B2A29"/>
          <w:spacing w:val="-5"/>
          <w:sz w:val="20"/>
        </w:rPr>
        <w:t> </w:t>
      </w:r>
      <w:r>
        <w:rPr>
          <w:color w:val="2B2A29"/>
          <w:sz w:val="20"/>
        </w:rPr>
        <w:t>como</w:t>
      </w:r>
      <w:r>
        <w:rPr>
          <w:color w:val="2B2A29"/>
          <w:spacing w:val="-4"/>
          <w:sz w:val="20"/>
        </w:rPr>
        <w:t> </w:t>
      </w:r>
      <w:r>
        <w:rPr>
          <w:color w:val="2B2A29"/>
          <w:sz w:val="20"/>
        </w:rPr>
        <w:t>ayudante.</w:t>
      </w:r>
    </w:p>
    <w:p>
      <w:pPr>
        <w:pStyle w:val="ListParagraph"/>
        <w:numPr>
          <w:ilvl w:val="0"/>
          <w:numId w:val="6"/>
        </w:numPr>
        <w:tabs>
          <w:tab w:pos="2342" w:val="left" w:leader="none"/>
        </w:tabs>
        <w:spacing w:line="240" w:lineRule="auto" w:before="1" w:after="0"/>
        <w:ind w:left="2341" w:right="107" w:hanging="284"/>
        <w:jc w:val="both"/>
        <w:rPr>
          <w:sz w:val="20"/>
        </w:rPr>
      </w:pPr>
      <w:r>
        <w:rPr>
          <w:color w:val="2B2A29"/>
          <w:sz w:val="20"/>
        </w:rPr>
        <w:t>La evolución tecnológica tiende a sistemas cada vez más económicos; esto unido al abaratamiento del acceso a Internet origina que los sistemas informáticos sean consi- derados</w:t>
      </w:r>
      <w:r>
        <w:rPr>
          <w:color w:val="2B2A29"/>
          <w:spacing w:val="-7"/>
          <w:sz w:val="20"/>
        </w:rPr>
        <w:t> </w:t>
      </w:r>
      <w:r>
        <w:rPr>
          <w:color w:val="2B2A29"/>
          <w:sz w:val="20"/>
        </w:rPr>
        <w:t>como</w:t>
      </w:r>
      <w:r>
        <w:rPr>
          <w:color w:val="2B2A29"/>
          <w:spacing w:val="-7"/>
          <w:sz w:val="20"/>
        </w:rPr>
        <w:t> </w:t>
      </w:r>
      <w:r>
        <w:rPr>
          <w:color w:val="2B2A29"/>
          <w:sz w:val="20"/>
        </w:rPr>
        <w:t>un</w:t>
      </w:r>
      <w:r>
        <w:rPr>
          <w:color w:val="2B2A29"/>
          <w:spacing w:val="-6"/>
          <w:sz w:val="20"/>
        </w:rPr>
        <w:t> </w:t>
      </w:r>
      <w:r>
        <w:rPr>
          <w:color w:val="2B2A29"/>
          <w:sz w:val="20"/>
        </w:rPr>
        <w:t>recurso</w:t>
      </w:r>
      <w:r>
        <w:rPr>
          <w:color w:val="2B2A29"/>
          <w:spacing w:val="-7"/>
          <w:sz w:val="20"/>
        </w:rPr>
        <w:t> </w:t>
      </w:r>
      <w:r>
        <w:rPr>
          <w:color w:val="2B2A29"/>
          <w:sz w:val="20"/>
        </w:rPr>
        <w:t>más</w:t>
      </w:r>
      <w:r>
        <w:rPr>
          <w:color w:val="2B2A29"/>
          <w:spacing w:val="-6"/>
          <w:sz w:val="20"/>
        </w:rPr>
        <w:t> </w:t>
      </w:r>
      <w:r>
        <w:rPr>
          <w:color w:val="2B2A29"/>
          <w:sz w:val="20"/>
        </w:rPr>
        <w:t>en</w:t>
      </w:r>
      <w:r>
        <w:rPr>
          <w:color w:val="2B2A29"/>
          <w:spacing w:val="-7"/>
          <w:sz w:val="20"/>
        </w:rPr>
        <w:t> </w:t>
      </w:r>
      <w:r>
        <w:rPr>
          <w:color w:val="2B2A29"/>
          <w:sz w:val="20"/>
        </w:rPr>
        <w:t>el</w:t>
      </w:r>
      <w:r>
        <w:rPr>
          <w:color w:val="2B2A29"/>
          <w:spacing w:val="-7"/>
          <w:sz w:val="20"/>
        </w:rPr>
        <w:t> </w:t>
      </w:r>
      <w:r>
        <w:rPr>
          <w:color w:val="2B2A29"/>
          <w:sz w:val="20"/>
        </w:rPr>
        <w:t>hogar</w:t>
      </w:r>
      <w:r>
        <w:rPr>
          <w:color w:val="2B2A29"/>
          <w:spacing w:val="-6"/>
          <w:sz w:val="20"/>
        </w:rPr>
        <w:t> </w:t>
      </w:r>
      <w:r>
        <w:rPr>
          <w:color w:val="2B2A29"/>
          <w:sz w:val="20"/>
        </w:rPr>
        <w:t>y</w:t>
      </w:r>
      <w:r>
        <w:rPr>
          <w:color w:val="2B2A29"/>
          <w:spacing w:val="-7"/>
          <w:sz w:val="20"/>
        </w:rPr>
        <w:t> </w:t>
      </w:r>
      <w:r>
        <w:rPr>
          <w:color w:val="2B2A29"/>
          <w:sz w:val="20"/>
        </w:rPr>
        <w:t>la</w:t>
      </w:r>
      <w:r>
        <w:rPr>
          <w:color w:val="2B2A29"/>
          <w:spacing w:val="-6"/>
          <w:sz w:val="20"/>
        </w:rPr>
        <w:t> </w:t>
      </w:r>
      <w:r>
        <w:rPr>
          <w:color w:val="2B2A29"/>
          <w:sz w:val="20"/>
        </w:rPr>
        <w:t>asistencia</w:t>
      </w:r>
      <w:r>
        <w:rPr>
          <w:color w:val="2B2A29"/>
          <w:spacing w:val="-7"/>
          <w:sz w:val="20"/>
        </w:rPr>
        <w:t> </w:t>
      </w:r>
      <w:r>
        <w:rPr>
          <w:color w:val="2B2A29"/>
          <w:sz w:val="20"/>
        </w:rPr>
        <w:t>técnica</w:t>
      </w:r>
      <w:r>
        <w:rPr>
          <w:color w:val="2B2A29"/>
          <w:spacing w:val="-7"/>
          <w:sz w:val="20"/>
        </w:rPr>
        <w:t> </w:t>
      </w:r>
      <w:r>
        <w:rPr>
          <w:color w:val="2B2A29"/>
          <w:sz w:val="20"/>
        </w:rPr>
        <w:t>tiende</w:t>
      </w:r>
      <w:r>
        <w:rPr>
          <w:color w:val="2B2A29"/>
          <w:spacing w:val="-6"/>
          <w:sz w:val="20"/>
        </w:rPr>
        <w:t> </w:t>
      </w:r>
      <w:r>
        <w:rPr>
          <w:color w:val="2B2A29"/>
          <w:sz w:val="20"/>
        </w:rPr>
        <w:t>a</w:t>
      </w:r>
      <w:r>
        <w:rPr>
          <w:color w:val="2B2A29"/>
          <w:spacing w:val="-7"/>
          <w:sz w:val="20"/>
        </w:rPr>
        <w:t> </w:t>
      </w:r>
      <w:r>
        <w:rPr>
          <w:color w:val="2B2A29"/>
          <w:sz w:val="20"/>
        </w:rPr>
        <w:t>realizarse</w:t>
      </w:r>
      <w:r>
        <w:rPr>
          <w:color w:val="2B2A29"/>
          <w:spacing w:val="-6"/>
          <w:sz w:val="20"/>
        </w:rPr>
        <w:t> </w:t>
      </w:r>
      <w:r>
        <w:rPr>
          <w:color w:val="2B2A29"/>
          <w:sz w:val="20"/>
        </w:rPr>
        <w:t>en el propio</w:t>
      </w:r>
      <w:r>
        <w:rPr>
          <w:color w:val="2B2A29"/>
          <w:spacing w:val="-3"/>
          <w:sz w:val="20"/>
        </w:rPr>
        <w:t> </w:t>
      </w:r>
      <w:r>
        <w:rPr>
          <w:color w:val="2B2A29"/>
          <w:sz w:val="20"/>
        </w:rPr>
        <w:t>domicilio.</w:t>
      </w:r>
    </w:p>
    <w:p>
      <w:pPr>
        <w:pStyle w:val="ListParagraph"/>
        <w:numPr>
          <w:ilvl w:val="0"/>
          <w:numId w:val="6"/>
        </w:numPr>
        <w:tabs>
          <w:tab w:pos="2342" w:val="left" w:leader="none"/>
        </w:tabs>
        <w:spacing w:line="240" w:lineRule="auto" w:before="2" w:after="0"/>
        <w:ind w:left="2341" w:right="107" w:hanging="284"/>
        <w:jc w:val="both"/>
        <w:rPr>
          <w:sz w:val="20"/>
        </w:rPr>
      </w:pPr>
      <w:r>
        <w:rPr>
          <w:color w:val="2B2A29"/>
          <w:sz w:val="20"/>
        </w:rPr>
        <w:t>La tele-operación, asistencia técnica remota, asistencia “on line” y los telecentros se configuran como un elemento imprescindible en la respuesta a la demanda de asis- tencia técnica.</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Las</w:t>
      </w:r>
      <w:r>
        <w:rPr>
          <w:color w:val="2B2A29"/>
          <w:spacing w:val="-10"/>
          <w:sz w:val="20"/>
        </w:rPr>
        <w:t> </w:t>
      </w:r>
      <w:r>
        <w:rPr>
          <w:color w:val="2B2A29"/>
          <w:sz w:val="20"/>
        </w:rPr>
        <w:t>tareas</w:t>
      </w:r>
      <w:r>
        <w:rPr>
          <w:color w:val="2B2A29"/>
          <w:spacing w:val="-10"/>
          <w:sz w:val="20"/>
        </w:rPr>
        <w:t> </w:t>
      </w:r>
      <w:r>
        <w:rPr>
          <w:color w:val="2B2A29"/>
          <w:sz w:val="20"/>
        </w:rPr>
        <w:t>de</w:t>
      </w:r>
      <w:r>
        <w:rPr>
          <w:color w:val="2B2A29"/>
          <w:spacing w:val="-10"/>
          <w:sz w:val="20"/>
        </w:rPr>
        <w:t> </w:t>
      </w:r>
      <w:r>
        <w:rPr>
          <w:color w:val="2B2A29"/>
          <w:sz w:val="20"/>
        </w:rPr>
        <w:t>montaje</w:t>
      </w:r>
      <w:r>
        <w:rPr>
          <w:color w:val="2B2A29"/>
          <w:spacing w:val="-10"/>
          <w:sz w:val="20"/>
        </w:rPr>
        <w:t> </w:t>
      </w:r>
      <w:r>
        <w:rPr>
          <w:color w:val="2B2A29"/>
          <w:sz w:val="20"/>
        </w:rPr>
        <w:t>y</w:t>
      </w:r>
      <w:r>
        <w:rPr>
          <w:color w:val="2B2A29"/>
          <w:spacing w:val="-10"/>
          <w:sz w:val="20"/>
        </w:rPr>
        <w:t> </w:t>
      </w:r>
      <w:r>
        <w:rPr>
          <w:color w:val="2B2A29"/>
          <w:sz w:val="20"/>
        </w:rPr>
        <w:t>mantenimiento</w:t>
      </w:r>
      <w:r>
        <w:rPr>
          <w:color w:val="2B2A29"/>
          <w:spacing w:val="-9"/>
          <w:sz w:val="20"/>
        </w:rPr>
        <w:t> </w:t>
      </w:r>
      <w:r>
        <w:rPr>
          <w:color w:val="2B2A29"/>
          <w:sz w:val="20"/>
        </w:rPr>
        <w:t>tendrán</w:t>
      </w:r>
      <w:r>
        <w:rPr>
          <w:color w:val="2B2A29"/>
          <w:spacing w:val="-10"/>
          <w:sz w:val="20"/>
        </w:rPr>
        <w:t> </w:t>
      </w:r>
      <w:r>
        <w:rPr>
          <w:color w:val="2B2A29"/>
          <w:sz w:val="20"/>
        </w:rPr>
        <w:t>que</w:t>
      </w:r>
      <w:r>
        <w:rPr>
          <w:color w:val="2B2A29"/>
          <w:spacing w:val="-10"/>
          <w:sz w:val="20"/>
        </w:rPr>
        <w:t> </w:t>
      </w:r>
      <w:r>
        <w:rPr>
          <w:color w:val="2B2A29"/>
          <w:sz w:val="20"/>
        </w:rPr>
        <w:t>adaptarse</w:t>
      </w:r>
      <w:r>
        <w:rPr>
          <w:color w:val="2B2A29"/>
          <w:spacing w:val="-10"/>
          <w:sz w:val="20"/>
        </w:rPr>
        <w:t> </w:t>
      </w:r>
      <w:r>
        <w:rPr>
          <w:color w:val="2B2A29"/>
          <w:sz w:val="20"/>
        </w:rPr>
        <w:t>a</w:t>
      </w:r>
      <w:r>
        <w:rPr>
          <w:color w:val="2B2A29"/>
          <w:spacing w:val="-10"/>
          <w:sz w:val="20"/>
        </w:rPr>
        <w:t> </w:t>
      </w:r>
      <w:r>
        <w:rPr>
          <w:color w:val="2B2A29"/>
          <w:sz w:val="20"/>
        </w:rPr>
        <w:t>la</w:t>
      </w:r>
      <w:r>
        <w:rPr>
          <w:color w:val="2B2A29"/>
          <w:spacing w:val="-9"/>
          <w:sz w:val="20"/>
        </w:rPr>
        <w:t> </w:t>
      </w:r>
      <w:r>
        <w:rPr>
          <w:color w:val="2B2A29"/>
          <w:sz w:val="20"/>
        </w:rPr>
        <w:t>normativa</w:t>
      </w:r>
      <w:r>
        <w:rPr>
          <w:color w:val="2B2A29"/>
          <w:spacing w:val="-10"/>
          <w:sz w:val="20"/>
        </w:rPr>
        <w:t> </w:t>
      </w:r>
      <w:r>
        <w:rPr>
          <w:color w:val="2B2A29"/>
          <w:sz w:val="20"/>
        </w:rPr>
        <w:t>sobre</w:t>
      </w:r>
      <w:r>
        <w:rPr>
          <w:color w:val="2B2A29"/>
          <w:spacing w:val="-10"/>
          <w:sz w:val="20"/>
        </w:rPr>
        <w:t> </w:t>
      </w:r>
      <w:r>
        <w:rPr>
          <w:color w:val="2B2A29"/>
          <w:sz w:val="20"/>
        </w:rPr>
        <w:t>los tratamientos y gestión de residuos y agentes</w:t>
      </w:r>
      <w:r>
        <w:rPr>
          <w:color w:val="2B2A29"/>
          <w:spacing w:val="-5"/>
          <w:sz w:val="20"/>
        </w:rPr>
        <w:t> </w:t>
      </w:r>
      <w:r>
        <w:rPr>
          <w:color w:val="2B2A29"/>
          <w:sz w:val="20"/>
        </w:rPr>
        <w:t>contaminantes.</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La presencia activa de empresas en Internet está aumentando progresivamente el nú- mero</w:t>
      </w:r>
      <w:r>
        <w:rPr>
          <w:color w:val="2B2A29"/>
          <w:spacing w:val="-5"/>
          <w:sz w:val="20"/>
        </w:rPr>
        <w:t> </w:t>
      </w:r>
      <w:r>
        <w:rPr>
          <w:color w:val="2B2A29"/>
          <w:sz w:val="20"/>
        </w:rPr>
        <w:t>de</w:t>
      </w:r>
      <w:r>
        <w:rPr>
          <w:color w:val="2B2A29"/>
          <w:spacing w:val="-5"/>
          <w:sz w:val="20"/>
        </w:rPr>
        <w:t> </w:t>
      </w:r>
      <w:r>
        <w:rPr>
          <w:color w:val="2B2A29"/>
          <w:sz w:val="20"/>
        </w:rPr>
        <w:t>transacciones</w:t>
      </w:r>
      <w:r>
        <w:rPr>
          <w:color w:val="2B2A29"/>
          <w:spacing w:val="-4"/>
          <w:sz w:val="20"/>
        </w:rPr>
        <w:t> </w:t>
      </w:r>
      <w:r>
        <w:rPr>
          <w:color w:val="2B2A29"/>
          <w:sz w:val="20"/>
        </w:rPr>
        <w:t>realizadas</w:t>
      </w:r>
      <w:r>
        <w:rPr>
          <w:color w:val="2B2A29"/>
          <w:spacing w:val="-5"/>
          <w:sz w:val="20"/>
        </w:rPr>
        <w:t> </w:t>
      </w:r>
      <w:r>
        <w:rPr>
          <w:color w:val="2B2A29"/>
          <w:sz w:val="20"/>
        </w:rPr>
        <w:t>por</w:t>
      </w:r>
      <w:r>
        <w:rPr>
          <w:color w:val="2B2A29"/>
          <w:spacing w:val="-5"/>
          <w:sz w:val="20"/>
        </w:rPr>
        <w:t> </w:t>
      </w:r>
      <w:r>
        <w:rPr>
          <w:color w:val="2B2A29"/>
          <w:sz w:val="20"/>
        </w:rPr>
        <w:t>este</w:t>
      </w:r>
      <w:r>
        <w:rPr>
          <w:color w:val="2B2A29"/>
          <w:spacing w:val="-4"/>
          <w:sz w:val="20"/>
        </w:rPr>
        <w:t> </w:t>
      </w:r>
      <w:r>
        <w:rPr>
          <w:color w:val="2B2A29"/>
          <w:sz w:val="20"/>
        </w:rPr>
        <w:t>medio,</w:t>
      </w:r>
      <w:r>
        <w:rPr>
          <w:color w:val="2B2A29"/>
          <w:spacing w:val="-5"/>
          <w:sz w:val="20"/>
        </w:rPr>
        <w:t> </w:t>
      </w:r>
      <w:r>
        <w:rPr>
          <w:color w:val="2B2A29"/>
          <w:sz w:val="20"/>
        </w:rPr>
        <w:t>lo</w:t>
      </w:r>
      <w:r>
        <w:rPr>
          <w:color w:val="2B2A29"/>
          <w:spacing w:val="-5"/>
          <w:sz w:val="20"/>
        </w:rPr>
        <w:t> </w:t>
      </w:r>
      <w:r>
        <w:rPr>
          <w:color w:val="2B2A29"/>
          <w:sz w:val="20"/>
        </w:rPr>
        <w:t>que</w:t>
      </w:r>
      <w:r>
        <w:rPr>
          <w:color w:val="2B2A29"/>
          <w:spacing w:val="-4"/>
          <w:sz w:val="20"/>
        </w:rPr>
        <w:t> </w:t>
      </w:r>
      <w:r>
        <w:rPr>
          <w:color w:val="2B2A29"/>
          <w:sz w:val="20"/>
        </w:rPr>
        <w:t>hace</w:t>
      </w:r>
      <w:r>
        <w:rPr>
          <w:color w:val="2B2A29"/>
          <w:spacing w:val="-5"/>
          <w:sz w:val="20"/>
        </w:rPr>
        <w:t> </w:t>
      </w:r>
      <w:r>
        <w:rPr>
          <w:color w:val="2B2A29"/>
          <w:sz w:val="20"/>
        </w:rPr>
        <w:t>que</w:t>
      </w:r>
      <w:r>
        <w:rPr>
          <w:color w:val="2B2A29"/>
          <w:spacing w:val="-5"/>
          <w:sz w:val="20"/>
        </w:rPr>
        <w:t> </w:t>
      </w:r>
      <w:r>
        <w:rPr>
          <w:color w:val="2B2A29"/>
          <w:sz w:val="20"/>
        </w:rPr>
        <w:t>este</w:t>
      </w:r>
      <w:r>
        <w:rPr>
          <w:color w:val="2B2A29"/>
          <w:spacing w:val="-4"/>
          <w:sz w:val="20"/>
        </w:rPr>
        <w:t> </w:t>
      </w:r>
      <w:r>
        <w:rPr>
          <w:color w:val="2B2A29"/>
          <w:sz w:val="20"/>
        </w:rPr>
        <w:t>perfil</w:t>
      </w:r>
      <w:r>
        <w:rPr>
          <w:color w:val="2B2A29"/>
          <w:spacing w:val="-5"/>
          <w:sz w:val="20"/>
        </w:rPr>
        <w:t> </w:t>
      </w:r>
      <w:r>
        <w:rPr>
          <w:color w:val="2B2A29"/>
          <w:sz w:val="20"/>
        </w:rPr>
        <w:t>sea</w:t>
      </w:r>
      <w:r>
        <w:rPr>
          <w:color w:val="2B2A29"/>
          <w:spacing w:val="-4"/>
          <w:sz w:val="20"/>
        </w:rPr>
        <w:t> </w:t>
      </w:r>
      <w:r>
        <w:rPr>
          <w:color w:val="2B2A29"/>
          <w:sz w:val="20"/>
        </w:rPr>
        <w:t>cada vez más demandado para colaborar en la instalación y mantenimiento de servicios sobre la</w:t>
      </w:r>
      <w:r>
        <w:rPr>
          <w:color w:val="2B2A29"/>
          <w:spacing w:val="-2"/>
          <w:sz w:val="20"/>
        </w:rPr>
        <w:t> </w:t>
      </w:r>
      <w:r>
        <w:rPr>
          <w:color w:val="2B2A29"/>
          <w:sz w:val="20"/>
        </w:rPr>
        <w:t>red.</w:t>
      </w:r>
    </w:p>
    <w:p>
      <w:pPr>
        <w:pStyle w:val="ListParagraph"/>
        <w:numPr>
          <w:ilvl w:val="0"/>
          <w:numId w:val="6"/>
        </w:numPr>
        <w:tabs>
          <w:tab w:pos="2342" w:val="left" w:leader="none"/>
        </w:tabs>
        <w:spacing w:line="240" w:lineRule="auto" w:before="1" w:after="0"/>
        <w:ind w:left="2341" w:right="108" w:hanging="284"/>
        <w:jc w:val="both"/>
        <w:rPr>
          <w:sz w:val="20"/>
        </w:rPr>
      </w:pPr>
      <w:r>
        <w:rPr>
          <w:color w:val="2B2A29"/>
          <w:sz w:val="20"/>
        </w:rPr>
        <w:t>Debido</w:t>
      </w:r>
      <w:r>
        <w:rPr>
          <w:color w:val="2B2A29"/>
          <w:spacing w:val="-13"/>
          <w:sz w:val="20"/>
        </w:rPr>
        <w:t> </w:t>
      </w:r>
      <w:r>
        <w:rPr>
          <w:color w:val="2B2A29"/>
          <w:sz w:val="20"/>
        </w:rPr>
        <w:t>a</w:t>
      </w:r>
      <w:r>
        <w:rPr>
          <w:color w:val="2B2A29"/>
          <w:spacing w:val="-12"/>
          <w:sz w:val="20"/>
        </w:rPr>
        <w:t> </w:t>
      </w:r>
      <w:r>
        <w:rPr>
          <w:color w:val="2B2A29"/>
          <w:sz w:val="20"/>
        </w:rPr>
        <w:t>los</w:t>
      </w:r>
      <w:r>
        <w:rPr>
          <w:color w:val="2B2A29"/>
          <w:spacing w:val="-12"/>
          <w:sz w:val="20"/>
        </w:rPr>
        <w:t> </w:t>
      </w:r>
      <w:r>
        <w:rPr>
          <w:color w:val="2B2A29"/>
          <w:sz w:val="20"/>
        </w:rPr>
        <w:t>rápidos</w:t>
      </w:r>
      <w:r>
        <w:rPr>
          <w:color w:val="2B2A29"/>
          <w:spacing w:val="-13"/>
          <w:sz w:val="20"/>
        </w:rPr>
        <w:t> </w:t>
      </w:r>
      <w:r>
        <w:rPr>
          <w:color w:val="2B2A29"/>
          <w:sz w:val="20"/>
        </w:rPr>
        <w:t>avances</w:t>
      </w:r>
      <w:r>
        <w:rPr>
          <w:color w:val="2B2A29"/>
          <w:spacing w:val="-12"/>
          <w:sz w:val="20"/>
        </w:rPr>
        <w:t> </w:t>
      </w:r>
      <w:r>
        <w:rPr>
          <w:color w:val="2B2A29"/>
          <w:sz w:val="20"/>
        </w:rPr>
        <w:t>y</w:t>
      </w:r>
      <w:r>
        <w:rPr>
          <w:color w:val="2B2A29"/>
          <w:spacing w:val="-12"/>
          <w:sz w:val="20"/>
        </w:rPr>
        <w:t> </w:t>
      </w:r>
      <w:r>
        <w:rPr>
          <w:color w:val="2B2A29"/>
          <w:sz w:val="20"/>
        </w:rPr>
        <w:t>cambios</w:t>
      </w:r>
      <w:r>
        <w:rPr>
          <w:color w:val="2B2A29"/>
          <w:spacing w:val="-13"/>
          <w:sz w:val="20"/>
        </w:rPr>
        <w:t> </w:t>
      </w:r>
      <w:r>
        <w:rPr>
          <w:color w:val="2B2A29"/>
          <w:sz w:val="20"/>
        </w:rPr>
        <w:t>tecnológicos</w:t>
      </w:r>
      <w:r>
        <w:rPr>
          <w:color w:val="2B2A29"/>
          <w:spacing w:val="-12"/>
          <w:sz w:val="20"/>
        </w:rPr>
        <w:t> </w:t>
      </w:r>
      <w:r>
        <w:rPr>
          <w:color w:val="2B2A29"/>
          <w:sz w:val="20"/>
        </w:rPr>
        <w:t>del</w:t>
      </w:r>
      <w:r>
        <w:rPr>
          <w:color w:val="2B2A29"/>
          <w:spacing w:val="-12"/>
          <w:sz w:val="20"/>
        </w:rPr>
        <w:t> </w:t>
      </w:r>
      <w:r>
        <w:rPr>
          <w:color w:val="2B2A29"/>
          <w:sz w:val="20"/>
        </w:rPr>
        <w:t>sector</w:t>
      </w:r>
      <w:r>
        <w:rPr>
          <w:color w:val="2B2A29"/>
          <w:spacing w:val="-13"/>
          <w:sz w:val="20"/>
        </w:rPr>
        <w:t> </w:t>
      </w:r>
      <w:r>
        <w:rPr>
          <w:color w:val="2B2A29"/>
          <w:sz w:val="20"/>
        </w:rPr>
        <w:t>se</w:t>
      </w:r>
      <w:r>
        <w:rPr>
          <w:color w:val="2B2A29"/>
          <w:spacing w:val="-12"/>
          <w:sz w:val="20"/>
        </w:rPr>
        <w:t> </w:t>
      </w:r>
      <w:r>
        <w:rPr>
          <w:color w:val="2B2A29"/>
          <w:sz w:val="20"/>
        </w:rPr>
        <w:t>demandan</w:t>
      </w:r>
      <w:r>
        <w:rPr>
          <w:color w:val="2B2A29"/>
          <w:spacing w:val="-12"/>
          <w:sz w:val="20"/>
        </w:rPr>
        <w:t> </w:t>
      </w:r>
      <w:r>
        <w:rPr>
          <w:color w:val="2B2A29"/>
          <w:sz w:val="20"/>
        </w:rPr>
        <w:t>profesio- nales</w:t>
      </w:r>
      <w:r>
        <w:rPr>
          <w:color w:val="2B2A29"/>
          <w:spacing w:val="-11"/>
          <w:sz w:val="20"/>
        </w:rPr>
        <w:t> </w:t>
      </w:r>
      <w:r>
        <w:rPr>
          <w:color w:val="2B2A29"/>
          <w:sz w:val="20"/>
        </w:rPr>
        <w:t>en</w:t>
      </w:r>
      <w:r>
        <w:rPr>
          <w:color w:val="2B2A29"/>
          <w:spacing w:val="-10"/>
          <w:sz w:val="20"/>
        </w:rPr>
        <w:t> </w:t>
      </w:r>
      <w:r>
        <w:rPr>
          <w:color w:val="2B2A29"/>
          <w:sz w:val="20"/>
        </w:rPr>
        <w:t>los</w:t>
      </w:r>
      <w:r>
        <w:rPr>
          <w:color w:val="2B2A29"/>
          <w:spacing w:val="-11"/>
          <w:sz w:val="20"/>
        </w:rPr>
        <w:t> </w:t>
      </w:r>
      <w:r>
        <w:rPr>
          <w:color w:val="2B2A29"/>
          <w:sz w:val="20"/>
        </w:rPr>
        <w:t>que</w:t>
      </w:r>
      <w:r>
        <w:rPr>
          <w:color w:val="2B2A29"/>
          <w:spacing w:val="-10"/>
          <w:sz w:val="20"/>
        </w:rPr>
        <w:t> </w:t>
      </w:r>
      <w:r>
        <w:rPr>
          <w:color w:val="2B2A29"/>
          <w:sz w:val="20"/>
        </w:rPr>
        <w:t>se</w:t>
      </w:r>
      <w:r>
        <w:rPr>
          <w:color w:val="2B2A29"/>
          <w:spacing w:val="-10"/>
          <w:sz w:val="20"/>
        </w:rPr>
        <w:t> </w:t>
      </w:r>
      <w:r>
        <w:rPr>
          <w:color w:val="2B2A29"/>
          <w:sz w:val="20"/>
        </w:rPr>
        <w:t>hacen</w:t>
      </w:r>
      <w:r>
        <w:rPr>
          <w:color w:val="2B2A29"/>
          <w:spacing w:val="-11"/>
          <w:sz w:val="20"/>
        </w:rPr>
        <w:t> </w:t>
      </w:r>
      <w:r>
        <w:rPr>
          <w:color w:val="2B2A29"/>
          <w:sz w:val="20"/>
        </w:rPr>
        <w:t>imprescindibles</w:t>
      </w:r>
      <w:r>
        <w:rPr>
          <w:color w:val="2B2A29"/>
          <w:spacing w:val="-10"/>
          <w:sz w:val="20"/>
        </w:rPr>
        <w:t> </w:t>
      </w:r>
      <w:r>
        <w:rPr>
          <w:color w:val="2B2A29"/>
          <w:sz w:val="20"/>
        </w:rPr>
        <w:t>actitudes</w:t>
      </w:r>
      <w:r>
        <w:rPr>
          <w:color w:val="2B2A29"/>
          <w:spacing w:val="-11"/>
          <w:sz w:val="20"/>
        </w:rPr>
        <w:t> </w:t>
      </w:r>
      <w:r>
        <w:rPr>
          <w:color w:val="2B2A29"/>
          <w:sz w:val="20"/>
        </w:rPr>
        <w:t>favorables</w:t>
      </w:r>
      <w:r>
        <w:rPr>
          <w:color w:val="2B2A29"/>
          <w:spacing w:val="-10"/>
          <w:sz w:val="20"/>
        </w:rPr>
        <w:t> </w:t>
      </w:r>
      <w:r>
        <w:rPr>
          <w:color w:val="2B2A29"/>
          <w:sz w:val="20"/>
        </w:rPr>
        <w:t>hacia</w:t>
      </w:r>
      <w:r>
        <w:rPr>
          <w:color w:val="2B2A29"/>
          <w:spacing w:val="-10"/>
          <w:sz w:val="20"/>
        </w:rPr>
        <w:t> </w:t>
      </w:r>
      <w:r>
        <w:rPr>
          <w:color w:val="2B2A29"/>
          <w:sz w:val="20"/>
        </w:rPr>
        <w:t>la</w:t>
      </w:r>
      <w:r>
        <w:rPr>
          <w:color w:val="2B2A29"/>
          <w:spacing w:val="-11"/>
          <w:sz w:val="20"/>
        </w:rPr>
        <w:t> </w:t>
      </w:r>
      <w:r>
        <w:rPr>
          <w:color w:val="2B2A29"/>
          <w:sz w:val="20"/>
        </w:rPr>
        <w:t>autoformación.</w:t>
      </w:r>
    </w:p>
    <w:p>
      <w:pPr>
        <w:pStyle w:val="BodyText"/>
        <w:ind w:left="0"/>
        <w:rPr>
          <w:sz w:val="22"/>
        </w:rPr>
      </w:pPr>
    </w:p>
    <w:p>
      <w:pPr>
        <w:pStyle w:val="BodyText"/>
        <w:spacing w:before="2"/>
        <w:ind w:left="0"/>
        <w:rPr>
          <w:sz w:val="18"/>
        </w:rPr>
      </w:pPr>
    </w:p>
    <w:p>
      <w:pPr>
        <w:spacing w:before="0"/>
        <w:ind w:left="2928" w:right="1265" w:firstLine="0"/>
        <w:jc w:val="center"/>
        <w:rPr>
          <w:sz w:val="20"/>
        </w:rPr>
      </w:pPr>
      <w:r>
        <w:rPr>
          <w:color w:val="2B2A29"/>
          <w:sz w:val="20"/>
        </w:rPr>
        <w:t>CAPÍTULO III</w:t>
      </w:r>
    </w:p>
    <w:p>
      <w:pPr>
        <w:spacing w:before="0"/>
        <w:ind w:left="2928" w:right="1265" w:firstLine="0"/>
        <w:jc w:val="center"/>
        <w:rPr>
          <w:b/>
          <w:sz w:val="20"/>
        </w:rPr>
      </w:pPr>
      <w:r>
        <w:rPr>
          <w:b/>
          <w:color w:val="2B2A29"/>
          <w:sz w:val="20"/>
        </w:rPr>
        <w:t>Enseñanzas del ciclo formativo</w:t>
      </w:r>
    </w:p>
    <w:p>
      <w:pPr>
        <w:pStyle w:val="BodyText"/>
        <w:spacing w:before="1"/>
        <w:ind w:left="0"/>
        <w:rPr>
          <w:b/>
          <w:sz w:val="20"/>
        </w:rPr>
      </w:pPr>
    </w:p>
    <w:p>
      <w:pPr>
        <w:spacing w:before="0"/>
        <w:ind w:left="2057" w:right="0" w:firstLine="0"/>
        <w:jc w:val="both"/>
        <w:rPr>
          <w:i/>
          <w:sz w:val="20"/>
        </w:rPr>
      </w:pPr>
      <w:r>
        <w:rPr>
          <w:color w:val="2B2A29"/>
          <w:sz w:val="20"/>
        </w:rPr>
        <w:t>Artículo 9. </w:t>
      </w:r>
      <w:r>
        <w:rPr>
          <w:i/>
          <w:color w:val="2B2A29"/>
          <w:sz w:val="20"/>
        </w:rPr>
        <w:t>Objetivos generales.</w:t>
      </w:r>
    </w:p>
    <w:p>
      <w:pPr>
        <w:pStyle w:val="Heading1"/>
        <w:spacing w:before="0"/>
        <w:ind w:left="2057" w:firstLine="0"/>
      </w:pPr>
      <w:r>
        <w:rPr>
          <w:color w:val="2B2A29"/>
        </w:rPr>
        <w:t>Los objetivos generales de este ciclo formativo son los siguientes:</w:t>
      </w:r>
    </w:p>
    <w:p>
      <w:pPr>
        <w:pStyle w:val="ListParagraph"/>
        <w:numPr>
          <w:ilvl w:val="0"/>
          <w:numId w:val="7"/>
        </w:numPr>
        <w:tabs>
          <w:tab w:pos="2342" w:val="left" w:leader="none"/>
        </w:tabs>
        <w:spacing w:line="240" w:lineRule="auto" w:before="1" w:after="0"/>
        <w:ind w:left="2341" w:right="107" w:hanging="284"/>
        <w:jc w:val="both"/>
        <w:rPr>
          <w:sz w:val="20"/>
        </w:rPr>
      </w:pPr>
      <w:r>
        <w:rPr>
          <w:color w:val="2B2A29"/>
          <w:sz w:val="20"/>
        </w:rPr>
        <w:t>Identificar y organizar los componentes físicos y lógicos que conforman un sistema microinformático y/o red de transmisión de datos clasificándolos de acuerdo a su fun- ción para acopiarlos según su</w:t>
      </w:r>
      <w:r>
        <w:rPr>
          <w:color w:val="2B2A29"/>
          <w:spacing w:val="-3"/>
          <w:sz w:val="20"/>
        </w:rPr>
        <w:t> </w:t>
      </w:r>
      <w:r>
        <w:rPr>
          <w:color w:val="2B2A29"/>
          <w:sz w:val="20"/>
        </w:rPr>
        <w:t>finalidad.</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Ensamblar y conectar componentes y periféricos utilizando las herramientas ade- cuadas,</w:t>
      </w:r>
      <w:r>
        <w:rPr>
          <w:color w:val="2B2A29"/>
          <w:spacing w:val="-11"/>
          <w:sz w:val="20"/>
        </w:rPr>
        <w:t> </w:t>
      </w:r>
      <w:r>
        <w:rPr>
          <w:color w:val="2B2A29"/>
          <w:sz w:val="20"/>
        </w:rPr>
        <w:t>aplicando</w:t>
      </w:r>
      <w:r>
        <w:rPr>
          <w:color w:val="2B2A29"/>
          <w:spacing w:val="-10"/>
          <w:sz w:val="20"/>
        </w:rPr>
        <w:t> </w:t>
      </w:r>
      <w:r>
        <w:rPr>
          <w:color w:val="2B2A29"/>
          <w:sz w:val="20"/>
        </w:rPr>
        <w:t>procedimientos</w:t>
      </w:r>
      <w:r>
        <w:rPr>
          <w:color w:val="2B2A29"/>
          <w:spacing w:val="-10"/>
          <w:sz w:val="20"/>
        </w:rPr>
        <w:t> </w:t>
      </w:r>
      <w:r>
        <w:rPr>
          <w:color w:val="2B2A29"/>
          <w:sz w:val="20"/>
        </w:rPr>
        <w:t>y</w:t>
      </w:r>
      <w:r>
        <w:rPr>
          <w:color w:val="2B2A29"/>
          <w:spacing w:val="-10"/>
          <w:sz w:val="20"/>
        </w:rPr>
        <w:t> </w:t>
      </w:r>
      <w:r>
        <w:rPr>
          <w:color w:val="2B2A29"/>
          <w:sz w:val="20"/>
        </w:rPr>
        <w:t>normas,</w:t>
      </w:r>
      <w:r>
        <w:rPr>
          <w:color w:val="2B2A29"/>
          <w:spacing w:val="-10"/>
          <w:sz w:val="20"/>
        </w:rPr>
        <w:t> </w:t>
      </w:r>
      <w:r>
        <w:rPr>
          <w:color w:val="2B2A29"/>
          <w:sz w:val="20"/>
        </w:rPr>
        <w:t>para</w:t>
      </w:r>
      <w:r>
        <w:rPr>
          <w:color w:val="2B2A29"/>
          <w:spacing w:val="-10"/>
          <w:sz w:val="20"/>
        </w:rPr>
        <w:t> </w:t>
      </w:r>
      <w:r>
        <w:rPr>
          <w:color w:val="2B2A29"/>
          <w:sz w:val="20"/>
        </w:rPr>
        <w:t>montar</w:t>
      </w:r>
      <w:r>
        <w:rPr>
          <w:color w:val="2B2A29"/>
          <w:spacing w:val="-10"/>
          <w:sz w:val="20"/>
        </w:rPr>
        <w:t> </w:t>
      </w:r>
      <w:r>
        <w:rPr>
          <w:color w:val="2B2A29"/>
          <w:sz w:val="20"/>
        </w:rPr>
        <w:t>sistemas</w:t>
      </w:r>
      <w:r>
        <w:rPr>
          <w:color w:val="2B2A29"/>
          <w:spacing w:val="-10"/>
          <w:sz w:val="20"/>
        </w:rPr>
        <w:t> </w:t>
      </w:r>
      <w:r>
        <w:rPr>
          <w:color w:val="2B2A29"/>
          <w:sz w:val="20"/>
        </w:rPr>
        <w:t>microinformáticos</w:t>
      </w:r>
      <w:r>
        <w:rPr>
          <w:color w:val="2B2A29"/>
          <w:spacing w:val="-10"/>
          <w:sz w:val="20"/>
        </w:rPr>
        <w:t> </w:t>
      </w:r>
      <w:r>
        <w:rPr>
          <w:color w:val="2B2A29"/>
          <w:sz w:val="20"/>
        </w:rPr>
        <w:t>y redes.</w:t>
      </w:r>
    </w:p>
    <w:p>
      <w:pPr>
        <w:spacing w:after="0" w:line="240" w:lineRule="auto"/>
        <w:jc w:val="both"/>
        <w:rPr>
          <w:sz w:val="20"/>
        </w:rPr>
        <w:sectPr>
          <w:pgSz w:w="11910" w:h="16840"/>
          <w:pgMar w:header="758" w:footer="701" w:top="1320" w:bottom="900" w:left="1060" w:right="740"/>
        </w:sectPr>
      </w:pPr>
    </w:p>
    <w:p>
      <w:pPr>
        <w:pStyle w:val="ListParagraph"/>
        <w:numPr>
          <w:ilvl w:val="0"/>
          <w:numId w:val="7"/>
        </w:numPr>
        <w:tabs>
          <w:tab w:pos="2342" w:val="left" w:leader="none"/>
        </w:tabs>
        <w:spacing w:line="240" w:lineRule="auto" w:before="122" w:after="0"/>
        <w:ind w:left="2341" w:right="114" w:hanging="284"/>
        <w:jc w:val="both"/>
        <w:rPr>
          <w:sz w:val="20"/>
        </w:rPr>
      </w:pPr>
      <w:r>
        <w:rPr/>
        <w:pict>
          <v:group style="position:absolute;margin-left:43.02pt;margin-top:70.288017pt;width:84.05pt;height:713.35pt;mso-position-horizontal-relative:page;mso-position-vertical-relative:page;z-index:251667456"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684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pacing w:val="-4"/>
          <w:sz w:val="20"/>
        </w:rPr>
        <w:t>Aplicar</w:t>
      </w:r>
      <w:r>
        <w:rPr>
          <w:color w:val="2B2A29"/>
          <w:spacing w:val="-10"/>
          <w:sz w:val="20"/>
        </w:rPr>
        <w:t> </w:t>
      </w:r>
      <w:r>
        <w:rPr>
          <w:color w:val="2B2A29"/>
          <w:spacing w:val="-4"/>
          <w:sz w:val="20"/>
        </w:rPr>
        <w:t>técnicas</w:t>
      </w:r>
      <w:r>
        <w:rPr>
          <w:color w:val="2B2A29"/>
          <w:spacing w:val="-9"/>
          <w:sz w:val="20"/>
        </w:rPr>
        <w:t> </w:t>
      </w:r>
      <w:r>
        <w:rPr>
          <w:color w:val="2B2A29"/>
          <w:spacing w:val="-3"/>
          <w:sz w:val="20"/>
        </w:rPr>
        <w:t>de</w:t>
      </w:r>
      <w:r>
        <w:rPr>
          <w:color w:val="2B2A29"/>
          <w:spacing w:val="-9"/>
          <w:sz w:val="20"/>
        </w:rPr>
        <w:t> </w:t>
      </w:r>
      <w:r>
        <w:rPr>
          <w:color w:val="2B2A29"/>
          <w:spacing w:val="-5"/>
          <w:sz w:val="20"/>
        </w:rPr>
        <w:t>localización</w:t>
      </w:r>
      <w:r>
        <w:rPr>
          <w:color w:val="2B2A29"/>
          <w:spacing w:val="-10"/>
          <w:sz w:val="20"/>
        </w:rPr>
        <w:t> </w:t>
      </w:r>
      <w:r>
        <w:rPr>
          <w:color w:val="2B2A29"/>
          <w:spacing w:val="-3"/>
          <w:sz w:val="20"/>
        </w:rPr>
        <w:t>de</w:t>
      </w:r>
      <w:r>
        <w:rPr>
          <w:color w:val="2B2A29"/>
          <w:spacing w:val="-9"/>
          <w:sz w:val="20"/>
        </w:rPr>
        <w:t> </w:t>
      </w:r>
      <w:r>
        <w:rPr>
          <w:color w:val="2B2A29"/>
          <w:spacing w:val="-5"/>
          <w:sz w:val="20"/>
        </w:rPr>
        <w:t>averías</w:t>
      </w:r>
      <w:r>
        <w:rPr>
          <w:color w:val="2B2A29"/>
          <w:spacing w:val="-9"/>
          <w:sz w:val="20"/>
        </w:rPr>
        <w:t> </w:t>
      </w:r>
      <w:r>
        <w:rPr>
          <w:color w:val="2B2A29"/>
          <w:spacing w:val="-4"/>
          <w:sz w:val="20"/>
        </w:rPr>
        <w:t>sencillas</w:t>
      </w:r>
      <w:r>
        <w:rPr>
          <w:color w:val="2B2A29"/>
          <w:spacing w:val="-9"/>
          <w:sz w:val="20"/>
        </w:rPr>
        <w:t> </w:t>
      </w:r>
      <w:r>
        <w:rPr>
          <w:color w:val="2B2A29"/>
          <w:spacing w:val="-3"/>
          <w:sz w:val="20"/>
        </w:rPr>
        <w:t>en</w:t>
      </w:r>
      <w:r>
        <w:rPr>
          <w:color w:val="2B2A29"/>
          <w:spacing w:val="-10"/>
          <w:sz w:val="20"/>
        </w:rPr>
        <w:t> </w:t>
      </w:r>
      <w:r>
        <w:rPr>
          <w:color w:val="2B2A29"/>
          <w:spacing w:val="-4"/>
          <w:sz w:val="20"/>
        </w:rPr>
        <w:t>los</w:t>
      </w:r>
      <w:r>
        <w:rPr>
          <w:color w:val="2B2A29"/>
          <w:spacing w:val="-9"/>
          <w:sz w:val="20"/>
        </w:rPr>
        <w:t> </w:t>
      </w:r>
      <w:r>
        <w:rPr>
          <w:color w:val="2B2A29"/>
          <w:spacing w:val="-4"/>
          <w:sz w:val="20"/>
        </w:rPr>
        <w:t>sistemas</w:t>
      </w:r>
      <w:r>
        <w:rPr>
          <w:color w:val="2B2A29"/>
          <w:spacing w:val="-9"/>
          <w:sz w:val="20"/>
        </w:rPr>
        <w:t> </w:t>
      </w:r>
      <w:r>
        <w:rPr>
          <w:color w:val="2B2A29"/>
          <w:sz w:val="20"/>
        </w:rPr>
        <w:t>y</w:t>
      </w:r>
      <w:r>
        <w:rPr>
          <w:color w:val="2B2A29"/>
          <w:spacing w:val="-9"/>
          <w:sz w:val="20"/>
        </w:rPr>
        <w:t> </w:t>
      </w:r>
      <w:r>
        <w:rPr>
          <w:color w:val="2B2A29"/>
          <w:spacing w:val="-5"/>
          <w:sz w:val="20"/>
        </w:rPr>
        <w:t>equipos</w:t>
      </w:r>
      <w:r>
        <w:rPr>
          <w:color w:val="2B2A29"/>
          <w:spacing w:val="-10"/>
          <w:sz w:val="20"/>
        </w:rPr>
        <w:t> </w:t>
      </w:r>
      <w:r>
        <w:rPr>
          <w:color w:val="2B2A29"/>
          <w:spacing w:val="-5"/>
          <w:sz w:val="20"/>
        </w:rPr>
        <w:t>informáticos </w:t>
      </w:r>
      <w:r>
        <w:rPr>
          <w:color w:val="2B2A29"/>
          <w:spacing w:val="-4"/>
          <w:sz w:val="20"/>
        </w:rPr>
        <w:t>siguiendo </w:t>
      </w:r>
      <w:r>
        <w:rPr>
          <w:color w:val="2B2A29"/>
          <w:spacing w:val="-5"/>
          <w:sz w:val="20"/>
        </w:rPr>
        <w:t>pautas establecidas </w:t>
      </w:r>
      <w:r>
        <w:rPr>
          <w:color w:val="2B2A29"/>
          <w:spacing w:val="-4"/>
          <w:sz w:val="20"/>
        </w:rPr>
        <w:t>para mantener sistemas microinformáticos </w:t>
      </w:r>
      <w:r>
        <w:rPr>
          <w:color w:val="2B2A29"/>
          <w:sz w:val="20"/>
        </w:rPr>
        <w:t>y </w:t>
      </w:r>
      <w:r>
        <w:rPr>
          <w:color w:val="2B2A29"/>
          <w:spacing w:val="-4"/>
          <w:sz w:val="20"/>
        </w:rPr>
        <w:t>redes</w:t>
      </w:r>
      <w:r>
        <w:rPr>
          <w:color w:val="2B2A29"/>
          <w:spacing w:val="-20"/>
          <w:sz w:val="20"/>
        </w:rPr>
        <w:t> </w:t>
      </w:r>
      <w:r>
        <w:rPr>
          <w:color w:val="2B2A29"/>
          <w:spacing w:val="-5"/>
          <w:sz w:val="20"/>
        </w:rPr>
        <w:t>locales.</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Sustituir</w:t>
      </w:r>
      <w:r>
        <w:rPr>
          <w:color w:val="2B2A29"/>
          <w:spacing w:val="-10"/>
          <w:sz w:val="20"/>
        </w:rPr>
        <w:t> </w:t>
      </w:r>
      <w:r>
        <w:rPr>
          <w:color w:val="2B2A29"/>
          <w:sz w:val="20"/>
        </w:rPr>
        <w:t>y</w:t>
      </w:r>
      <w:r>
        <w:rPr>
          <w:color w:val="2B2A29"/>
          <w:spacing w:val="-9"/>
          <w:sz w:val="20"/>
        </w:rPr>
        <w:t> </w:t>
      </w:r>
      <w:r>
        <w:rPr>
          <w:color w:val="2B2A29"/>
          <w:sz w:val="20"/>
        </w:rPr>
        <w:t>ajustar</w:t>
      </w:r>
      <w:r>
        <w:rPr>
          <w:color w:val="2B2A29"/>
          <w:spacing w:val="-10"/>
          <w:sz w:val="20"/>
        </w:rPr>
        <w:t> </w:t>
      </w:r>
      <w:r>
        <w:rPr>
          <w:color w:val="2B2A29"/>
          <w:sz w:val="20"/>
        </w:rPr>
        <w:t>componentes</w:t>
      </w:r>
      <w:r>
        <w:rPr>
          <w:color w:val="2B2A29"/>
          <w:spacing w:val="-8"/>
          <w:sz w:val="20"/>
        </w:rPr>
        <w:t> </w:t>
      </w:r>
      <w:r>
        <w:rPr>
          <w:color w:val="2B2A29"/>
          <w:sz w:val="20"/>
        </w:rPr>
        <w:t>físicos</w:t>
      </w:r>
      <w:r>
        <w:rPr>
          <w:color w:val="2B2A29"/>
          <w:spacing w:val="-10"/>
          <w:sz w:val="20"/>
        </w:rPr>
        <w:t> </w:t>
      </w:r>
      <w:r>
        <w:rPr>
          <w:color w:val="2B2A29"/>
          <w:sz w:val="20"/>
        </w:rPr>
        <w:t>y</w:t>
      </w:r>
      <w:r>
        <w:rPr>
          <w:color w:val="2B2A29"/>
          <w:spacing w:val="-9"/>
          <w:sz w:val="20"/>
        </w:rPr>
        <w:t> </w:t>
      </w:r>
      <w:r>
        <w:rPr>
          <w:color w:val="2B2A29"/>
          <w:sz w:val="20"/>
        </w:rPr>
        <w:t>lógicos</w:t>
      </w:r>
      <w:r>
        <w:rPr>
          <w:color w:val="2B2A29"/>
          <w:spacing w:val="-9"/>
          <w:sz w:val="20"/>
        </w:rPr>
        <w:t> </w:t>
      </w:r>
      <w:r>
        <w:rPr>
          <w:color w:val="2B2A29"/>
          <w:sz w:val="20"/>
        </w:rPr>
        <w:t>para</w:t>
      </w:r>
      <w:r>
        <w:rPr>
          <w:color w:val="2B2A29"/>
          <w:spacing w:val="-10"/>
          <w:sz w:val="20"/>
        </w:rPr>
        <w:t> </w:t>
      </w:r>
      <w:r>
        <w:rPr>
          <w:color w:val="2B2A29"/>
          <w:sz w:val="20"/>
        </w:rPr>
        <w:t>mantener</w:t>
      </w:r>
      <w:r>
        <w:rPr>
          <w:color w:val="2B2A29"/>
          <w:spacing w:val="-9"/>
          <w:sz w:val="20"/>
        </w:rPr>
        <w:t> </w:t>
      </w:r>
      <w:r>
        <w:rPr>
          <w:color w:val="2B2A29"/>
          <w:sz w:val="20"/>
        </w:rPr>
        <w:t>sistemas</w:t>
      </w:r>
      <w:r>
        <w:rPr>
          <w:color w:val="2B2A29"/>
          <w:spacing w:val="-10"/>
          <w:sz w:val="20"/>
        </w:rPr>
        <w:t> </w:t>
      </w:r>
      <w:r>
        <w:rPr>
          <w:color w:val="2B2A29"/>
          <w:sz w:val="20"/>
        </w:rPr>
        <w:t>microinformá- ticos y redes</w:t>
      </w:r>
      <w:r>
        <w:rPr>
          <w:color w:val="2B2A29"/>
          <w:spacing w:val="-1"/>
          <w:sz w:val="20"/>
        </w:rPr>
        <w:t> </w:t>
      </w:r>
      <w:r>
        <w:rPr>
          <w:color w:val="2B2A29"/>
          <w:sz w:val="20"/>
        </w:rPr>
        <w:t>locales.</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Interpretar y aplicar las instrucciones de catálogos de fabricantes de equipos y sis- temas para transportar y almacenar elementos y equipos de los sistemas informáticos y redes.</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Identificar</w:t>
      </w:r>
      <w:r>
        <w:rPr>
          <w:color w:val="2B2A29"/>
          <w:spacing w:val="-5"/>
          <w:sz w:val="20"/>
        </w:rPr>
        <w:t> </w:t>
      </w:r>
      <w:r>
        <w:rPr>
          <w:color w:val="2B2A29"/>
          <w:sz w:val="20"/>
        </w:rPr>
        <w:t>y</w:t>
      </w:r>
      <w:r>
        <w:rPr>
          <w:color w:val="2B2A29"/>
          <w:spacing w:val="-5"/>
          <w:sz w:val="20"/>
        </w:rPr>
        <w:t> </w:t>
      </w:r>
      <w:r>
        <w:rPr>
          <w:color w:val="2B2A29"/>
          <w:sz w:val="20"/>
        </w:rPr>
        <w:t>aplicar</w:t>
      </w:r>
      <w:r>
        <w:rPr>
          <w:color w:val="2B2A29"/>
          <w:spacing w:val="-5"/>
          <w:sz w:val="20"/>
        </w:rPr>
        <w:t> </w:t>
      </w:r>
      <w:r>
        <w:rPr>
          <w:color w:val="2B2A29"/>
          <w:sz w:val="20"/>
        </w:rPr>
        <w:t>técnicas</w:t>
      </w:r>
      <w:r>
        <w:rPr>
          <w:color w:val="2B2A29"/>
          <w:spacing w:val="-5"/>
          <w:sz w:val="20"/>
        </w:rPr>
        <w:t> </w:t>
      </w:r>
      <w:r>
        <w:rPr>
          <w:color w:val="2B2A29"/>
          <w:sz w:val="20"/>
        </w:rPr>
        <w:t>de</w:t>
      </w:r>
      <w:r>
        <w:rPr>
          <w:color w:val="2B2A29"/>
          <w:spacing w:val="-4"/>
          <w:sz w:val="20"/>
        </w:rPr>
        <w:t> </w:t>
      </w:r>
      <w:r>
        <w:rPr>
          <w:color w:val="2B2A29"/>
          <w:sz w:val="20"/>
        </w:rPr>
        <w:t>verificación</w:t>
      </w:r>
      <w:r>
        <w:rPr>
          <w:color w:val="2B2A29"/>
          <w:spacing w:val="-5"/>
          <w:sz w:val="20"/>
        </w:rPr>
        <w:t> </w:t>
      </w:r>
      <w:r>
        <w:rPr>
          <w:color w:val="2B2A29"/>
          <w:sz w:val="20"/>
        </w:rPr>
        <w:t>en</w:t>
      </w:r>
      <w:r>
        <w:rPr>
          <w:color w:val="2B2A29"/>
          <w:spacing w:val="-5"/>
          <w:sz w:val="20"/>
        </w:rPr>
        <w:t> </w:t>
      </w:r>
      <w:r>
        <w:rPr>
          <w:color w:val="2B2A29"/>
          <w:sz w:val="20"/>
        </w:rPr>
        <w:t>el</w:t>
      </w:r>
      <w:r>
        <w:rPr>
          <w:color w:val="2B2A29"/>
          <w:spacing w:val="-5"/>
          <w:sz w:val="20"/>
        </w:rPr>
        <w:t> </w:t>
      </w:r>
      <w:r>
        <w:rPr>
          <w:color w:val="2B2A29"/>
          <w:sz w:val="20"/>
        </w:rPr>
        <w:t>montaje</w:t>
      </w:r>
      <w:r>
        <w:rPr>
          <w:color w:val="2B2A29"/>
          <w:spacing w:val="-5"/>
          <w:sz w:val="20"/>
        </w:rPr>
        <w:t> </w:t>
      </w:r>
      <w:r>
        <w:rPr>
          <w:color w:val="2B2A29"/>
          <w:sz w:val="20"/>
        </w:rPr>
        <w:t>y</w:t>
      </w:r>
      <w:r>
        <w:rPr>
          <w:color w:val="2B2A29"/>
          <w:spacing w:val="-4"/>
          <w:sz w:val="20"/>
        </w:rPr>
        <w:t> </w:t>
      </w:r>
      <w:r>
        <w:rPr>
          <w:color w:val="2B2A29"/>
          <w:sz w:val="20"/>
        </w:rPr>
        <w:t>el</w:t>
      </w:r>
      <w:r>
        <w:rPr>
          <w:color w:val="2B2A29"/>
          <w:spacing w:val="-5"/>
          <w:sz w:val="20"/>
        </w:rPr>
        <w:t> </w:t>
      </w:r>
      <w:r>
        <w:rPr>
          <w:color w:val="2B2A29"/>
          <w:sz w:val="20"/>
        </w:rPr>
        <w:t>mantenimiento</w:t>
      </w:r>
      <w:r>
        <w:rPr>
          <w:color w:val="2B2A29"/>
          <w:spacing w:val="-5"/>
          <w:sz w:val="20"/>
        </w:rPr>
        <w:t> </w:t>
      </w:r>
      <w:r>
        <w:rPr>
          <w:color w:val="2B2A29"/>
          <w:sz w:val="20"/>
        </w:rPr>
        <w:t>siguiendo pautas establecidas para realizar comprobaciones</w:t>
      </w:r>
      <w:r>
        <w:rPr>
          <w:color w:val="2B2A29"/>
          <w:spacing w:val="-6"/>
          <w:sz w:val="20"/>
        </w:rPr>
        <w:t> </w:t>
      </w:r>
      <w:r>
        <w:rPr>
          <w:color w:val="2B2A29"/>
          <w:sz w:val="20"/>
        </w:rPr>
        <w:t>rutinarias.</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Ubicar</w:t>
      </w:r>
      <w:r>
        <w:rPr>
          <w:color w:val="2B2A29"/>
          <w:spacing w:val="-11"/>
          <w:sz w:val="20"/>
        </w:rPr>
        <w:t> </w:t>
      </w:r>
      <w:r>
        <w:rPr>
          <w:color w:val="2B2A29"/>
          <w:sz w:val="20"/>
        </w:rPr>
        <w:t>y</w:t>
      </w:r>
      <w:r>
        <w:rPr>
          <w:color w:val="2B2A29"/>
          <w:spacing w:val="-11"/>
          <w:sz w:val="20"/>
        </w:rPr>
        <w:t> </w:t>
      </w:r>
      <w:r>
        <w:rPr>
          <w:color w:val="2B2A29"/>
          <w:sz w:val="20"/>
        </w:rPr>
        <w:t>fijar</w:t>
      </w:r>
      <w:r>
        <w:rPr>
          <w:color w:val="2B2A29"/>
          <w:spacing w:val="-11"/>
          <w:sz w:val="20"/>
        </w:rPr>
        <w:t> </w:t>
      </w:r>
      <w:r>
        <w:rPr>
          <w:color w:val="2B2A29"/>
          <w:sz w:val="20"/>
        </w:rPr>
        <w:t>canalizaciones</w:t>
      </w:r>
      <w:r>
        <w:rPr>
          <w:color w:val="2B2A29"/>
          <w:spacing w:val="-10"/>
          <w:sz w:val="20"/>
        </w:rPr>
        <w:t> </w:t>
      </w:r>
      <w:r>
        <w:rPr>
          <w:color w:val="2B2A29"/>
          <w:sz w:val="20"/>
        </w:rPr>
        <w:t>y</w:t>
      </w:r>
      <w:r>
        <w:rPr>
          <w:color w:val="2B2A29"/>
          <w:spacing w:val="-11"/>
          <w:sz w:val="20"/>
        </w:rPr>
        <w:t> </w:t>
      </w:r>
      <w:r>
        <w:rPr>
          <w:color w:val="2B2A29"/>
          <w:sz w:val="20"/>
        </w:rPr>
        <w:t>demás</w:t>
      </w:r>
      <w:r>
        <w:rPr>
          <w:color w:val="2B2A29"/>
          <w:spacing w:val="-11"/>
          <w:sz w:val="20"/>
        </w:rPr>
        <w:t> </w:t>
      </w:r>
      <w:r>
        <w:rPr>
          <w:color w:val="2B2A29"/>
          <w:sz w:val="20"/>
        </w:rPr>
        <w:t>elementos</w:t>
      </w:r>
      <w:r>
        <w:rPr>
          <w:color w:val="2B2A29"/>
          <w:spacing w:val="-10"/>
          <w:sz w:val="20"/>
        </w:rPr>
        <w:t> </w:t>
      </w:r>
      <w:r>
        <w:rPr>
          <w:color w:val="2B2A29"/>
          <w:sz w:val="20"/>
        </w:rPr>
        <w:t>de</w:t>
      </w:r>
      <w:r>
        <w:rPr>
          <w:color w:val="2B2A29"/>
          <w:spacing w:val="-11"/>
          <w:sz w:val="20"/>
        </w:rPr>
        <w:t> </w:t>
      </w:r>
      <w:r>
        <w:rPr>
          <w:color w:val="2B2A29"/>
          <w:sz w:val="20"/>
        </w:rPr>
        <w:t>una</w:t>
      </w:r>
      <w:r>
        <w:rPr>
          <w:color w:val="2B2A29"/>
          <w:spacing w:val="-11"/>
          <w:sz w:val="20"/>
        </w:rPr>
        <w:t> </w:t>
      </w:r>
      <w:r>
        <w:rPr>
          <w:color w:val="2B2A29"/>
          <w:sz w:val="20"/>
        </w:rPr>
        <w:t>red</w:t>
      </w:r>
      <w:r>
        <w:rPr>
          <w:color w:val="2B2A29"/>
          <w:spacing w:val="-11"/>
          <w:sz w:val="20"/>
        </w:rPr>
        <w:t> </w:t>
      </w:r>
      <w:r>
        <w:rPr>
          <w:color w:val="2B2A29"/>
          <w:sz w:val="20"/>
        </w:rPr>
        <w:t>local</w:t>
      </w:r>
      <w:r>
        <w:rPr>
          <w:color w:val="2B2A29"/>
          <w:spacing w:val="-10"/>
          <w:sz w:val="20"/>
        </w:rPr>
        <w:t> </w:t>
      </w:r>
      <w:r>
        <w:rPr>
          <w:color w:val="2B2A29"/>
          <w:sz w:val="20"/>
        </w:rPr>
        <w:t>cableada,</w:t>
      </w:r>
      <w:r>
        <w:rPr>
          <w:color w:val="2B2A29"/>
          <w:spacing w:val="-11"/>
          <w:sz w:val="20"/>
        </w:rPr>
        <w:t> </w:t>
      </w:r>
      <w:r>
        <w:rPr>
          <w:color w:val="2B2A29"/>
          <w:sz w:val="20"/>
        </w:rPr>
        <w:t>inalámbrica o</w:t>
      </w:r>
      <w:r>
        <w:rPr>
          <w:color w:val="2B2A29"/>
          <w:spacing w:val="-13"/>
          <w:sz w:val="20"/>
        </w:rPr>
        <w:t> </w:t>
      </w:r>
      <w:r>
        <w:rPr>
          <w:color w:val="2B2A29"/>
          <w:sz w:val="20"/>
        </w:rPr>
        <w:t>mixta,</w:t>
      </w:r>
      <w:r>
        <w:rPr>
          <w:color w:val="2B2A29"/>
          <w:spacing w:val="-13"/>
          <w:sz w:val="20"/>
        </w:rPr>
        <w:t> </w:t>
      </w:r>
      <w:r>
        <w:rPr>
          <w:color w:val="2B2A29"/>
          <w:sz w:val="20"/>
        </w:rPr>
        <w:t>aplicando</w:t>
      </w:r>
      <w:r>
        <w:rPr>
          <w:color w:val="2B2A29"/>
          <w:spacing w:val="-13"/>
          <w:sz w:val="20"/>
        </w:rPr>
        <w:t> </w:t>
      </w:r>
      <w:r>
        <w:rPr>
          <w:color w:val="2B2A29"/>
          <w:sz w:val="20"/>
        </w:rPr>
        <w:t>procedimientos</w:t>
      </w:r>
      <w:r>
        <w:rPr>
          <w:color w:val="2B2A29"/>
          <w:spacing w:val="-12"/>
          <w:sz w:val="20"/>
        </w:rPr>
        <w:t> </w:t>
      </w:r>
      <w:r>
        <w:rPr>
          <w:color w:val="2B2A29"/>
          <w:sz w:val="20"/>
        </w:rPr>
        <w:t>de</w:t>
      </w:r>
      <w:r>
        <w:rPr>
          <w:color w:val="2B2A29"/>
          <w:spacing w:val="-13"/>
          <w:sz w:val="20"/>
        </w:rPr>
        <w:t> </w:t>
      </w:r>
      <w:r>
        <w:rPr>
          <w:color w:val="2B2A29"/>
          <w:sz w:val="20"/>
        </w:rPr>
        <w:t>montaje</w:t>
      </w:r>
      <w:r>
        <w:rPr>
          <w:color w:val="2B2A29"/>
          <w:spacing w:val="-13"/>
          <w:sz w:val="20"/>
        </w:rPr>
        <w:t> </w:t>
      </w:r>
      <w:r>
        <w:rPr>
          <w:color w:val="2B2A29"/>
          <w:sz w:val="20"/>
        </w:rPr>
        <w:t>y</w:t>
      </w:r>
      <w:r>
        <w:rPr>
          <w:color w:val="2B2A29"/>
          <w:spacing w:val="-12"/>
          <w:sz w:val="20"/>
        </w:rPr>
        <w:t> </w:t>
      </w:r>
      <w:r>
        <w:rPr>
          <w:color w:val="2B2A29"/>
          <w:sz w:val="20"/>
        </w:rPr>
        <w:t>protocolos</w:t>
      </w:r>
      <w:r>
        <w:rPr>
          <w:color w:val="2B2A29"/>
          <w:spacing w:val="-13"/>
          <w:sz w:val="20"/>
        </w:rPr>
        <w:t> </w:t>
      </w:r>
      <w:r>
        <w:rPr>
          <w:color w:val="2B2A29"/>
          <w:sz w:val="20"/>
        </w:rPr>
        <w:t>de</w:t>
      </w:r>
      <w:r>
        <w:rPr>
          <w:color w:val="2B2A29"/>
          <w:spacing w:val="-13"/>
          <w:sz w:val="20"/>
        </w:rPr>
        <w:t> </w:t>
      </w:r>
      <w:r>
        <w:rPr>
          <w:color w:val="2B2A29"/>
          <w:sz w:val="20"/>
        </w:rPr>
        <w:t>calidad</w:t>
      </w:r>
      <w:r>
        <w:rPr>
          <w:color w:val="2B2A29"/>
          <w:spacing w:val="-12"/>
          <w:sz w:val="20"/>
        </w:rPr>
        <w:t> </w:t>
      </w:r>
      <w:r>
        <w:rPr>
          <w:color w:val="2B2A29"/>
          <w:sz w:val="20"/>
        </w:rPr>
        <w:t>y</w:t>
      </w:r>
      <w:r>
        <w:rPr>
          <w:color w:val="2B2A29"/>
          <w:spacing w:val="-13"/>
          <w:sz w:val="20"/>
        </w:rPr>
        <w:t> </w:t>
      </w:r>
      <w:r>
        <w:rPr>
          <w:color w:val="2B2A29"/>
          <w:sz w:val="20"/>
        </w:rPr>
        <w:t>seguridad,</w:t>
      </w:r>
      <w:r>
        <w:rPr>
          <w:color w:val="2B2A29"/>
          <w:spacing w:val="-13"/>
          <w:sz w:val="20"/>
        </w:rPr>
        <w:t> </w:t>
      </w:r>
      <w:r>
        <w:rPr>
          <w:color w:val="2B2A29"/>
          <w:sz w:val="20"/>
        </w:rPr>
        <w:t>para instalar y configurar redes</w:t>
      </w:r>
      <w:r>
        <w:rPr>
          <w:color w:val="2B2A29"/>
          <w:spacing w:val="-2"/>
          <w:sz w:val="20"/>
        </w:rPr>
        <w:t> </w:t>
      </w:r>
      <w:r>
        <w:rPr>
          <w:color w:val="2B2A29"/>
          <w:sz w:val="20"/>
        </w:rPr>
        <w:t>locales.</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Aplicar técnicas de preparado, conformado y guiado de cables, preparando los espa- cios y manejando equipos y herramientas para tender el cableado en redes de</w:t>
      </w:r>
      <w:r>
        <w:rPr>
          <w:color w:val="2B2A29"/>
          <w:spacing w:val="-31"/>
          <w:sz w:val="20"/>
        </w:rPr>
        <w:t> </w:t>
      </w:r>
      <w:r>
        <w:rPr>
          <w:color w:val="2B2A29"/>
          <w:sz w:val="20"/>
        </w:rPr>
        <w:t>datos.</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Reconocer</w:t>
      </w:r>
      <w:r>
        <w:rPr>
          <w:color w:val="2B2A29"/>
          <w:spacing w:val="-14"/>
          <w:sz w:val="20"/>
        </w:rPr>
        <w:t> </w:t>
      </w:r>
      <w:r>
        <w:rPr>
          <w:color w:val="2B2A29"/>
          <w:sz w:val="20"/>
        </w:rPr>
        <w:t>las</w:t>
      </w:r>
      <w:r>
        <w:rPr>
          <w:color w:val="2B2A29"/>
          <w:spacing w:val="-14"/>
          <w:sz w:val="20"/>
        </w:rPr>
        <w:t> </w:t>
      </w:r>
      <w:r>
        <w:rPr>
          <w:color w:val="2B2A29"/>
          <w:sz w:val="20"/>
        </w:rPr>
        <w:t>herramientas</w:t>
      </w:r>
      <w:r>
        <w:rPr>
          <w:color w:val="2B2A29"/>
          <w:spacing w:val="-14"/>
          <w:sz w:val="20"/>
        </w:rPr>
        <w:t> </w:t>
      </w:r>
      <w:r>
        <w:rPr>
          <w:color w:val="2B2A29"/>
          <w:sz w:val="20"/>
        </w:rPr>
        <w:t>del</w:t>
      </w:r>
      <w:r>
        <w:rPr>
          <w:color w:val="2B2A29"/>
          <w:spacing w:val="-14"/>
          <w:sz w:val="20"/>
        </w:rPr>
        <w:t> </w:t>
      </w:r>
      <w:r>
        <w:rPr>
          <w:color w:val="2B2A29"/>
          <w:sz w:val="20"/>
        </w:rPr>
        <w:t>sistema</w:t>
      </w:r>
      <w:r>
        <w:rPr>
          <w:color w:val="2B2A29"/>
          <w:spacing w:val="-14"/>
          <w:sz w:val="20"/>
        </w:rPr>
        <w:t> </w:t>
      </w:r>
      <w:r>
        <w:rPr>
          <w:color w:val="2B2A29"/>
          <w:sz w:val="20"/>
        </w:rPr>
        <w:t>operativo</w:t>
      </w:r>
      <w:r>
        <w:rPr>
          <w:color w:val="2B2A29"/>
          <w:spacing w:val="-14"/>
          <w:sz w:val="20"/>
        </w:rPr>
        <w:t> </w:t>
      </w:r>
      <w:r>
        <w:rPr>
          <w:color w:val="2B2A29"/>
          <w:sz w:val="20"/>
        </w:rPr>
        <w:t>y</w:t>
      </w:r>
      <w:r>
        <w:rPr>
          <w:color w:val="2B2A29"/>
          <w:spacing w:val="-13"/>
          <w:sz w:val="20"/>
        </w:rPr>
        <w:t> </w:t>
      </w:r>
      <w:r>
        <w:rPr>
          <w:color w:val="2B2A29"/>
          <w:sz w:val="20"/>
        </w:rPr>
        <w:t>periféricos</w:t>
      </w:r>
      <w:r>
        <w:rPr>
          <w:color w:val="2B2A29"/>
          <w:spacing w:val="-14"/>
          <w:sz w:val="20"/>
        </w:rPr>
        <w:t> </w:t>
      </w:r>
      <w:r>
        <w:rPr>
          <w:color w:val="2B2A29"/>
          <w:sz w:val="20"/>
        </w:rPr>
        <w:t>manejándolas</w:t>
      </w:r>
      <w:r>
        <w:rPr>
          <w:color w:val="2B2A29"/>
          <w:spacing w:val="-14"/>
          <w:sz w:val="20"/>
        </w:rPr>
        <w:t> </w:t>
      </w:r>
      <w:r>
        <w:rPr>
          <w:color w:val="2B2A29"/>
          <w:sz w:val="20"/>
        </w:rPr>
        <w:t>para</w:t>
      </w:r>
      <w:r>
        <w:rPr>
          <w:color w:val="2B2A29"/>
          <w:spacing w:val="-14"/>
          <w:sz w:val="20"/>
        </w:rPr>
        <w:t> </w:t>
      </w:r>
      <w:r>
        <w:rPr>
          <w:color w:val="2B2A29"/>
          <w:sz w:val="20"/>
        </w:rPr>
        <w:t>rea- lizar configuraciones y resolver problemas de acuerdo a las instrucciones del fabri- cante.</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Elaborar y modificar informes sencillos y fichas de trabajo para manejar aplicaciones ofimáticas de procesadores de</w:t>
      </w:r>
      <w:r>
        <w:rPr>
          <w:color w:val="2B2A29"/>
          <w:spacing w:val="-6"/>
          <w:sz w:val="20"/>
        </w:rPr>
        <w:t> </w:t>
      </w:r>
      <w:r>
        <w:rPr>
          <w:color w:val="2B2A29"/>
          <w:sz w:val="20"/>
        </w:rPr>
        <w:t>texto.</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Comprender los fenómenos que acontecen en el entorno natural mediante el conoci- miento</w:t>
      </w:r>
      <w:r>
        <w:rPr>
          <w:color w:val="2B2A29"/>
          <w:spacing w:val="-13"/>
          <w:sz w:val="20"/>
        </w:rPr>
        <w:t> </w:t>
      </w:r>
      <w:r>
        <w:rPr>
          <w:color w:val="2B2A29"/>
          <w:sz w:val="20"/>
        </w:rPr>
        <w:t>científico</w:t>
      </w:r>
      <w:r>
        <w:rPr>
          <w:color w:val="2B2A29"/>
          <w:spacing w:val="-13"/>
          <w:sz w:val="20"/>
        </w:rPr>
        <w:t> </w:t>
      </w:r>
      <w:r>
        <w:rPr>
          <w:color w:val="2B2A29"/>
          <w:sz w:val="20"/>
        </w:rPr>
        <w:t>como</w:t>
      </w:r>
      <w:r>
        <w:rPr>
          <w:color w:val="2B2A29"/>
          <w:spacing w:val="-13"/>
          <w:sz w:val="20"/>
        </w:rPr>
        <w:t> </w:t>
      </w:r>
      <w:r>
        <w:rPr>
          <w:color w:val="2B2A29"/>
          <w:sz w:val="20"/>
        </w:rPr>
        <w:t>un</w:t>
      </w:r>
      <w:r>
        <w:rPr>
          <w:color w:val="2B2A29"/>
          <w:spacing w:val="-12"/>
          <w:sz w:val="20"/>
        </w:rPr>
        <w:t> </w:t>
      </w:r>
      <w:r>
        <w:rPr>
          <w:color w:val="2B2A29"/>
          <w:sz w:val="20"/>
        </w:rPr>
        <w:t>saber</w:t>
      </w:r>
      <w:r>
        <w:rPr>
          <w:color w:val="2B2A29"/>
          <w:spacing w:val="-13"/>
          <w:sz w:val="20"/>
        </w:rPr>
        <w:t> </w:t>
      </w:r>
      <w:r>
        <w:rPr>
          <w:color w:val="2B2A29"/>
          <w:sz w:val="20"/>
        </w:rPr>
        <w:t>integrado,</w:t>
      </w:r>
      <w:r>
        <w:rPr>
          <w:color w:val="2B2A29"/>
          <w:spacing w:val="-13"/>
          <w:sz w:val="20"/>
        </w:rPr>
        <w:t> </w:t>
      </w:r>
      <w:r>
        <w:rPr>
          <w:color w:val="2B2A29"/>
          <w:sz w:val="20"/>
        </w:rPr>
        <w:t>así</w:t>
      </w:r>
      <w:r>
        <w:rPr>
          <w:color w:val="2B2A29"/>
          <w:spacing w:val="-13"/>
          <w:sz w:val="20"/>
        </w:rPr>
        <w:t> </w:t>
      </w:r>
      <w:r>
        <w:rPr>
          <w:color w:val="2B2A29"/>
          <w:sz w:val="20"/>
        </w:rPr>
        <w:t>como</w:t>
      </w:r>
      <w:r>
        <w:rPr>
          <w:color w:val="2B2A29"/>
          <w:spacing w:val="-12"/>
          <w:sz w:val="20"/>
        </w:rPr>
        <w:t> </w:t>
      </w:r>
      <w:r>
        <w:rPr>
          <w:color w:val="2B2A29"/>
          <w:sz w:val="20"/>
        </w:rPr>
        <w:t>conocer</w:t>
      </w:r>
      <w:r>
        <w:rPr>
          <w:color w:val="2B2A29"/>
          <w:spacing w:val="-13"/>
          <w:sz w:val="20"/>
        </w:rPr>
        <w:t> </w:t>
      </w:r>
      <w:r>
        <w:rPr>
          <w:color w:val="2B2A29"/>
          <w:sz w:val="20"/>
        </w:rPr>
        <w:t>y</w:t>
      </w:r>
      <w:r>
        <w:rPr>
          <w:color w:val="2B2A29"/>
          <w:spacing w:val="-13"/>
          <w:sz w:val="20"/>
        </w:rPr>
        <w:t> </w:t>
      </w:r>
      <w:r>
        <w:rPr>
          <w:color w:val="2B2A29"/>
          <w:sz w:val="20"/>
        </w:rPr>
        <w:t>aplicar</w:t>
      </w:r>
      <w:r>
        <w:rPr>
          <w:color w:val="2B2A29"/>
          <w:spacing w:val="-13"/>
          <w:sz w:val="20"/>
        </w:rPr>
        <w:t> </w:t>
      </w:r>
      <w:r>
        <w:rPr>
          <w:color w:val="2B2A29"/>
          <w:sz w:val="20"/>
        </w:rPr>
        <w:t>los</w:t>
      </w:r>
      <w:r>
        <w:rPr>
          <w:color w:val="2B2A29"/>
          <w:spacing w:val="-12"/>
          <w:sz w:val="20"/>
        </w:rPr>
        <w:t> </w:t>
      </w:r>
      <w:r>
        <w:rPr>
          <w:color w:val="2B2A29"/>
          <w:sz w:val="20"/>
        </w:rPr>
        <w:t>métodos</w:t>
      </w:r>
      <w:r>
        <w:rPr>
          <w:color w:val="2B2A29"/>
          <w:spacing w:val="-13"/>
          <w:sz w:val="20"/>
        </w:rPr>
        <w:t> </w:t>
      </w:r>
      <w:r>
        <w:rPr>
          <w:color w:val="2B2A29"/>
          <w:sz w:val="20"/>
        </w:rPr>
        <w:t>para identificar y resolver problemas básicos en los diversos campos del conocimiento y de la</w:t>
      </w:r>
      <w:r>
        <w:rPr>
          <w:color w:val="2B2A29"/>
          <w:spacing w:val="-2"/>
          <w:sz w:val="20"/>
        </w:rPr>
        <w:t> </w:t>
      </w:r>
      <w:r>
        <w:rPr>
          <w:color w:val="2B2A29"/>
          <w:sz w:val="20"/>
        </w:rPr>
        <w:t>experiencia.</w:t>
      </w:r>
    </w:p>
    <w:p>
      <w:pPr>
        <w:pStyle w:val="ListParagraph"/>
        <w:numPr>
          <w:ilvl w:val="0"/>
          <w:numId w:val="7"/>
        </w:numPr>
        <w:tabs>
          <w:tab w:pos="2342" w:val="left" w:leader="none"/>
        </w:tabs>
        <w:spacing w:line="240" w:lineRule="auto" w:before="2" w:after="0"/>
        <w:ind w:left="2341" w:right="108" w:hanging="284"/>
        <w:jc w:val="both"/>
        <w:rPr>
          <w:sz w:val="20"/>
        </w:rPr>
      </w:pPr>
      <w:r>
        <w:rPr>
          <w:color w:val="2B2A29"/>
          <w:sz w:val="20"/>
        </w:rPr>
        <w:t>Desarrollar</w:t>
      </w:r>
      <w:r>
        <w:rPr>
          <w:color w:val="2B2A29"/>
          <w:spacing w:val="-9"/>
          <w:sz w:val="20"/>
        </w:rPr>
        <w:t> </w:t>
      </w:r>
      <w:r>
        <w:rPr>
          <w:color w:val="2B2A29"/>
          <w:sz w:val="20"/>
        </w:rPr>
        <w:t>habilidades</w:t>
      </w:r>
      <w:r>
        <w:rPr>
          <w:color w:val="2B2A29"/>
          <w:spacing w:val="-9"/>
          <w:sz w:val="20"/>
        </w:rPr>
        <w:t> </w:t>
      </w:r>
      <w:r>
        <w:rPr>
          <w:color w:val="2B2A29"/>
          <w:sz w:val="20"/>
        </w:rPr>
        <w:t>para</w:t>
      </w:r>
      <w:r>
        <w:rPr>
          <w:color w:val="2B2A29"/>
          <w:spacing w:val="-9"/>
          <w:sz w:val="20"/>
        </w:rPr>
        <w:t> </w:t>
      </w:r>
      <w:r>
        <w:rPr>
          <w:color w:val="2B2A29"/>
          <w:sz w:val="20"/>
        </w:rPr>
        <w:t>formular,</w:t>
      </w:r>
      <w:r>
        <w:rPr>
          <w:color w:val="2B2A29"/>
          <w:spacing w:val="-9"/>
          <w:sz w:val="20"/>
        </w:rPr>
        <w:t> </w:t>
      </w:r>
      <w:r>
        <w:rPr>
          <w:color w:val="2B2A29"/>
          <w:spacing w:val="-2"/>
          <w:sz w:val="20"/>
        </w:rPr>
        <w:t>plantear,</w:t>
      </w:r>
      <w:r>
        <w:rPr>
          <w:color w:val="2B2A29"/>
          <w:spacing w:val="-10"/>
          <w:sz w:val="20"/>
        </w:rPr>
        <w:t> </w:t>
      </w:r>
      <w:r>
        <w:rPr>
          <w:color w:val="2B2A29"/>
          <w:sz w:val="20"/>
        </w:rPr>
        <w:t>interpretar</w:t>
      </w:r>
      <w:r>
        <w:rPr>
          <w:color w:val="2B2A29"/>
          <w:spacing w:val="-9"/>
          <w:sz w:val="20"/>
        </w:rPr>
        <w:t> </w:t>
      </w:r>
      <w:r>
        <w:rPr>
          <w:color w:val="2B2A29"/>
          <w:sz w:val="20"/>
        </w:rPr>
        <w:t>y</w:t>
      </w:r>
      <w:r>
        <w:rPr>
          <w:color w:val="2B2A29"/>
          <w:spacing w:val="-10"/>
          <w:sz w:val="20"/>
        </w:rPr>
        <w:t> </w:t>
      </w:r>
      <w:r>
        <w:rPr>
          <w:color w:val="2B2A29"/>
          <w:sz w:val="20"/>
        </w:rPr>
        <w:t>resolver</w:t>
      </w:r>
      <w:r>
        <w:rPr>
          <w:color w:val="2B2A29"/>
          <w:spacing w:val="-8"/>
          <w:sz w:val="20"/>
        </w:rPr>
        <w:t> </w:t>
      </w:r>
      <w:r>
        <w:rPr>
          <w:color w:val="2B2A29"/>
          <w:sz w:val="20"/>
        </w:rPr>
        <w:t>problemas</w:t>
      </w:r>
      <w:r>
        <w:rPr>
          <w:color w:val="2B2A29"/>
          <w:spacing w:val="-9"/>
          <w:sz w:val="20"/>
        </w:rPr>
        <w:t> </w:t>
      </w:r>
      <w:r>
        <w:rPr>
          <w:color w:val="2B2A29"/>
          <w:sz w:val="20"/>
        </w:rPr>
        <w:t>aplicar el razonamiento de cálculo matemático para desenvolverse en la sociedad, en el en- torno laboral y gestionar sus recursos</w:t>
      </w:r>
      <w:r>
        <w:rPr>
          <w:color w:val="2B2A29"/>
          <w:spacing w:val="-5"/>
          <w:sz w:val="20"/>
        </w:rPr>
        <w:t> </w:t>
      </w:r>
      <w:r>
        <w:rPr>
          <w:color w:val="2B2A29"/>
          <w:sz w:val="20"/>
        </w:rPr>
        <w:t>económicos.</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Identificar y comprender los aspectos básicos de funcionamiento del cuerpo humano</w:t>
      </w:r>
      <w:r>
        <w:rPr>
          <w:color w:val="2B2A29"/>
          <w:spacing w:val="-34"/>
          <w:sz w:val="20"/>
        </w:rPr>
        <w:t> </w:t>
      </w:r>
      <w:r>
        <w:rPr>
          <w:color w:val="2B2A29"/>
          <w:sz w:val="20"/>
        </w:rPr>
        <w:t>y ponerlos en relación con la salud individual y colectiva y valorar la higiene y la salud para</w:t>
      </w:r>
      <w:r>
        <w:rPr>
          <w:color w:val="2B2A29"/>
          <w:spacing w:val="-9"/>
          <w:sz w:val="20"/>
        </w:rPr>
        <w:t> </w:t>
      </w:r>
      <w:r>
        <w:rPr>
          <w:color w:val="2B2A29"/>
          <w:sz w:val="20"/>
        </w:rPr>
        <w:t>permitir</w:t>
      </w:r>
      <w:r>
        <w:rPr>
          <w:color w:val="2B2A29"/>
          <w:spacing w:val="-8"/>
          <w:sz w:val="20"/>
        </w:rPr>
        <w:t> </w:t>
      </w:r>
      <w:r>
        <w:rPr>
          <w:color w:val="2B2A29"/>
          <w:sz w:val="20"/>
        </w:rPr>
        <w:t>el</w:t>
      </w:r>
      <w:r>
        <w:rPr>
          <w:color w:val="2B2A29"/>
          <w:spacing w:val="-8"/>
          <w:sz w:val="20"/>
        </w:rPr>
        <w:t> </w:t>
      </w:r>
      <w:r>
        <w:rPr>
          <w:color w:val="2B2A29"/>
          <w:sz w:val="20"/>
        </w:rPr>
        <w:t>desarrollo</w:t>
      </w:r>
      <w:r>
        <w:rPr>
          <w:color w:val="2B2A29"/>
          <w:spacing w:val="-8"/>
          <w:sz w:val="20"/>
        </w:rPr>
        <w:t> </w:t>
      </w:r>
      <w:r>
        <w:rPr>
          <w:color w:val="2B2A29"/>
          <w:sz w:val="20"/>
        </w:rPr>
        <w:t>y</w:t>
      </w:r>
      <w:r>
        <w:rPr>
          <w:color w:val="2B2A29"/>
          <w:spacing w:val="-8"/>
          <w:sz w:val="20"/>
        </w:rPr>
        <w:t> </w:t>
      </w:r>
      <w:r>
        <w:rPr>
          <w:color w:val="2B2A29"/>
          <w:sz w:val="20"/>
        </w:rPr>
        <w:t>afianzamiento</w:t>
      </w:r>
      <w:r>
        <w:rPr>
          <w:color w:val="2B2A29"/>
          <w:spacing w:val="-8"/>
          <w:sz w:val="20"/>
        </w:rPr>
        <w:t> </w:t>
      </w:r>
      <w:r>
        <w:rPr>
          <w:color w:val="2B2A29"/>
          <w:sz w:val="20"/>
        </w:rPr>
        <w:t>de</w:t>
      </w:r>
      <w:r>
        <w:rPr>
          <w:color w:val="2B2A29"/>
          <w:spacing w:val="-8"/>
          <w:sz w:val="20"/>
        </w:rPr>
        <w:t> </w:t>
      </w:r>
      <w:r>
        <w:rPr>
          <w:color w:val="2B2A29"/>
          <w:sz w:val="20"/>
        </w:rPr>
        <w:t>hábitos</w:t>
      </w:r>
      <w:r>
        <w:rPr>
          <w:color w:val="2B2A29"/>
          <w:spacing w:val="-9"/>
          <w:sz w:val="20"/>
        </w:rPr>
        <w:t> </w:t>
      </w:r>
      <w:r>
        <w:rPr>
          <w:color w:val="2B2A29"/>
          <w:sz w:val="20"/>
        </w:rPr>
        <w:t>saludables</w:t>
      </w:r>
      <w:r>
        <w:rPr>
          <w:color w:val="2B2A29"/>
          <w:spacing w:val="-8"/>
          <w:sz w:val="20"/>
        </w:rPr>
        <w:t> </w:t>
      </w:r>
      <w:r>
        <w:rPr>
          <w:color w:val="2B2A29"/>
          <w:sz w:val="20"/>
        </w:rPr>
        <w:t>de</w:t>
      </w:r>
      <w:r>
        <w:rPr>
          <w:color w:val="2B2A29"/>
          <w:spacing w:val="-8"/>
          <w:sz w:val="20"/>
        </w:rPr>
        <w:t> </w:t>
      </w:r>
      <w:r>
        <w:rPr>
          <w:color w:val="2B2A29"/>
          <w:sz w:val="20"/>
        </w:rPr>
        <w:t>vida</w:t>
      </w:r>
      <w:r>
        <w:rPr>
          <w:color w:val="2B2A29"/>
          <w:spacing w:val="-8"/>
          <w:sz w:val="20"/>
        </w:rPr>
        <w:t> </w:t>
      </w:r>
      <w:r>
        <w:rPr>
          <w:color w:val="2B2A29"/>
          <w:sz w:val="20"/>
        </w:rPr>
        <w:t>en</w:t>
      </w:r>
      <w:r>
        <w:rPr>
          <w:color w:val="2B2A29"/>
          <w:spacing w:val="-8"/>
          <w:sz w:val="20"/>
        </w:rPr>
        <w:t> </w:t>
      </w:r>
      <w:r>
        <w:rPr>
          <w:color w:val="2B2A29"/>
          <w:sz w:val="20"/>
        </w:rPr>
        <w:t>función</w:t>
      </w:r>
      <w:r>
        <w:rPr>
          <w:color w:val="2B2A29"/>
          <w:spacing w:val="-8"/>
          <w:sz w:val="20"/>
        </w:rPr>
        <w:t> </w:t>
      </w:r>
      <w:r>
        <w:rPr>
          <w:color w:val="2B2A29"/>
          <w:sz w:val="20"/>
        </w:rPr>
        <w:t>del entorno en el que se</w:t>
      </w:r>
      <w:r>
        <w:rPr>
          <w:color w:val="2B2A29"/>
          <w:spacing w:val="-6"/>
          <w:sz w:val="20"/>
        </w:rPr>
        <w:t> </w:t>
      </w:r>
      <w:r>
        <w:rPr>
          <w:color w:val="2B2A29"/>
          <w:sz w:val="20"/>
        </w:rPr>
        <w:t>encuentra.</w:t>
      </w:r>
    </w:p>
    <w:p>
      <w:pPr>
        <w:pStyle w:val="ListParagraph"/>
        <w:numPr>
          <w:ilvl w:val="0"/>
          <w:numId w:val="7"/>
        </w:numPr>
        <w:tabs>
          <w:tab w:pos="2342" w:val="left" w:leader="none"/>
        </w:tabs>
        <w:spacing w:line="240" w:lineRule="auto" w:before="2" w:after="0"/>
        <w:ind w:left="2341" w:right="108" w:hanging="284"/>
        <w:jc w:val="both"/>
        <w:rPr>
          <w:sz w:val="20"/>
        </w:rPr>
      </w:pPr>
      <w:r>
        <w:rPr>
          <w:color w:val="2B2A29"/>
          <w:sz w:val="20"/>
        </w:rPr>
        <w:t>Desarrollar hábitos y valores acordes con la conservación y sostenibilidad del patri- monio natural, comprendiendo la interacción entre los seres vivos y el medio natural para valorar las consecuencias que se derivan de la acción humana sobre el equilibrio medioambiental.</w:t>
      </w:r>
    </w:p>
    <w:p>
      <w:pPr>
        <w:spacing w:before="1"/>
        <w:ind w:left="2341" w:right="109" w:hanging="284"/>
        <w:jc w:val="both"/>
        <w:rPr>
          <w:sz w:val="20"/>
        </w:rPr>
      </w:pPr>
      <w:r>
        <w:rPr>
          <w:color w:val="2B2A29"/>
          <w:sz w:val="20"/>
        </w:rPr>
        <w:t>ñ) Desarrollar las destrezas básicas de las fuentes de información utilizando con sentido crítico</w:t>
      </w:r>
      <w:r>
        <w:rPr>
          <w:color w:val="2B2A29"/>
          <w:spacing w:val="-10"/>
          <w:sz w:val="20"/>
        </w:rPr>
        <w:t> </w:t>
      </w:r>
      <w:r>
        <w:rPr>
          <w:color w:val="2B2A29"/>
          <w:sz w:val="20"/>
        </w:rPr>
        <w:t>las</w:t>
      </w:r>
      <w:r>
        <w:rPr>
          <w:color w:val="2B2A29"/>
          <w:spacing w:val="-10"/>
          <w:sz w:val="20"/>
        </w:rPr>
        <w:t> </w:t>
      </w:r>
      <w:r>
        <w:rPr>
          <w:color w:val="2B2A29"/>
          <w:sz w:val="20"/>
        </w:rPr>
        <w:t>tecnologías</w:t>
      </w:r>
      <w:r>
        <w:rPr>
          <w:color w:val="2B2A29"/>
          <w:spacing w:val="-10"/>
          <w:sz w:val="20"/>
        </w:rPr>
        <w:t> </w:t>
      </w:r>
      <w:r>
        <w:rPr>
          <w:color w:val="2B2A29"/>
          <w:sz w:val="20"/>
        </w:rPr>
        <w:t>de</w:t>
      </w:r>
      <w:r>
        <w:rPr>
          <w:color w:val="2B2A29"/>
          <w:spacing w:val="-10"/>
          <w:sz w:val="20"/>
        </w:rPr>
        <w:t> </w:t>
      </w:r>
      <w:r>
        <w:rPr>
          <w:color w:val="2B2A29"/>
          <w:sz w:val="20"/>
        </w:rPr>
        <w:t>la</w:t>
      </w:r>
      <w:r>
        <w:rPr>
          <w:color w:val="2B2A29"/>
          <w:spacing w:val="-10"/>
          <w:sz w:val="20"/>
        </w:rPr>
        <w:t> </w:t>
      </w:r>
      <w:r>
        <w:rPr>
          <w:color w:val="2B2A29"/>
          <w:sz w:val="20"/>
        </w:rPr>
        <w:t>información</w:t>
      </w:r>
      <w:r>
        <w:rPr>
          <w:color w:val="2B2A29"/>
          <w:spacing w:val="-10"/>
          <w:sz w:val="20"/>
        </w:rPr>
        <w:t> </w:t>
      </w:r>
      <w:r>
        <w:rPr>
          <w:color w:val="2B2A29"/>
          <w:sz w:val="20"/>
        </w:rPr>
        <w:t>y</w:t>
      </w:r>
      <w:r>
        <w:rPr>
          <w:color w:val="2B2A29"/>
          <w:spacing w:val="-10"/>
          <w:sz w:val="20"/>
        </w:rPr>
        <w:t> </w:t>
      </w:r>
      <w:r>
        <w:rPr>
          <w:color w:val="2B2A29"/>
          <w:sz w:val="20"/>
        </w:rPr>
        <w:t>de</w:t>
      </w:r>
      <w:r>
        <w:rPr>
          <w:color w:val="2B2A29"/>
          <w:spacing w:val="-9"/>
          <w:sz w:val="20"/>
        </w:rPr>
        <w:t> </w:t>
      </w:r>
      <w:r>
        <w:rPr>
          <w:color w:val="2B2A29"/>
          <w:sz w:val="20"/>
        </w:rPr>
        <w:t>la</w:t>
      </w:r>
      <w:r>
        <w:rPr>
          <w:color w:val="2B2A29"/>
          <w:spacing w:val="-10"/>
          <w:sz w:val="20"/>
        </w:rPr>
        <w:t> </w:t>
      </w:r>
      <w:r>
        <w:rPr>
          <w:color w:val="2B2A29"/>
          <w:sz w:val="20"/>
        </w:rPr>
        <w:t>comunicación</w:t>
      </w:r>
      <w:r>
        <w:rPr>
          <w:color w:val="2B2A29"/>
          <w:spacing w:val="-10"/>
          <w:sz w:val="20"/>
        </w:rPr>
        <w:t> </w:t>
      </w:r>
      <w:r>
        <w:rPr>
          <w:color w:val="2B2A29"/>
          <w:sz w:val="20"/>
        </w:rPr>
        <w:t>para</w:t>
      </w:r>
      <w:r>
        <w:rPr>
          <w:color w:val="2B2A29"/>
          <w:spacing w:val="-10"/>
          <w:sz w:val="20"/>
        </w:rPr>
        <w:t> </w:t>
      </w:r>
      <w:r>
        <w:rPr>
          <w:color w:val="2B2A29"/>
          <w:sz w:val="20"/>
        </w:rPr>
        <w:t>obtener</w:t>
      </w:r>
      <w:r>
        <w:rPr>
          <w:color w:val="2B2A29"/>
          <w:spacing w:val="-10"/>
          <w:sz w:val="20"/>
        </w:rPr>
        <w:t> </w:t>
      </w:r>
      <w:r>
        <w:rPr>
          <w:color w:val="2B2A29"/>
          <w:sz w:val="20"/>
        </w:rPr>
        <w:t>y</w:t>
      </w:r>
      <w:r>
        <w:rPr>
          <w:color w:val="2B2A29"/>
          <w:spacing w:val="-10"/>
          <w:sz w:val="20"/>
        </w:rPr>
        <w:t> </w:t>
      </w:r>
      <w:r>
        <w:rPr>
          <w:color w:val="2B2A29"/>
          <w:sz w:val="20"/>
        </w:rPr>
        <w:t>comunicar información en el entorno personal, social o</w:t>
      </w:r>
      <w:r>
        <w:rPr>
          <w:color w:val="2B2A29"/>
          <w:spacing w:val="-11"/>
          <w:sz w:val="20"/>
        </w:rPr>
        <w:t> </w:t>
      </w:r>
      <w:r>
        <w:rPr>
          <w:color w:val="2B2A29"/>
          <w:sz w:val="20"/>
        </w:rPr>
        <w:t>profesional.</w:t>
      </w:r>
    </w:p>
    <w:p>
      <w:pPr>
        <w:pStyle w:val="ListParagraph"/>
        <w:numPr>
          <w:ilvl w:val="0"/>
          <w:numId w:val="7"/>
        </w:numPr>
        <w:tabs>
          <w:tab w:pos="2342" w:val="left" w:leader="none"/>
        </w:tabs>
        <w:spacing w:line="240" w:lineRule="auto" w:before="2" w:after="0"/>
        <w:ind w:left="2341" w:right="109" w:hanging="284"/>
        <w:jc w:val="both"/>
        <w:rPr>
          <w:sz w:val="20"/>
        </w:rPr>
      </w:pPr>
      <w:r>
        <w:rPr>
          <w:color w:val="2B2A29"/>
          <w:sz w:val="20"/>
        </w:rPr>
        <w:t>Reconocer características básicas de producciones culturales y artísticas, aplicando técnicas de análisis básico de sus elementos para actuar con respeto y sensibilidad hacia</w:t>
      </w:r>
      <w:r>
        <w:rPr>
          <w:color w:val="2B2A29"/>
          <w:spacing w:val="-8"/>
          <w:sz w:val="20"/>
        </w:rPr>
        <w:t> </w:t>
      </w:r>
      <w:r>
        <w:rPr>
          <w:color w:val="2B2A29"/>
          <w:sz w:val="20"/>
        </w:rPr>
        <w:t>la</w:t>
      </w:r>
      <w:r>
        <w:rPr>
          <w:color w:val="2B2A29"/>
          <w:spacing w:val="-8"/>
          <w:sz w:val="20"/>
        </w:rPr>
        <w:t> </w:t>
      </w:r>
      <w:r>
        <w:rPr>
          <w:color w:val="2B2A29"/>
          <w:sz w:val="20"/>
        </w:rPr>
        <w:t>diversidad</w:t>
      </w:r>
      <w:r>
        <w:rPr>
          <w:color w:val="2B2A29"/>
          <w:spacing w:val="-8"/>
          <w:sz w:val="20"/>
        </w:rPr>
        <w:t> </w:t>
      </w:r>
      <w:r>
        <w:rPr>
          <w:color w:val="2B2A29"/>
          <w:sz w:val="20"/>
        </w:rPr>
        <w:t>cultural,</w:t>
      </w:r>
      <w:r>
        <w:rPr>
          <w:color w:val="2B2A29"/>
          <w:spacing w:val="-8"/>
          <w:sz w:val="20"/>
        </w:rPr>
        <w:t> </w:t>
      </w:r>
      <w:r>
        <w:rPr>
          <w:color w:val="2B2A29"/>
          <w:sz w:val="20"/>
        </w:rPr>
        <w:t>el</w:t>
      </w:r>
      <w:r>
        <w:rPr>
          <w:color w:val="2B2A29"/>
          <w:spacing w:val="-8"/>
          <w:sz w:val="20"/>
        </w:rPr>
        <w:t> </w:t>
      </w:r>
      <w:r>
        <w:rPr>
          <w:color w:val="2B2A29"/>
          <w:sz w:val="20"/>
        </w:rPr>
        <w:t>patrimonio</w:t>
      </w:r>
      <w:r>
        <w:rPr>
          <w:color w:val="2B2A29"/>
          <w:spacing w:val="-8"/>
          <w:sz w:val="20"/>
        </w:rPr>
        <w:t> </w:t>
      </w:r>
      <w:r>
        <w:rPr>
          <w:color w:val="2B2A29"/>
          <w:sz w:val="20"/>
        </w:rPr>
        <w:t>histórico-artístico</w:t>
      </w:r>
      <w:r>
        <w:rPr>
          <w:color w:val="2B2A29"/>
          <w:spacing w:val="-8"/>
          <w:sz w:val="20"/>
        </w:rPr>
        <w:t> </w:t>
      </w:r>
      <w:r>
        <w:rPr>
          <w:color w:val="2B2A29"/>
          <w:sz w:val="20"/>
        </w:rPr>
        <w:t>y</w:t>
      </w:r>
      <w:r>
        <w:rPr>
          <w:color w:val="2B2A29"/>
          <w:spacing w:val="-8"/>
          <w:sz w:val="20"/>
        </w:rPr>
        <w:t> </w:t>
      </w:r>
      <w:r>
        <w:rPr>
          <w:color w:val="2B2A29"/>
          <w:sz w:val="20"/>
        </w:rPr>
        <w:t>las</w:t>
      </w:r>
      <w:r>
        <w:rPr>
          <w:color w:val="2B2A29"/>
          <w:spacing w:val="-8"/>
          <w:sz w:val="20"/>
        </w:rPr>
        <w:t> </w:t>
      </w:r>
      <w:r>
        <w:rPr>
          <w:color w:val="2B2A29"/>
          <w:sz w:val="20"/>
        </w:rPr>
        <w:t>manifestaciones</w:t>
      </w:r>
      <w:r>
        <w:rPr>
          <w:color w:val="2B2A29"/>
          <w:spacing w:val="-8"/>
          <w:sz w:val="20"/>
        </w:rPr>
        <w:t> </w:t>
      </w:r>
      <w:r>
        <w:rPr>
          <w:color w:val="2B2A29"/>
          <w:sz w:val="20"/>
        </w:rPr>
        <w:t>cultu- rales y</w:t>
      </w:r>
      <w:r>
        <w:rPr>
          <w:color w:val="2B2A29"/>
          <w:spacing w:val="-1"/>
          <w:sz w:val="20"/>
        </w:rPr>
        <w:t> </w:t>
      </w:r>
      <w:r>
        <w:rPr>
          <w:color w:val="2B2A29"/>
          <w:sz w:val="20"/>
        </w:rPr>
        <w:t>artísticas.</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Desarrollar y afianzar habilidades y destrezas lingüísticas y alcanzar el nivel de preci- sión, claridad y fluidez requeridas, utilizando los conocimientos sobre la lengua caste- llana </w:t>
      </w:r>
      <w:r>
        <w:rPr>
          <w:color w:val="2B2A29"/>
          <w:spacing w:val="-8"/>
          <w:sz w:val="20"/>
        </w:rPr>
        <w:t>y, </w:t>
      </w:r>
      <w:r>
        <w:rPr>
          <w:color w:val="2B2A29"/>
          <w:sz w:val="20"/>
        </w:rPr>
        <w:t>en su caso, la lengua cooficial para comunicarse en su entorno social, en su vida cotidiana y en la actividad</w:t>
      </w:r>
      <w:r>
        <w:rPr>
          <w:color w:val="2B2A29"/>
          <w:spacing w:val="-5"/>
          <w:sz w:val="20"/>
        </w:rPr>
        <w:t> </w:t>
      </w:r>
      <w:r>
        <w:rPr>
          <w:color w:val="2B2A29"/>
          <w:sz w:val="20"/>
        </w:rPr>
        <w:t>laboral.</w:t>
      </w:r>
    </w:p>
    <w:p>
      <w:pPr>
        <w:pStyle w:val="ListParagraph"/>
        <w:numPr>
          <w:ilvl w:val="0"/>
          <w:numId w:val="7"/>
        </w:numPr>
        <w:tabs>
          <w:tab w:pos="2342" w:val="left" w:leader="none"/>
        </w:tabs>
        <w:spacing w:line="240" w:lineRule="auto" w:before="2" w:after="0"/>
        <w:ind w:left="2341" w:right="108" w:hanging="284"/>
        <w:jc w:val="both"/>
        <w:rPr>
          <w:sz w:val="20"/>
        </w:rPr>
      </w:pPr>
      <w:r>
        <w:rPr>
          <w:color w:val="2B2A29"/>
          <w:sz w:val="20"/>
        </w:rPr>
        <w:t>Desarrollar habilidades lingüísticas básicas en lengua extranjera para comunicarse de forma oral y escrita en situaciones habituales y predecibles de la vida cotidiana y pro- fesional.</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Reconocer</w:t>
      </w:r>
      <w:r>
        <w:rPr>
          <w:color w:val="2B2A29"/>
          <w:spacing w:val="-15"/>
          <w:sz w:val="20"/>
        </w:rPr>
        <w:t> </w:t>
      </w:r>
      <w:r>
        <w:rPr>
          <w:color w:val="2B2A29"/>
          <w:sz w:val="20"/>
        </w:rPr>
        <w:t>causas</w:t>
      </w:r>
      <w:r>
        <w:rPr>
          <w:color w:val="2B2A29"/>
          <w:spacing w:val="-15"/>
          <w:sz w:val="20"/>
        </w:rPr>
        <w:t> </w:t>
      </w:r>
      <w:r>
        <w:rPr>
          <w:color w:val="2B2A29"/>
          <w:sz w:val="20"/>
        </w:rPr>
        <w:t>y</w:t>
      </w:r>
      <w:r>
        <w:rPr>
          <w:color w:val="2B2A29"/>
          <w:spacing w:val="-15"/>
          <w:sz w:val="20"/>
        </w:rPr>
        <w:t> </w:t>
      </w:r>
      <w:r>
        <w:rPr>
          <w:color w:val="2B2A29"/>
          <w:sz w:val="20"/>
        </w:rPr>
        <w:t>rasgos</w:t>
      </w:r>
      <w:r>
        <w:rPr>
          <w:color w:val="2B2A29"/>
          <w:spacing w:val="-15"/>
          <w:sz w:val="20"/>
        </w:rPr>
        <w:t> </w:t>
      </w:r>
      <w:r>
        <w:rPr>
          <w:color w:val="2B2A29"/>
          <w:sz w:val="20"/>
        </w:rPr>
        <w:t>propios</w:t>
      </w:r>
      <w:r>
        <w:rPr>
          <w:color w:val="2B2A29"/>
          <w:spacing w:val="-15"/>
          <w:sz w:val="20"/>
        </w:rPr>
        <w:t> </w:t>
      </w:r>
      <w:r>
        <w:rPr>
          <w:color w:val="2B2A29"/>
          <w:sz w:val="20"/>
        </w:rPr>
        <w:t>de</w:t>
      </w:r>
      <w:r>
        <w:rPr>
          <w:color w:val="2B2A29"/>
          <w:spacing w:val="-15"/>
          <w:sz w:val="20"/>
        </w:rPr>
        <w:t> </w:t>
      </w:r>
      <w:r>
        <w:rPr>
          <w:color w:val="2B2A29"/>
          <w:sz w:val="20"/>
        </w:rPr>
        <w:t>fenómenos</w:t>
      </w:r>
      <w:r>
        <w:rPr>
          <w:color w:val="2B2A29"/>
          <w:spacing w:val="-15"/>
          <w:sz w:val="20"/>
        </w:rPr>
        <w:t> </w:t>
      </w:r>
      <w:r>
        <w:rPr>
          <w:color w:val="2B2A29"/>
          <w:sz w:val="20"/>
        </w:rPr>
        <w:t>y</w:t>
      </w:r>
      <w:r>
        <w:rPr>
          <w:color w:val="2B2A29"/>
          <w:spacing w:val="-15"/>
          <w:sz w:val="20"/>
        </w:rPr>
        <w:t> </w:t>
      </w:r>
      <w:r>
        <w:rPr>
          <w:color w:val="2B2A29"/>
          <w:sz w:val="20"/>
        </w:rPr>
        <w:t>acontecimientos</w:t>
      </w:r>
      <w:r>
        <w:rPr>
          <w:color w:val="2B2A29"/>
          <w:spacing w:val="-15"/>
          <w:sz w:val="20"/>
        </w:rPr>
        <w:t> </w:t>
      </w:r>
      <w:r>
        <w:rPr>
          <w:color w:val="2B2A29"/>
          <w:sz w:val="20"/>
        </w:rPr>
        <w:t>contemporáneos, evolución histórica, distribución geográfica para explicar las características propias de las sociedades</w:t>
      </w:r>
      <w:r>
        <w:rPr>
          <w:color w:val="2B2A29"/>
          <w:spacing w:val="-2"/>
          <w:sz w:val="20"/>
        </w:rPr>
        <w:t> </w:t>
      </w:r>
      <w:r>
        <w:rPr>
          <w:color w:val="2B2A29"/>
          <w:sz w:val="20"/>
        </w:rPr>
        <w:t>contemporáneas.</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Desarrollar valores y hábitos de comportamiento basados en principios democráticos, aplicándolos en sus relaciones sociales habituales y en la resolución pacífica de los conflictos.</w:t>
      </w:r>
    </w:p>
    <w:p>
      <w:pPr>
        <w:pStyle w:val="ListParagraph"/>
        <w:numPr>
          <w:ilvl w:val="0"/>
          <w:numId w:val="7"/>
        </w:numPr>
        <w:tabs>
          <w:tab w:pos="2342" w:val="left" w:leader="none"/>
        </w:tabs>
        <w:spacing w:line="240" w:lineRule="auto" w:before="2" w:after="0"/>
        <w:ind w:left="2341" w:right="109" w:hanging="284"/>
        <w:jc w:val="both"/>
        <w:rPr>
          <w:sz w:val="20"/>
        </w:rPr>
      </w:pPr>
      <w:r>
        <w:rPr>
          <w:color w:val="2B2A29"/>
          <w:sz w:val="20"/>
        </w:rPr>
        <w:t>Comparar y seleccionar recursos y ofertas formativas existentes para el aprendizaje a lo largo de la vida para adaptarse a las nuevas situaciones laborales y</w:t>
      </w:r>
      <w:r>
        <w:rPr>
          <w:color w:val="2B2A29"/>
          <w:spacing w:val="-39"/>
          <w:sz w:val="20"/>
        </w:rPr>
        <w:t> </w:t>
      </w:r>
      <w:r>
        <w:rPr>
          <w:color w:val="2B2A29"/>
          <w:sz w:val="20"/>
        </w:rPr>
        <w:t>personales.</w:t>
      </w:r>
    </w:p>
    <w:p>
      <w:pPr>
        <w:pStyle w:val="ListParagraph"/>
        <w:numPr>
          <w:ilvl w:val="0"/>
          <w:numId w:val="7"/>
        </w:numPr>
        <w:tabs>
          <w:tab w:pos="2342" w:val="left" w:leader="none"/>
        </w:tabs>
        <w:spacing w:line="240" w:lineRule="auto" w:before="1" w:after="0"/>
        <w:ind w:left="2341" w:right="111" w:hanging="284"/>
        <w:jc w:val="both"/>
        <w:rPr>
          <w:sz w:val="20"/>
        </w:rPr>
      </w:pPr>
      <w:r>
        <w:rPr>
          <w:color w:val="2B2A29"/>
          <w:sz w:val="20"/>
        </w:rPr>
        <w:t>Desarrollar</w:t>
      </w:r>
      <w:r>
        <w:rPr>
          <w:color w:val="2B2A29"/>
          <w:spacing w:val="-5"/>
          <w:sz w:val="20"/>
        </w:rPr>
        <w:t> </w:t>
      </w:r>
      <w:r>
        <w:rPr>
          <w:color w:val="2B2A29"/>
          <w:sz w:val="20"/>
        </w:rPr>
        <w:t>la</w:t>
      </w:r>
      <w:r>
        <w:rPr>
          <w:color w:val="2B2A29"/>
          <w:spacing w:val="-5"/>
          <w:sz w:val="20"/>
        </w:rPr>
        <w:t> </w:t>
      </w:r>
      <w:r>
        <w:rPr>
          <w:color w:val="2B2A29"/>
          <w:sz w:val="20"/>
        </w:rPr>
        <w:t>iniciativa,</w:t>
      </w:r>
      <w:r>
        <w:rPr>
          <w:color w:val="2B2A29"/>
          <w:spacing w:val="-5"/>
          <w:sz w:val="20"/>
        </w:rPr>
        <w:t> </w:t>
      </w:r>
      <w:r>
        <w:rPr>
          <w:color w:val="2B2A29"/>
          <w:sz w:val="20"/>
        </w:rPr>
        <w:t>la</w:t>
      </w:r>
      <w:r>
        <w:rPr>
          <w:color w:val="2B2A29"/>
          <w:spacing w:val="-5"/>
          <w:sz w:val="20"/>
        </w:rPr>
        <w:t> </w:t>
      </w:r>
      <w:r>
        <w:rPr>
          <w:color w:val="2B2A29"/>
          <w:sz w:val="20"/>
        </w:rPr>
        <w:t>creatividad</w:t>
      </w:r>
      <w:r>
        <w:rPr>
          <w:color w:val="2B2A29"/>
          <w:spacing w:val="-5"/>
          <w:sz w:val="20"/>
        </w:rPr>
        <w:t> </w:t>
      </w:r>
      <w:r>
        <w:rPr>
          <w:color w:val="2B2A29"/>
          <w:sz w:val="20"/>
        </w:rPr>
        <w:t>y</w:t>
      </w:r>
      <w:r>
        <w:rPr>
          <w:color w:val="2B2A29"/>
          <w:spacing w:val="-6"/>
          <w:sz w:val="20"/>
        </w:rPr>
        <w:t> </w:t>
      </w:r>
      <w:r>
        <w:rPr>
          <w:color w:val="2B2A29"/>
          <w:sz w:val="20"/>
        </w:rPr>
        <w:t>el</w:t>
      </w:r>
      <w:r>
        <w:rPr>
          <w:color w:val="2B2A29"/>
          <w:spacing w:val="-5"/>
          <w:sz w:val="20"/>
        </w:rPr>
        <w:t> </w:t>
      </w:r>
      <w:r>
        <w:rPr>
          <w:color w:val="2B2A29"/>
          <w:sz w:val="20"/>
        </w:rPr>
        <w:t>espíritu</w:t>
      </w:r>
      <w:r>
        <w:rPr>
          <w:color w:val="2B2A29"/>
          <w:spacing w:val="-5"/>
          <w:sz w:val="20"/>
        </w:rPr>
        <w:t> </w:t>
      </w:r>
      <w:r>
        <w:rPr>
          <w:color w:val="2B2A29"/>
          <w:sz w:val="20"/>
        </w:rPr>
        <w:t>emprendedor,</w:t>
      </w:r>
      <w:r>
        <w:rPr>
          <w:color w:val="2B2A29"/>
          <w:spacing w:val="-5"/>
          <w:sz w:val="20"/>
        </w:rPr>
        <w:t> </w:t>
      </w:r>
      <w:r>
        <w:rPr>
          <w:color w:val="2B2A29"/>
          <w:sz w:val="20"/>
        </w:rPr>
        <w:t>así</w:t>
      </w:r>
      <w:r>
        <w:rPr>
          <w:color w:val="2B2A29"/>
          <w:spacing w:val="-5"/>
          <w:sz w:val="20"/>
        </w:rPr>
        <w:t> </w:t>
      </w:r>
      <w:r>
        <w:rPr>
          <w:color w:val="2B2A29"/>
          <w:sz w:val="20"/>
        </w:rPr>
        <w:t>como</w:t>
      </w:r>
      <w:r>
        <w:rPr>
          <w:color w:val="2B2A29"/>
          <w:spacing w:val="-5"/>
          <w:sz w:val="20"/>
        </w:rPr>
        <w:t> </w:t>
      </w:r>
      <w:r>
        <w:rPr>
          <w:color w:val="2B2A29"/>
          <w:sz w:val="20"/>
        </w:rPr>
        <w:t>la</w:t>
      </w:r>
      <w:r>
        <w:rPr>
          <w:color w:val="2B2A29"/>
          <w:spacing w:val="-5"/>
          <w:sz w:val="20"/>
        </w:rPr>
        <w:t> </w:t>
      </w:r>
      <w:r>
        <w:rPr>
          <w:color w:val="2B2A29"/>
          <w:sz w:val="20"/>
        </w:rPr>
        <w:t>confianza en</w:t>
      </w:r>
      <w:r>
        <w:rPr>
          <w:color w:val="2B2A29"/>
          <w:spacing w:val="-6"/>
          <w:sz w:val="20"/>
        </w:rPr>
        <w:t> </w:t>
      </w:r>
      <w:r>
        <w:rPr>
          <w:color w:val="2B2A29"/>
          <w:sz w:val="20"/>
        </w:rPr>
        <w:t>sí</w:t>
      </w:r>
      <w:r>
        <w:rPr>
          <w:color w:val="2B2A29"/>
          <w:spacing w:val="-6"/>
          <w:sz w:val="20"/>
        </w:rPr>
        <w:t> </w:t>
      </w:r>
      <w:r>
        <w:rPr>
          <w:color w:val="2B2A29"/>
          <w:sz w:val="20"/>
        </w:rPr>
        <w:t>mismo,</w:t>
      </w:r>
      <w:r>
        <w:rPr>
          <w:color w:val="2B2A29"/>
          <w:spacing w:val="-5"/>
          <w:sz w:val="20"/>
        </w:rPr>
        <w:t> </w:t>
      </w:r>
      <w:r>
        <w:rPr>
          <w:color w:val="2B2A29"/>
          <w:sz w:val="20"/>
        </w:rPr>
        <w:t>la</w:t>
      </w:r>
      <w:r>
        <w:rPr>
          <w:color w:val="2B2A29"/>
          <w:spacing w:val="-6"/>
          <w:sz w:val="20"/>
        </w:rPr>
        <w:t> </w:t>
      </w:r>
      <w:r>
        <w:rPr>
          <w:color w:val="2B2A29"/>
          <w:sz w:val="20"/>
        </w:rPr>
        <w:t>participación</w:t>
      </w:r>
      <w:r>
        <w:rPr>
          <w:color w:val="2B2A29"/>
          <w:spacing w:val="-4"/>
          <w:sz w:val="20"/>
        </w:rPr>
        <w:t> </w:t>
      </w:r>
      <w:r>
        <w:rPr>
          <w:color w:val="2B2A29"/>
          <w:sz w:val="20"/>
        </w:rPr>
        <w:t>y</w:t>
      </w:r>
      <w:r>
        <w:rPr>
          <w:color w:val="2B2A29"/>
          <w:spacing w:val="-6"/>
          <w:sz w:val="20"/>
        </w:rPr>
        <w:t> </w:t>
      </w:r>
      <w:r>
        <w:rPr>
          <w:color w:val="2B2A29"/>
          <w:sz w:val="20"/>
        </w:rPr>
        <w:t>el</w:t>
      </w:r>
      <w:r>
        <w:rPr>
          <w:color w:val="2B2A29"/>
          <w:spacing w:val="-6"/>
          <w:sz w:val="20"/>
        </w:rPr>
        <w:t> </w:t>
      </w:r>
      <w:r>
        <w:rPr>
          <w:color w:val="2B2A29"/>
          <w:sz w:val="20"/>
        </w:rPr>
        <w:t>espíritu</w:t>
      </w:r>
      <w:r>
        <w:rPr>
          <w:color w:val="2B2A29"/>
          <w:spacing w:val="-5"/>
          <w:sz w:val="20"/>
        </w:rPr>
        <w:t> </w:t>
      </w:r>
      <w:r>
        <w:rPr>
          <w:color w:val="2B2A29"/>
          <w:sz w:val="20"/>
        </w:rPr>
        <w:t>crítico</w:t>
      </w:r>
      <w:r>
        <w:rPr>
          <w:color w:val="2B2A29"/>
          <w:spacing w:val="-6"/>
          <w:sz w:val="20"/>
        </w:rPr>
        <w:t> </w:t>
      </w:r>
      <w:r>
        <w:rPr>
          <w:color w:val="2B2A29"/>
          <w:sz w:val="20"/>
        </w:rPr>
        <w:t>para</w:t>
      </w:r>
      <w:r>
        <w:rPr>
          <w:color w:val="2B2A29"/>
          <w:spacing w:val="-5"/>
          <w:sz w:val="20"/>
        </w:rPr>
        <w:t> </w:t>
      </w:r>
      <w:r>
        <w:rPr>
          <w:color w:val="2B2A29"/>
          <w:sz w:val="20"/>
        </w:rPr>
        <w:t>resolver</w:t>
      </w:r>
      <w:r>
        <w:rPr>
          <w:color w:val="2B2A29"/>
          <w:spacing w:val="-5"/>
          <w:sz w:val="20"/>
        </w:rPr>
        <w:t> </w:t>
      </w:r>
      <w:r>
        <w:rPr>
          <w:color w:val="2B2A29"/>
          <w:sz w:val="20"/>
        </w:rPr>
        <w:t>situaciones</w:t>
      </w:r>
      <w:r>
        <w:rPr>
          <w:color w:val="2B2A29"/>
          <w:spacing w:val="-5"/>
          <w:sz w:val="20"/>
        </w:rPr>
        <w:t> </w:t>
      </w:r>
      <w:r>
        <w:rPr>
          <w:color w:val="2B2A29"/>
          <w:sz w:val="20"/>
        </w:rPr>
        <w:t>e</w:t>
      </w:r>
      <w:r>
        <w:rPr>
          <w:color w:val="2B2A29"/>
          <w:spacing w:val="-5"/>
          <w:sz w:val="20"/>
        </w:rPr>
        <w:t> </w:t>
      </w:r>
      <w:r>
        <w:rPr>
          <w:color w:val="2B2A29"/>
          <w:sz w:val="20"/>
        </w:rPr>
        <w:t>incidencias tanto de la actividad profesional como de la</w:t>
      </w:r>
      <w:r>
        <w:rPr>
          <w:color w:val="2B2A29"/>
          <w:spacing w:val="-10"/>
          <w:sz w:val="20"/>
        </w:rPr>
        <w:t> </w:t>
      </w:r>
      <w:r>
        <w:rPr>
          <w:color w:val="2B2A29"/>
          <w:sz w:val="20"/>
        </w:rPr>
        <w:t>personal.</w:t>
      </w:r>
    </w:p>
    <w:p>
      <w:pPr>
        <w:pStyle w:val="ListParagraph"/>
        <w:numPr>
          <w:ilvl w:val="0"/>
          <w:numId w:val="7"/>
        </w:numPr>
        <w:tabs>
          <w:tab w:pos="2342" w:val="left" w:leader="none"/>
        </w:tabs>
        <w:spacing w:line="240" w:lineRule="auto" w:before="1" w:after="0"/>
        <w:ind w:left="2341" w:right="108" w:hanging="284"/>
        <w:jc w:val="both"/>
        <w:rPr>
          <w:sz w:val="20"/>
        </w:rPr>
      </w:pPr>
      <w:r>
        <w:rPr>
          <w:color w:val="2B2A29"/>
          <w:sz w:val="20"/>
        </w:rPr>
        <w:t>Desarrollar trabajos en equipo, asumiendo sus deberes, respetando a los demás y cooperando con ellos, actuando con tolerancia y respeto a los demás para la realiza- ción eficaz de las tareas y como medio de desarrollo</w:t>
      </w:r>
      <w:r>
        <w:rPr>
          <w:color w:val="2B2A29"/>
          <w:spacing w:val="-11"/>
          <w:sz w:val="20"/>
        </w:rPr>
        <w:t> </w:t>
      </w:r>
      <w:r>
        <w:rPr>
          <w:color w:val="2B2A29"/>
          <w:sz w:val="20"/>
        </w:rPr>
        <w:t>personal.</w:t>
      </w:r>
    </w:p>
    <w:p>
      <w:pPr>
        <w:spacing w:after="0" w:line="240" w:lineRule="auto"/>
        <w:jc w:val="both"/>
        <w:rPr>
          <w:sz w:val="20"/>
        </w:rPr>
        <w:sectPr>
          <w:pgSz w:w="11910" w:h="16840"/>
          <w:pgMar w:header="758" w:footer="701" w:top="1320" w:bottom="900" w:left="1060" w:right="740"/>
        </w:sectPr>
      </w:pPr>
    </w:p>
    <w:p>
      <w:pPr>
        <w:pStyle w:val="ListParagraph"/>
        <w:numPr>
          <w:ilvl w:val="0"/>
          <w:numId w:val="7"/>
        </w:numPr>
        <w:tabs>
          <w:tab w:pos="2342" w:val="left" w:leader="none"/>
        </w:tabs>
        <w:spacing w:line="240" w:lineRule="auto" w:before="122" w:after="0"/>
        <w:ind w:left="2341" w:right="109" w:hanging="284"/>
        <w:jc w:val="both"/>
        <w:rPr>
          <w:sz w:val="20"/>
        </w:rPr>
      </w:pPr>
      <w:r>
        <w:rPr/>
        <w:pict>
          <v:group style="position:absolute;margin-left:43.02pt;margin-top:70.288017pt;width:84.05pt;height:713.35pt;mso-position-horizontal-relative:page;mso-position-vertical-relative:page;z-index:-253872128"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705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z w:val="20"/>
        </w:rPr>
        <w:t>Utilizar las tecnologías de la información y de la comunicación para informarse, comu- nicarse, aprender y facilitarse las tareas</w:t>
      </w:r>
      <w:r>
        <w:rPr>
          <w:color w:val="2B2A29"/>
          <w:spacing w:val="-6"/>
          <w:sz w:val="20"/>
        </w:rPr>
        <w:t> </w:t>
      </w:r>
      <w:r>
        <w:rPr>
          <w:color w:val="2B2A29"/>
          <w:sz w:val="20"/>
        </w:rPr>
        <w:t>laborales.</w:t>
      </w:r>
    </w:p>
    <w:p>
      <w:pPr>
        <w:pStyle w:val="ListParagraph"/>
        <w:numPr>
          <w:ilvl w:val="0"/>
          <w:numId w:val="7"/>
        </w:numPr>
        <w:tabs>
          <w:tab w:pos="2342" w:val="left" w:leader="none"/>
        </w:tabs>
        <w:spacing w:line="240" w:lineRule="auto" w:before="1" w:after="0"/>
        <w:ind w:left="2341" w:right="110" w:hanging="284"/>
        <w:jc w:val="both"/>
        <w:rPr>
          <w:sz w:val="20"/>
        </w:rPr>
      </w:pPr>
      <w:r>
        <w:rPr>
          <w:color w:val="2B2A29"/>
          <w:sz w:val="20"/>
        </w:rPr>
        <w:t>Relacionar</w:t>
      </w:r>
      <w:r>
        <w:rPr>
          <w:color w:val="2B2A29"/>
          <w:spacing w:val="-7"/>
          <w:sz w:val="20"/>
        </w:rPr>
        <w:t> </w:t>
      </w:r>
      <w:r>
        <w:rPr>
          <w:color w:val="2B2A29"/>
          <w:sz w:val="20"/>
        </w:rPr>
        <w:t>los</w:t>
      </w:r>
      <w:r>
        <w:rPr>
          <w:color w:val="2B2A29"/>
          <w:spacing w:val="-7"/>
          <w:sz w:val="20"/>
        </w:rPr>
        <w:t> </w:t>
      </w:r>
      <w:r>
        <w:rPr>
          <w:color w:val="2B2A29"/>
          <w:sz w:val="20"/>
        </w:rPr>
        <w:t>riesgos</w:t>
      </w:r>
      <w:r>
        <w:rPr>
          <w:color w:val="2B2A29"/>
          <w:spacing w:val="-7"/>
          <w:sz w:val="20"/>
        </w:rPr>
        <w:t> </w:t>
      </w:r>
      <w:r>
        <w:rPr>
          <w:color w:val="2B2A29"/>
          <w:sz w:val="20"/>
        </w:rPr>
        <w:t>laborales</w:t>
      </w:r>
      <w:r>
        <w:rPr>
          <w:color w:val="2B2A29"/>
          <w:spacing w:val="-7"/>
          <w:sz w:val="20"/>
        </w:rPr>
        <w:t> </w:t>
      </w:r>
      <w:r>
        <w:rPr>
          <w:color w:val="2B2A29"/>
          <w:sz w:val="20"/>
        </w:rPr>
        <w:t>y</w:t>
      </w:r>
      <w:r>
        <w:rPr>
          <w:color w:val="2B2A29"/>
          <w:spacing w:val="-7"/>
          <w:sz w:val="20"/>
        </w:rPr>
        <w:t> </w:t>
      </w:r>
      <w:r>
        <w:rPr>
          <w:color w:val="2B2A29"/>
          <w:sz w:val="20"/>
        </w:rPr>
        <w:t>ambientales</w:t>
      </w:r>
      <w:r>
        <w:rPr>
          <w:color w:val="2B2A29"/>
          <w:spacing w:val="-7"/>
          <w:sz w:val="20"/>
        </w:rPr>
        <w:t> </w:t>
      </w:r>
      <w:r>
        <w:rPr>
          <w:color w:val="2B2A29"/>
          <w:sz w:val="20"/>
        </w:rPr>
        <w:t>con</w:t>
      </w:r>
      <w:r>
        <w:rPr>
          <w:color w:val="2B2A29"/>
          <w:spacing w:val="-7"/>
          <w:sz w:val="20"/>
        </w:rPr>
        <w:t> </w:t>
      </w:r>
      <w:r>
        <w:rPr>
          <w:color w:val="2B2A29"/>
          <w:sz w:val="20"/>
        </w:rPr>
        <w:t>la</w:t>
      </w:r>
      <w:r>
        <w:rPr>
          <w:color w:val="2B2A29"/>
          <w:spacing w:val="-7"/>
          <w:sz w:val="20"/>
        </w:rPr>
        <w:t> </w:t>
      </w:r>
      <w:r>
        <w:rPr>
          <w:color w:val="2B2A29"/>
          <w:sz w:val="20"/>
        </w:rPr>
        <w:t>actividad</w:t>
      </w:r>
      <w:r>
        <w:rPr>
          <w:color w:val="2B2A29"/>
          <w:spacing w:val="-7"/>
          <w:sz w:val="20"/>
        </w:rPr>
        <w:t> </w:t>
      </w:r>
      <w:r>
        <w:rPr>
          <w:color w:val="2B2A29"/>
          <w:sz w:val="20"/>
        </w:rPr>
        <w:t>laboral</w:t>
      </w:r>
      <w:r>
        <w:rPr>
          <w:color w:val="2B2A29"/>
          <w:spacing w:val="-7"/>
          <w:sz w:val="20"/>
        </w:rPr>
        <w:t> </w:t>
      </w:r>
      <w:r>
        <w:rPr>
          <w:color w:val="2B2A29"/>
          <w:sz w:val="20"/>
        </w:rPr>
        <w:t>con</w:t>
      </w:r>
      <w:r>
        <w:rPr>
          <w:color w:val="2B2A29"/>
          <w:spacing w:val="-7"/>
          <w:sz w:val="20"/>
        </w:rPr>
        <w:t> </w:t>
      </w:r>
      <w:r>
        <w:rPr>
          <w:color w:val="2B2A29"/>
          <w:sz w:val="20"/>
        </w:rPr>
        <w:t>el</w:t>
      </w:r>
      <w:r>
        <w:rPr>
          <w:color w:val="2B2A29"/>
          <w:spacing w:val="-7"/>
          <w:sz w:val="20"/>
        </w:rPr>
        <w:t> </w:t>
      </w:r>
      <w:r>
        <w:rPr>
          <w:color w:val="2B2A29"/>
          <w:sz w:val="20"/>
        </w:rPr>
        <w:t>propósito de utilizar las medidas preventivas correspondientes para la protección personal, evi- tando daños a las demás personas y en el medio</w:t>
      </w:r>
      <w:r>
        <w:rPr>
          <w:color w:val="2B2A29"/>
          <w:spacing w:val="-13"/>
          <w:sz w:val="20"/>
        </w:rPr>
        <w:t> </w:t>
      </w:r>
      <w:r>
        <w:rPr>
          <w:color w:val="2B2A29"/>
          <w:sz w:val="20"/>
        </w:rPr>
        <w:t>ambiente.</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Desarrollar las técnicas de su actividad profesional asegurando la eficacia y la calidad en su trabajo, proponiendo, si procede, mejoras en las actividades de</w:t>
      </w:r>
      <w:r>
        <w:rPr>
          <w:color w:val="2B2A29"/>
          <w:spacing w:val="-22"/>
          <w:sz w:val="20"/>
        </w:rPr>
        <w:t> </w:t>
      </w:r>
      <w:r>
        <w:rPr>
          <w:color w:val="2B2A29"/>
          <w:sz w:val="20"/>
        </w:rPr>
        <w:t>trabajo.</w:t>
      </w:r>
    </w:p>
    <w:p>
      <w:pPr>
        <w:pStyle w:val="ListParagraph"/>
        <w:numPr>
          <w:ilvl w:val="0"/>
          <w:numId w:val="7"/>
        </w:numPr>
        <w:tabs>
          <w:tab w:pos="2342" w:val="left" w:leader="none"/>
        </w:tabs>
        <w:spacing w:line="240" w:lineRule="auto" w:before="1" w:after="0"/>
        <w:ind w:left="2341" w:right="109" w:hanging="284"/>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pStyle w:val="BodyText"/>
        <w:spacing w:before="1"/>
        <w:ind w:left="0"/>
        <w:rPr>
          <w:sz w:val="20"/>
        </w:rPr>
      </w:pPr>
    </w:p>
    <w:p>
      <w:pPr>
        <w:spacing w:before="1"/>
        <w:ind w:left="2058" w:right="0" w:firstLine="0"/>
        <w:jc w:val="left"/>
        <w:rPr>
          <w:i/>
          <w:sz w:val="20"/>
        </w:rPr>
      </w:pPr>
      <w:r>
        <w:rPr>
          <w:color w:val="2B2A29"/>
          <w:sz w:val="20"/>
        </w:rPr>
        <w:t>Artículo 10. </w:t>
      </w:r>
      <w:r>
        <w:rPr>
          <w:i/>
          <w:color w:val="2B2A29"/>
          <w:sz w:val="20"/>
        </w:rPr>
        <w:t>Módulos profesionales.</w:t>
      </w:r>
    </w:p>
    <w:p>
      <w:pPr>
        <w:pStyle w:val="Heading1"/>
        <w:numPr>
          <w:ilvl w:val="0"/>
          <w:numId w:val="8"/>
        </w:numPr>
        <w:tabs>
          <w:tab w:pos="2291" w:val="left" w:leader="none"/>
        </w:tabs>
        <w:spacing w:line="240" w:lineRule="auto" w:before="0" w:after="0"/>
        <w:ind w:left="1774" w:right="108" w:firstLine="283"/>
        <w:jc w:val="left"/>
      </w:pPr>
      <w:r>
        <w:rPr>
          <w:color w:val="2B2A29"/>
        </w:rPr>
        <w:t>Los módulos profesionales de este ciclo formativo son los que a continuación se rela- cionan y quedan desarrollados en el anexo I de la presente</w:t>
      </w:r>
      <w:r>
        <w:rPr>
          <w:color w:val="2B2A29"/>
          <w:spacing w:val="-16"/>
        </w:rPr>
        <w:t> </w:t>
      </w:r>
      <w:r>
        <w:rPr>
          <w:color w:val="2B2A29"/>
        </w:rPr>
        <w:t>orden:</w:t>
      </w:r>
    </w:p>
    <w:p>
      <w:pPr>
        <w:spacing w:before="1"/>
        <w:ind w:left="2058" w:right="1517" w:firstLine="0"/>
        <w:jc w:val="left"/>
        <w:rPr>
          <w:sz w:val="20"/>
        </w:rPr>
      </w:pPr>
      <w:r>
        <w:rPr>
          <w:color w:val="2B2A29"/>
          <w:sz w:val="20"/>
        </w:rPr>
        <w:t>3029. Montaje y mantenimiento de sistemas y componentes informáticos. 3030. Operaciones auxiliares para la configuración y la explotación.</w:t>
      </w:r>
    </w:p>
    <w:p>
      <w:pPr>
        <w:spacing w:before="1"/>
        <w:ind w:left="2058" w:right="0" w:firstLine="0"/>
        <w:jc w:val="left"/>
        <w:rPr>
          <w:sz w:val="20"/>
        </w:rPr>
      </w:pPr>
      <w:r>
        <w:rPr>
          <w:color w:val="2B2A29"/>
          <w:sz w:val="20"/>
        </w:rPr>
        <w:t>3015. Equipos eléctricos y electrónicos.</w:t>
      </w:r>
    </w:p>
    <w:p>
      <w:pPr>
        <w:spacing w:before="0"/>
        <w:ind w:left="2058" w:right="1750" w:firstLine="0"/>
        <w:jc w:val="left"/>
        <w:rPr>
          <w:sz w:val="20"/>
        </w:rPr>
      </w:pPr>
      <w:r>
        <w:rPr>
          <w:color w:val="2B2A29"/>
          <w:sz w:val="20"/>
        </w:rPr>
        <w:t>3016. Instalación y mantenimiento de redes para transmisión de datos. A127. Taller de montaje de equipos informáticos.</w:t>
      </w:r>
    </w:p>
    <w:p>
      <w:pPr>
        <w:spacing w:before="1"/>
        <w:ind w:left="2058" w:right="5586" w:firstLine="0"/>
        <w:jc w:val="left"/>
        <w:rPr>
          <w:sz w:val="20"/>
        </w:rPr>
      </w:pPr>
      <w:r>
        <w:rPr>
          <w:color w:val="2B2A29"/>
          <w:sz w:val="20"/>
        </w:rPr>
        <w:t>3009. Ciencias aplicadas I. 3010. Ciencias aplicadas II.</w:t>
      </w:r>
    </w:p>
    <w:p>
      <w:pPr>
        <w:spacing w:before="1"/>
        <w:ind w:left="2058" w:right="4565" w:firstLine="0"/>
        <w:jc w:val="left"/>
        <w:rPr>
          <w:sz w:val="20"/>
        </w:rPr>
      </w:pPr>
      <w:r>
        <w:rPr>
          <w:color w:val="2B2A29"/>
          <w:spacing w:val="-4"/>
          <w:sz w:val="20"/>
        </w:rPr>
        <w:t>3011. </w:t>
      </w:r>
      <w:r>
        <w:rPr>
          <w:color w:val="2B2A29"/>
          <w:sz w:val="20"/>
        </w:rPr>
        <w:t>Comunicación y sociedad I. 3012. Comunicación y sociedad II. A123. Prevención de riesgos laborales. A133. Orientación</w:t>
      </w:r>
      <w:r>
        <w:rPr>
          <w:color w:val="2B2A29"/>
          <w:spacing w:val="-1"/>
          <w:sz w:val="20"/>
        </w:rPr>
        <w:t> </w:t>
      </w:r>
      <w:r>
        <w:rPr>
          <w:color w:val="2B2A29"/>
          <w:sz w:val="20"/>
        </w:rPr>
        <w:t>laboral.</w:t>
      </w:r>
    </w:p>
    <w:p>
      <w:pPr>
        <w:spacing w:before="1"/>
        <w:ind w:left="2058" w:right="0" w:firstLine="0"/>
        <w:jc w:val="left"/>
        <w:rPr>
          <w:sz w:val="20"/>
        </w:rPr>
      </w:pPr>
      <w:r>
        <w:rPr>
          <w:color w:val="2B2A29"/>
          <w:sz w:val="20"/>
        </w:rPr>
        <w:t>3032. Formación en centros de trabajo.</w:t>
      </w:r>
    </w:p>
    <w:p>
      <w:pPr>
        <w:pStyle w:val="ListParagraph"/>
        <w:numPr>
          <w:ilvl w:val="0"/>
          <w:numId w:val="8"/>
        </w:numPr>
        <w:tabs>
          <w:tab w:pos="2279" w:val="left" w:leader="none"/>
        </w:tabs>
        <w:spacing w:line="240" w:lineRule="auto" w:before="1" w:after="0"/>
        <w:ind w:left="1774" w:right="108" w:firstLine="283"/>
        <w:jc w:val="left"/>
        <w:rPr>
          <w:sz w:val="20"/>
        </w:rPr>
      </w:pPr>
      <w:r>
        <w:rPr>
          <w:color w:val="2B2A29"/>
          <w:sz w:val="20"/>
        </w:rPr>
        <w:t>La</w:t>
      </w:r>
      <w:r>
        <w:rPr>
          <w:color w:val="2B2A29"/>
          <w:spacing w:val="-5"/>
          <w:sz w:val="20"/>
        </w:rPr>
        <w:t> </w:t>
      </w:r>
      <w:r>
        <w:rPr>
          <w:color w:val="2B2A29"/>
          <w:sz w:val="20"/>
        </w:rPr>
        <w:t>distribución</w:t>
      </w:r>
      <w:r>
        <w:rPr>
          <w:color w:val="2B2A29"/>
          <w:spacing w:val="-5"/>
          <w:sz w:val="20"/>
        </w:rPr>
        <w:t> </w:t>
      </w:r>
      <w:r>
        <w:rPr>
          <w:color w:val="2B2A29"/>
          <w:sz w:val="20"/>
        </w:rPr>
        <w:t>horaria</w:t>
      </w:r>
      <w:r>
        <w:rPr>
          <w:color w:val="2B2A29"/>
          <w:spacing w:val="-5"/>
          <w:sz w:val="20"/>
        </w:rPr>
        <w:t> </w:t>
      </w:r>
      <w:r>
        <w:rPr>
          <w:color w:val="2B2A29"/>
          <w:sz w:val="20"/>
        </w:rPr>
        <w:t>semanal</w:t>
      </w:r>
      <w:r>
        <w:rPr>
          <w:color w:val="2B2A29"/>
          <w:spacing w:val="-4"/>
          <w:sz w:val="20"/>
        </w:rPr>
        <w:t> </w:t>
      </w:r>
      <w:r>
        <w:rPr>
          <w:color w:val="2B2A29"/>
          <w:sz w:val="20"/>
        </w:rPr>
        <w:t>de</w:t>
      </w:r>
      <w:r>
        <w:rPr>
          <w:color w:val="2B2A29"/>
          <w:spacing w:val="-5"/>
          <w:sz w:val="20"/>
        </w:rPr>
        <w:t> </w:t>
      </w:r>
      <w:r>
        <w:rPr>
          <w:color w:val="2B2A29"/>
          <w:sz w:val="20"/>
        </w:rPr>
        <w:t>los</w:t>
      </w:r>
      <w:r>
        <w:rPr>
          <w:color w:val="2B2A29"/>
          <w:spacing w:val="-5"/>
          <w:sz w:val="20"/>
        </w:rPr>
        <w:t> </w:t>
      </w:r>
      <w:r>
        <w:rPr>
          <w:color w:val="2B2A29"/>
          <w:sz w:val="20"/>
        </w:rPr>
        <w:t>módulos</w:t>
      </w:r>
      <w:r>
        <w:rPr>
          <w:color w:val="2B2A29"/>
          <w:spacing w:val="-5"/>
          <w:sz w:val="20"/>
        </w:rPr>
        <w:t> </w:t>
      </w:r>
      <w:r>
        <w:rPr>
          <w:color w:val="2B2A29"/>
          <w:sz w:val="20"/>
        </w:rPr>
        <w:t>profesionales</w:t>
      </w:r>
      <w:r>
        <w:rPr>
          <w:color w:val="2B2A29"/>
          <w:spacing w:val="-4"/>
          <w:sz w:val="20"/>
        </w:rPr>
        <w:t> </w:t>
      </w:r>
      <w:r>
        <w:rPr>
          <w:color w:val="2B2A29"/>
          <w:sz w:val="20"/>
        </w:rPr>
        <w:t>de</w:t>
      </w:r>
      <w:r>
        <w:rPr>
          <w:color w:val="2B2A29"/>
          <w:spacing w:val="-5"/>
          <w:sz w:val="20"/>
        </w:rPr>
        <w:t> </w:t>
      </w:r>
      <w:r>
        <w:rPr>
          <w:color w:val="2B2A29"/>
          <w:sz w:val="20"/>
        </w:rPr>
        <w:t>este</w:t>
      </w:r>
      <w:r>
        <w:rPr>
          <w:color w:val="2B2A29"/>
          <w:spacing w:val="-5"/>
          <w:sz w:val="20"/>
        </w:rPr>
        <w:t> </w:t>
      </w:r>
      <w:r>
        <w:rPr>
          <w:color w:val="2B2A29"/>
          <w:sz w:val="20"/>
        </w:rPr>
        <w:t>ciclo</w:t>
      </w:r>
      <w:r>
        <w:rPr>
          <w:color w:val="2B2A29"/>
          <w:spacing w:val="-4"/>
          <w:sz w:val="20"/>
        </w:rPr>
        <w:t> </w:t>
      </w:r>
      <w:r>
        <w:rPr>
          <w:color w:val="2B2A29"/>
          <w:sz w:val="20"/>
        </w:rPr>
        <w:t>formativo</w:t>
      </w:r>
      <w:r>
        <w:rPr>
          <w:color w:val="2B2A29"/>
          <w:spacing w:val="-5"/>
          <w:sz w:val="20"/>
        </w:rPr>
        <w:t> </w:t>
      </w:r>
      <w:r>
        <w:rPr>
          <w:color w:val="2B2A29"/>
          <w:sz w:val="20"/>
        </w:rPr>
        <w:t>se recoge en el anexo</w:t>
      </w:r>
      <w:r>
        <w:rPr>
          <w:color w:val="2B2A29"/>
          <w:spacing w:val="-4"/>
          <w:sz w:val="20"/>
        </w:rPr>
        <w:t> </w:t>
      </w:r>
      <w:r>
        <w:rPr>
          <w:color w:val="2B2A29"/>
          <w:sz w:val="20"/>
        </w:rPr>
        <w:t>VI.</w:t>
      </w:r>
    </w:p>
    <w:p>
      <w:pPr>
        <w:pStyle w:val="BodyText"/>
        <w:spacing w:before="1"/>
        <w:ind w:left="0"/>
        <w:rPr>
          <w:sz w:val="20"/>
        </w:rPr>
      </w:pPr>
    </w:p>
    <w:p>
      <w:pPr>
        <w:spacing w:before="0"/>
        <w:ind w:left="2058" w:right="0" w:firstLine="0"/>
        <w:jc w:val="both"/>
        <w:rPr>
          <w:i/>
          <w:sz w:val="20"/>
        </w:rPr>
      </w:pPr>
      <w:r>
        <w:rPr>
          <w:color w:val="2B2A29"/>
          <w:sz w:val="20"/>
        </w:rPr>
        <w:t>Artículo 11. </w:t>
      </w:r>
      <w:r>
        <w:rPr>
          <w:i/>
          <w:color w:val="2B2A29"/>
          <w:sz w:val="20"/>
        </w:rPr>
        <w:t>Espacios formativos y equipamientos mínimos.</w:t>
      </w:r>
    </w:p>
    <w:p>
      <w:pPr>
        <w:pStyle w:val="Heading1"/>
        <w:numPr>
          <w:ilvl w:val="0"/>
          <w:numId w:val="9"/>
        </w:numPr>
        <w:tabs>
          <w:tab w:pos="2308" w:val="left" w:leader="none"/>
        </w:tabs>
        <w:spacing w:line="240" w:lineRule="auto" w:before="0" w:after="0"/>
        <w:ind w:left="1774" w:right="109" w:firstLine="283"/>
        <w:jc w:val="both"/>
      </w:pPr>
      <w:r>
        <w:rPr>
          <w:color w:val="2B2A29"/>
        </w:rPr>
        <w:t>Los espacios formativos y equipamientos mínimos necesarios para el desarrollo del perfil profesional del título profesional básico en Informática y Comunicaciones son los esta- blecidos en el anexo II de la presente</w:t>
      </w:r>
      <w:r>
        <w:rPr>
          <w:color w:val="2B2A29"/>
          <w:spacing w:val="-10"/>
        </w:rPr>
        <w:t> </w:t>
      </w:r>
      <w:r>
        <w:rPr>
          <w:color w:val="2B2A29"/>
        </w:rPr>
        <w:t>orden.</w:t>
      </w:r>
    </w:p>
    <w:p>
      <w:pPr>
        <w:pStyle w:val="ListParagraph"/>
        <w:numPr>
          <w:ilvl w:val="0"/>
          <w:numId w:val="9"/>
        </w:numPr>
        <w:tabs>
          <w:tab w:pos="2299" w:val="left" w:leader="none"/>
        </w:tabs>
        <w:spacing w:line="240" w:lineRule="auto" w:before="2" w:after="0"/>
        <w:ind w:left="1774" w:right="110" w:firstLine="283"/>
        <w:jc w:val="both"/>
        <w:rPr>
          <w:sz w:val="20"/>
        </w:rPr>
      </w:pPr>
      <w:r>
        <w:rPr>
          <w:color w:val="2B2A29"/>
          <w:sz w:val="20"/>
        </w:rPr>
        <w:t>Los espacios formativos establecidos pueden ser ocupados por diferentes grupos de alumnos que cursen el mismo u otro ciclo formativo, o etapas</w:t>
      </w:r>
      <w:r>
        <w:rPr>
          <w:color w:val="2B2A29"/>
          <w:spacing w:val="-15"/>
          <w:sz w:val="20"/>
        </w:rPr>
        <w:t> </w:t>
      </w:r>
      <w:r>
        <w:rPr>
          <w:color w:val="2B2A29"/>
          <w:sz w:val="20"/>
        </w:rPr>
        <w:t>educativas.</w:t>
      </w:r>
    </w:p>
    <w:p>
      <w:pPr>
        <w:pStyle w:val="ListParagraph"/>
        <w:numPr>
          <w:ilvl w:val="0"/>
          <w:numId w:val="9"/>
        </w:numPr>
        <w:tabs>
          <w:tab w:pos="2284" w:val="left" w:leader="none"/>
        </w:tabs>
        <w:spacing w:line="240" w:lineRule="auto" w:before="0" w:after="0"/>
        <w:ind w:left="1774" w:right="110" w:firstLine="283"/>
        <w:jc w:val="both"/>
        <w:rPr>
          <w:sz w:val="20"/>
        </w:rPr>
      </w:pPr>
      <w:r>
        <w:rPr>
          <w:color w:val="2B2A29"/>
          <w:sz w:val="20"/>
        </w:rPr>
        <w:t>Los diversos espacios formativos identificados no deben diferenciarse necesariamente mediante cerramientos.</w:t>
      </w:r>
    </w:p>
    <w:p>
      <w:pPr>
        <w:pStyle w:val="BodyText"/>
        <w:spacing w:before="1"/>
        <w:ind w:left="0"/>
        <w:rPr>
          <w:sz w:val="20"/>
        </w:rPr>
      </w:pPr>
    </w:p>
    <w:p>
      <w:pPr>
        <w:spacing w:before="0"/>
        <w:ind w:left="2058" w:right="0" w:firstLine="0"/>
        <w:jc w:val="both"/>
        <w:rPr>
          <w:i/>
          <w:sz w:val="20"/>
        </w:rPr>
      </w:pPr>
      <w:r>
        <w:rPr>
          <w:color w:val="2B2A29"/>
          <w:sz w:val="20"/>
        </w:rPr>
        <w:t>Artículo 12. </w:t>
      </w:r>
      <w:r>
        <w:rPr>
          <w:i/>
          <w:color w:val="2B2A29"/>
          <w:sz w:val="20"/>
        </w:rPr>
        <w:t>Profesorado.</w:t>
      </w:r>
    </w:p>
    <w:p>
      <w:pPr>
        <w:pStyle w:val="Heading1"/>
        <w:numPr>
          <w:ilvl w:val="0"/>
          <w:numId w:val="10"/>
        </w:numPr>
        <w:tabs>
          <w:tab w:pos="2279" w:val="left" w:leader="none"/>
        </w:tabs>
        <w:spacing w:line="240" w:lineRule="auto" w:before="1" w:after="0"/>
        <w:ind w:left="1774" w:right="107" w:firstLine="283"/>
        <w:jc w:val="both"/>
      </w:pPr>
      <w:r>
        <w:rPr>
          <w:color w:val="2B2A29"/>
        </w:rPr>
        <w:t>La</w:t>
      </w:r>
      <w:r>
        <w:rPr>
          <w:color w:val="2B2A29"/>
          <w:spacing w:val="-6"/>
        </w:rPr>
        <w:t> </w:t>
      </w:r>
      <w:r>
        <w:rPr>
          <w:color w:val="2B2A29"/>
        </w:rPr>
        <w:t>atribución</w:t>
      </w:r>
      <w:r>
        <w:rPr>
          <w:color w:val="2B2A29"/>
          <w:spacing w:val="-6"/>
        </w:rPr>
        <w:t> </w:t>
      </w:r>
      <w:r>
        <w:rPr>
          <w:color w:val="2B2A29"/>
        </w:rPr>
        <w:t>docente</w:t>
      </w:r>
      <w:r>
        <w:rPr>
          <w:color w:val="2B2A29"/>
          <w:spacing w:val="-6"/>
        </w:rPr>
        <w:t> </w:t>
      </w:r>
      <w:r>
        <w:rPr>
          <w:color w:val="2B2A29"/>
        </w:rPr>
        <w:t>de</w:t>
      </w:r>
      <w:r>
        <w:rPr>
          <w:color w:val="2B2A29"/>
          <w:spacing w:val="-6"/>
        </w:rPr>
        <w:t> </w:t>
      </w:r>
      <w:r>
        <w:rPr>
          <w:color w:val="2B2A29"/>
        </w:rPr>
        <w:t>los</w:t>
      </w:r>
      <w:r>
        <w:rPr>
          <w:color w:val="2B2A29"/>
          <w:spacing w:val="-7"/>
        </w:rPr>
        <w:t> </w:t>
      </w:r>
      <w:r>
        <w:rPr>
          <w:color w:val="2B2A29"/>
        </w:rPr>
        <w:t>módulos</w:t>
      </w:r>
      <w:r>
        <w:rPr>
          <w:color w:val="2B2A29"/>
          <w:spacing w:val="-5"/>
        </w:rPr>
        <w:t> </w:t>
      </w:r>
      <w:r>
        <w:rPr>
          <w:color w:val="2B2A29"/>
        </w:rPr>
        <w:t>profesionales</w:t>
      </w:r>
      <w:r>
        <w:rPr>
          <w:color w:val="2B2A29"/>
          <w:spacing w:val="-6"/>
        </w:rPr>
        <w:t> </w:t>
      </w:r>
      <w:r>
        <w:rPr>
          <w:color w:val="2B2A29"/>
        </w:rPr>
        <w:t>que</w:t>
      </w:r>
      <w:r>
        <w:rPr>
          <w:color w:val="2B2A29"/>
          <w:spacing w:val="-6"/>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 ciclo formativo corresponde al profesorado del Cuerpo de Profesores de Enseñanza Secundaria y del Cuerpo de Profesores Técnicos de Formación Profesional, según proceda, de las especialidades establecidas en el anexo III A) de esta orden. Excepcionalmente, para determinados módulos se podrá incorporar, como profesores especialistas, atendiendo a su cualificación y a las necesidades del sistema educativo, a profesionales, no necesariamente titulados, que desarrollen su actividad en el ámbito laboral. Dicha incorporación se llevará a cabo de acuerdo con la normativa que resulte de</w:t>
      </w:r>
      <w:r>
        <w:rPr>
          <w:color w:val="2B2A29"/>
          <w:spacing w:val="-11"/>
        </w:rPr>
        <w:t> </w:t>
      </w:r>
      <w:r>
        <w:rPr>
          <w:color w:val="2B2A29"/>
        </w:rPr>
        <w:t>aplicación.</w:t>
      </w:r>
    </w:p>
    <w:p>
      <w:pPr>
        <w:pStyle w:val="ListParagraph"/>
        <w:numPr>
          <w:ilvl w:val="0"/>
          <w:numId w:val="10"/>
        </w:numPr>
        <w:tabs>
          <w:tab w:pos="2296" w:val="left" w:leader="none"/>
        </w:tabs>
        <w:spacing w:line="240" w:lineRule="auto" w:before="3" w:after="0"/>
        <w:ind w:left="1774" w:right="107" w:firstLine="283"/>
        <w:jc w:val="both"/>
        <w:rPr>
          <w:sz w:val="20"/>
        </w:rPr>
      </w:pPr>
      <w:r>
        <w:rPr>
          <w:color w:val="2B2A29"/>
          <w:sz w:val="20"/>
        </w:rPr>
        <w:t>Las titulaciones requeridas al profesorado de los cuerpos docentes son, con carácter general,</w:t>
      </w:r>
      <w:r>
        <w:rPr>
          <w:color w:val="2B2A29"/>
          <w:spacing w:val="-10"/>
          <w:sz w:val="20"/>
        </w:rPr>
        <w:t> </w:t>
      </w:r>
      <w:r>
        <w:rPr>
          <w:color w:val="2B2A29"/>
          <w:sz w:val="20"/>
        </w:rPr>
        <w:t>las</w:t>
      </w:r>
      <w:r>
        <w:rPr>
          <w:color w:val="2B2A29"/>
          <w:spacing w:val="-9"/>
          <w:sz w:val="20"/>
        </w:rPr>
        <w:t> </w:t>
      </w:r>
      <w:r>
        <w:rPr>
          <w:color w:val="2B2A29"/>
          <w:sz w:val="20"/>
        </w:rPr>
        <w:t>establecidas</w:t>
      </w:r>
      <w:r>
        <w:rPr>
          <w:color w:val="2B2A29"/>
          <w:spacing w:val="-9"/>
          <w:sz w:val="20"/>
        </w:rPr>
        <w:t> </w:t>
      </w:r>
      <w:r>
        <w:rPr>
          <w:color w:val="2B2A29"/>
          <w:sz w:val="20"/>
        </w:rPr>
        <w:t>en</w:t>
      </w:r>
      <w:r>
        <w:rPr>
          <w:color w:val="2B2A29"/>
          <w:spacing w:val="-9"/>
          <w:sz w:val="20"/>
        </w:rPr>
        <w:t> </w:t>
      </w:r>
      <w:r>
        <w:rPr>
          <w:color w:val="2B2A29"/>
          <w:sz w:val="20"/>
        </w:rPr>
        <w:t>el</w:t>
      </w:r>
      <w:r>
        <w:rPr>
          <w:color w:val="2B2A29"/>
          <w:spacing w:val="-9"/>
          <w:sz w:val="20"/>
        </w:rPr>
        <w:t> </w:t>
      </w:r>
      <w:r>
        <w:rPr>
          <w:color w:val="2B2A29"/>
          <w:sz w:val="20"/>
        </w:rPr>
        <w:t>artículo</w:t>
      </w:r>
      <w:r>
        <w:rPr>
          <w:color w:val="2B2A29"/>
          <w:spacing w:val="-10"/>
          <w:sz w:val="20"/>
        </w:rPr>
        <w:t> </w:t>
      </w:r>
      <w:r>
        <w:rPr>
          <w:color w:val="2B2A29"/>
          <w:sz w:val="20"/>
        </w:rPr>
        <w:t>13</w:t>
      </w:r>
      <w:r>
        <w:rPr>
          <w:color w:val="2B2A29"/>
          <w:spacing w:val="-9"/>
          <w:sz w:val="20"/>
        </w:rPr>
        <w:t> </w:t>
      </w:r>
      <w:r>
        <w:rPr>
          <w:color w:val="2B2A29"/>
          <w:sz w:val="20"/>
        </w:rPr>
        <w:t>del</w:t>
      </w:r>
      <w:r>
        <w:rPr>
          <w:color w:val="2B2A29"/>
          <w:spacing w:val="-9"/>
          <w:sz w:val="20"/>
        </w:rPr>
        <w:t> </w:t>
      </w:r>
      <w:r>
        <w:rPr>
          <w:color w:val="2B2A29"/>
          <w:sz w:val="20"/>
        </w:rPr>
        <w:t>Real</w:t>
      </w:r>
      <w:r>
        <w:rPr>
          <w:color w:val="2B2A29"/>
          <w:spacing w:val="-9"/>
          <w:sz w:val="20"/>
        </w:rPr>
        <w:t> </w:t>
      </w:r>
      <w:r>
        <w:rPr>
          <w:color w:val="2B2A29"/>
          <w:sz w:val="20"/>
        </w:rPr>
        <w:t>Decreto</w:t>
      </w:r>
      <w:r>
        <w:rPr>
          <w:color w:val="2B2A29"/>
          <w:spacing w:val="-9"/>
          <w:sz w:val="20"/>
        </w:rPr>
        <w:t> </w:t>
      </w:r>
      <w:r>
        <w:rPr>
          <w:color w:val="2B2A29"/>
          <w:sz w:val="20"/>
        </w:rPr>
        <w:t>276/2007,</w:t>
      </w:r>
      <w:r>
        <w:rPr>
          <w:color w:val="2B2A29"/>
          <w:spacing w:val="-10"/>
          <w:sz w:val="20"/>
        </w:rPr>
        <w:t> </w:t>
      </w:r>
      <w:r>
        <w:rPr>
          <w:color w:val="2B2A29"/>
          <w:sz w:val="20"/>
        </w:rPr>
        <w:t>de</w:t>
      </w:r>
      <w:r>
        <w:rPr>
          <w:color w:val="2B2A29"/>
          <w:spacing w:val="-9"/>
          <w:sz w:val="20"/>
        </w:rPr>
        <w:t> </w:t>
      </w:r>
      <w:r>
        <w:rPr>
          <w:color w:val="2B2A29"/>
          <w:sz w:val="20"/>
        </w:rPr>
        <w:t>23</w:t>
      </w:r>
      <w:r>
        <w:rPr>
          <w:color w:val="2B2A29"/>
          <w:spacing w:val="-9"/>
          <w:sz w:val="20"/>
        </w:rPr>
        <w:t> </w:t>
      </w:r>
      <w:r>
        <w:rPr>
          <w:color w:val="2B2A29"/>
          <w:sz w:val="20"/>
        </w:rPr>
        <w:t>de</w:t>
      </w:r>
      <w:r>
        <w:rPr>
          <w:color w:val="2B2A29"/>
          <w:spacing w:val="-9"/>
          <w:sz w:val="20"/>
        </w:rPr>
        <w:t> </w:t>
      </w:r>
      <w:r>
        <w:rPr>
          <w:color w:val="2B2A29"/>
          <w:sz w:val="20"/>
        </w:rPr>
        <w:t>febrero,</w:t>
      </w:r>
      <w:r>
        <w:rPr>
          <w:color w:val="2B2A29"/>
          <w:spacing w:val="-9"/>
          <w:sz w:val="20"/>
        </w:rPr>
        <w:t> </w:t>
      </w:r>
      <w:r>
        <w:rPr>
          <w:color w:val="2B2A29"/>
          <w:sz w:val="20"/>
        </w:rPr>
        <w:t>por</w:t>
      </w:r>
      <w:r>
        <w:rPr>
          <w:color w:val="2B2A29"/>
          <w:spacing w:val="-10"/>
          <w:sz w:val="20"/>
        </w:rPr>
        <w:t> </w:t>
      </w:r>
      <w:r>
        <w:rPr>
          <w:color w:val="2B2A29"/>
          <w:sz w:val="20"/>
        </w:rPr>
        <w:t>el que</w:t>
      </w:r>
      <w:r>
        <w:rPr>
          <w:color w:val="2B2A29"/>
          <w:spacing w:val="-16"/>
          <w:sz w:val="20"/>
        </w:rPr>
        <w:t> </w:t>
      </w:r>
      <w:r>
        <w:rPr>
          <w:color w:val="2B2A29"/>
          <w:sz w:val="20"/>
        </w:rPr>
        <w:t>se</w:t>
      </w:r>
      <w:r>
        <w:rPr>
          <w:color w:val="2B2A29"/>
          <w:spacing w:val="-16"/>
          <w:sz w:val="20"/>
        </w:rPr>
        <w:t> </w:t>
      </w:r>
      <w:r>
        <w:rPr>
          <w:color w:val="2B2A29"/>
          <w:sz w:val="20"/>
        </w:rPr>
        <w:t>aprueba</w:t>
      </w:r>
      <w:r>
        <w:rPr>
          <w:color w:val="2B2A29"/>
          <w:spacing w:val="-15"/>
          <w:sz w:val="20"/>
        </w:rPr>
        <w:t> </w:t>
      </w:r>
      <w:r>
        <w:rPr>
          <w:color w:val="2B2A29"/>
          <w:sz w:val="20"/>
        </w:rPr>
        <w:t>el</w:t>
      </w:r>
      <w:r>
        <w:rPr>
          <w:color w:val="2B2A29"/>
          <w:spacing w:val="-16"/>
          <w:sz w:val="20"/>
        </w:rPr>
        <w:t> </w:t>
      </w:r>
      <w:r>
        <w:rPr>
          <w:color w:val="2B2A29"/>
          <w:sz w:val="20"/>
        </w:rPr>
        <w:t>Reglamento</w:t>
      </w:r>
      <w:r>
        <w:rPr>
          <w:color w:val="2B2A29"/>
          <w:spacing w:val="-16"/>
          <w:sz w:val="20"/>
        </w:rPr>
        <w:t> </w:t>
      </w:r>
      <w:r>
        <w:rPr>
          <w:color w:val="2B2A29"/>
          <w:sz w:val="20"/>
        </w:rPr>
        <w:t>de</w:t>
      </w:r>
      <w:r>
        <w:rPr>
          <w:color w:val="2B2A29"/>
          <w:spacing w:val="-15"/>
          <w:sz w:val="20"/>
        </w:rPr>
        <w:t> </w:t>
      </w:r>
      <w:r>
        <w:rPr>
          <w:color w:val="2B2A29"/>
          <w:sz w:val="20"/>
        </w:rPr>
        <w:t>ingreso,</w:t>
      </w:r>
      <w:r>
        <w:rPr>
          <w:color w:val="2B2A29"/>
          <w:spacing w:val="-16"/>
          <w:sz w:val="20"/>
        </w:rPr>
        <w:t> </w:t>
      </w:r>
      <w:r>
        <w:rPr>
          <w:color w:val="2B2A29"/>
          <w:sz w:val="20"/>
        </w:rPr>
        <w:t>accesos</w:t>
      </w:r>
      <w:r>
        <w:rPr>
          <w:color w:val="2B2A29"/>
          <w:spacing w:val="-15"/>
          <w:sz w:val="20"/>
        </w:rPr>
        <w:t> </w:t>
      </w:r>
      <w:r>
        <w:rPr>
          <w:color w:val="2B2A29"/>
          <w:sz w:val="20"/>
        </w:rPr>
        <w:t>y</w:t>
      </w:r>
      <w:r>
        <w:rPr>
          <w:color w:val="2B2A29"/>
          <w:spacing w:val="-16"/>
          <w:sz w:val="20"/>
        </w:rPr>
        <w:t> </w:t>
      </w:r>
      <w:r>
        <w:rPr>
          <w:color w:val="2B2A29"/>
          <w:sz w:val="20"/>
        </w:rPr>
        <w:t>adquisiciones</w:t>
      </w:r>
      <w:r>
        <w:rPr>
          <w:color w:val="2B2A29"/>
          <w:spacing w:val="-16"/>
          <w:sz w:val="20"/>
        </w:rPr>
        <w:t> </w:t>
      </w:r>
      <w:r>
        <w:rPr>
          <w:color w:val="2B2A29"/>
          <w:sz w:val="20"/>
        </w:rPr>
        <w:t>de</w:t>
      </w:r>
      <w:r>
        <w:rPr>
          <w:color w:val="2B2A29"/>
          <w:spacing w:val="-15"/>
          <w:sz w:val="20"/>
        </w:rPr>
        <w:t> </w:t>
      </w:r>
      <w:r>
        <w:rPr>
          <w:color w:val="2B2A29"/>
          <w:sz w:val="20"/>
        </w:rPr>
        <w:t>nuevas</w:t>
      </w:r>
      <w:r>
        <w:rPr>
          <w:color w:val="2B2A29"/>
          <w:spacing w:val="-16"/>
          <w:sz w:val="20"/>
        </w:rPr>
        <w:t> </w:t>
      </w:r>
      <w:r>
        <w:rPr>
          <w:color w:val="2B2A29"/>
          <w:sz w:val="20"/>
        </w:rPr>
        <w:t>especialidades en</w:t>
      </w:r>
      <w:r>
        <w:rPr>
          <w:color w:val="2B2A29"/>
          <w:spacing w:val="-9"/>
          <w:sz w:val="20"/>
        </w:rPr>
        <w:t> </w:t>
      </w:r>
      <w:r>
        <w:rPr>
          <w:color w:val="2B2A29"/>
          <w:sz w:val="20"/>
        </w:rPr>
        <w:t>los</w:t>
      </w:r>
      <w:r>
        <w:rPr>
          <w:color w:val="2B2A29"/>
          <w:spacing w:val="-8"/>
          <w:sz w:val="20"/>
        </w:rPr>
        <w:t> </w:t>
      </w:r>
      <w:r>
        <w:rPr>
          <w:color w:val="2B2A29"/>
          <w:sz w:val="20"/>
        </w:rPr>
        <w:t>cuerpos</w:t>
      </w:r>
      <w:r>
        <w:rPr>
          <w:color w:val="2B2A29"/>
          <w:spacing w:val="-8"/>
          <w:sz w:val="20"/>
        </w:rPr>
        <w:t> </w:t>
      </w:r>
      <w:r>
        <w:rPr>
          <w:color w:val="2B2A29"/>
          <w:sz w:val="20"/>
        </w:rPr>
        <w:t>docentes</w:t>
      </w:r>
      <w:r>
        <w:rPr>
          <w:color w:val="2B2A29"/>
          <w:spacing w:val="-9"/>
          <w:sz w:val="20"/>
        </w:rPr>
        <w:t> </w:t>
      </w:r>
      <w:r>
        <w:rPr>
          <w:color w:val="2B2A29"/>
          <w:sz w:val="20"/>
        </w:rPr>
        <w:t>a</w:t>
      </w:r>
      <w:r>
        <w:rPr>
          <w:color w:val="2B2A29"/>
          <w:spacing w:val="-8"/>
          <w:sz w:val="20"/>
        </w:rPr>
        <w:t> </w:t>
      </w:r>
      <w:r>
        <w:rPr>
          <w:color w:val="2B2A29"/>
          <w:sz w:val="20"/>
        </w:rPr>
        <w:t>que</w:t>
      </w:r>
      <w:r>
        <w:rPr>
          <w:color w:val="2B2A29"/>
          <w:spacing w:val="-8"/>
          <w:sz w:val="20"/>
        </w:rPr>
        <w:t> </w:t>
      </w:r>
      <w:r>
        <w:rPr>
          <w:color w:val="2B2A29"/>
          <w:sz w:val="20"/>
        </w:rPr>
        <w:t>se</w:t>
      </w:r>
      <w:r>
        <w:rPr>
          <w:color w:val="2B2A29"/>
          <w:spacing w:val="-8"/>
          <w:sz w:val="20"/>
        </w:rPr>
        <w:t> </w:t>
      </w:r>
      <w:r>
        <w:rPr>
          <w:color w:val="2B2A29"/>
          <w:sz w:val="20"/>
        </w:rPr>
        <w:t>refiere</w:t>
      </w:r>
      <w:r>
        <w:rPr>
          <w:color w:val="2B2A29"/>
          <w:spacing w:val="-9"/>
          <w:sz w:val="20"/>
        </w:rPr>
        <w:t> </w:t>
      </w:r>
      <w:r>
        <w:rPr>
          <w:color w:val="2B2A29"/>
          <w:sz w:val="20"/>
        </w:rPr>
        <w:t>la</w:t>
      </w:r>
      <w:r>
        <w:rPr>
          <w:color w:val="2B2A29"/>
          <w:spacing w:val="-8"/>
          <w:sz w:val="20"/>
        </w:rPr>
        <w:t> </w:t>
      </w:r>
      <w:r>
        <w:rPr>
          <w:color w:val="2B2A29"/>
          <w:sz w:val="20"/>
        </w:rPr>
        <w:t>Ley</w:t>
      </w:r>
      <w:r>
        <w:rPr>
          <w:color w:val="2B2A29"/>
          <w:spacing w:val="-8"/>
          <w:sz w:val="20"/>
        </w:rPr>
        <w:t> </w:t>
      </w:r>
      <w:r>
        <w:rPr>
          <w:color w:val="2B2A29"/>
          <w:sz w:val="20"/>
        </w:rPr>
        <w:t>Orgánica</w:t>
      </w:r>
      <w:r>
        <w:rPr>
          <w:color w:val="2B2A29"/>
          <w:spacing w:val="-9"/>
          <w:sz w:val="20"/>
        </w:rPr>
        <w:t> </w:t>
      </w:r>
      <w:r>
        <w:rPr>
          <w:color w:val="2B2A29"/>
          <w:sz w:val="20"/>
        </w:rPr>
        <w:t>2/2006</w:t>
      </w:r>
      <w:r>
        <w:rPr>
          <w:color w:val="2B2A29"/>
          <w:spacing w:val="-8"/>
          <w:sz w:val="20"/>
        </w:rPr>
        <w:t> </w:t>
      </w:r>
      <w:r>
        <w:rPr>
          <w:color w:val="2B2A29"/>
          <w:sz w:val="20"/>
        </w:rPr>
        <w:t>de</w:t>
      </w:r>
      <w:r>
        <w:rPr>
          <w:color w:val="2B2A29"/>
          <w:spacing w:val="-8"/>
          <w:sz w:val="20"/>
        </w:rPr>
        <w:t> </w:t>
      </w:r>
      <w:r>
        <w:rPr>
          <w:color w:val="2B2A29"/>
          <w:sz w:val="20"/>
        </w:rPr>
        <w:t>3</w:t>
      </w:r>
      <w:r>
        <w:rPr>
          <w:color w:val="2B2A29"/>
          <w:spacing w:val="-8"/>
          <w:sz w:val="20"/>
        </w:rPr>
        <w:t> </w:t>
      </w:r>
      <w:r>
        <w:rPr>
          <w:color w:val="2B2A29"/>
          <w:sz w:val="20"/>
        </w:rPr>
        <w:t>de</w:t>
      </w:r>
      <w:r>
        <w:rPr>
          <w:color w:val="2B2A29"/>
          <w:spacing w:val="-9"/>
          <w:sz w:val="20"/>
        </w:rPr>
        <w:t> </w:t>
      </w:r>
      <w:r>
        <w:rPr>
          <w:color w:val="2B2A29"/>
          <w:sz w:val="20"/>
        </w:rPr>
        <w:t>mayo</w:t>
      </w:r>
      <w:r>
        <w:rPr>
          <w:color w:val="2B2A29"/>
          <w:spacing w:val="-8"/>
          <w:sz w:val="20"/>
        </w:rPr>
        <w:t> </w:t>
      </w:r>
      <w:r>
        <w:rPr>
          <w:color w:val="2B2A29"/>
          <w:sz w:val="20"/>
        </w:rPr>
        <w:t>de</w:t>
      </w:r>
      <w:r>
        <w:rPr>
          <w:color w:val="2B2A29"/>
          <w:spacing w:val="-8"/>
          <w:sz w:val="20"/>
        </w:rPr>
        <w:t> </w:t>
      </w:r>
      <w:r>
        <w:rPr>
          <w:color w:val="2B2A29"/>
          <w:sz w:val="20"/>
        </w:rPr>
        <w:t>Educación, y</w:t>
      </w:r>
      <w:r>
        <w:rPr>
          <w:color w:val="2B2A29"/>
          <w:spacing w:val="-7"/>
          <w:sz w:val="20"/>
        </w:rPr>
        <w:t> </w:t>
      </w:r>
      <w:r>
        <w:rPr>
          <w:color w:val="2B2A29"/>
          <w:sz w:val="20"/>
        </w:rPr>
        <w:t>se</w:t>
      </w:r>
      <w:r>
        <w:rPr>
          <w:color w:val="2B2A29"/>
          <w:spacing w:val="-7"/>
          <w:sz w:val="20"/>
        </w:rPr>
        <w:t> </w:t>
      </w:r>
      <w:r>
        <w:rPr>
          <w:color w:val="2B2A29"/>
          <w:sz w:val="20"/>
        </w:rPr>
        <w:t>regula</w:t>
      </w:r>
      <w:r>
        <w:rPr>
          <w:color w:val="2B2A29"/>
          <w:spacing w:val="-7"/>
          <w:sz w:val="20"/>
        </w:rPr>
        <w:t> </w:t>
      </w:r>
      <w:r>
        <w:rPr>
          <w:color w:val="2B2A29"/>
          <w:sz w:val="20"/>
        </w:rPr>
        <w:t>el</w:t>
      </w:r>
      <w:r>
        <w:rPr>
          <w:color w:val="2B2A29"/>
          <w:spacing w:val="-6"/>
          <w:sz w:val="20"/>
        </w:rPr>
        <w:t> </w:t>
      </w:r>
      <w:r>
        <w:rPr>
          <w:color w:val="2B2A29"/>
          <w:sz w:val="20"/>
        </w:rPr>
        <w:t>régimen</w:t>
      </w:r>
      <w:r>
        <w:rPr>
          <w:color w:val="2B2A29"/>
          <w:spacing w:val="-7"/>
          <w:sz w:val="20"/>
        </w:rPr>
        <w:t> </w:t>
      </w:r>
      <w:r>
        <w:rPr>
          <w:color w:val="2B2A29"/>
          <w:sz w:val="20"/>
        </w:rPr>
        <w:t>transitorio</w:t>
      </w:r>
      <w:r>
        <w:rPr>
          <w:color w:val="2B2A29"/>
          <w:spacing w:val="-7"/>
          <w:sz w:val="20"/>
        </w:rPr>
        <w:t> </w:t>
      </w:r>
      <w:r>
        <w:rPr>
          <w:color w:val="2B2A29"/>
          <w:sz w:val="20"/>
        </w:rPr>
        <w:t>de</w:t>
      </w:r>
      <w:r>
        <w:rPr>
          <w:color w:val="2B2A29"/>
          <w:spacing w:val="-6"/>
          <w:sz w:val="20"/>
        </w:rPr>
        <w:t> </w:t>
      </w:r>
      <w:r>
        <w:rPr>
          <w:color w:val="2B2A29"/>
          <w:sz w:val="20"/>
        </w:rPr>
        <w:t>ingreso</w:t>
      </w:r>
      <w:r>
        <w:rPr>
          <w:color w:val="2B2A29"/>
          <w:spacing w:val="-7"/>
          <w:sz w:val="20"/>
        </w:rPr>
        <w:t> </w:t>
      </w:r>
      <w:r>
        <w:rPr>
          <w:color w:val="2B2A29"/>
          <w:sz w:val="20"/>
        </w:rPr>
        <w:t>a</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6"/>
          <w:sz w:val="20"/>
        </w:rPr>
        <w:t> </w:t>
      </w:r>
      <w:r>
        <w:rPr>
          <w:color w:val="2B2A29"/>
          <w:sz w:val="20"/>
        </w:rPr>
        <w:t>refiere</w:t>
      </w:r>
      <w:r>
        <w:rPr>
          <w:color w:val="2B2A29"/>
          <w:spacing w:val="-7"/>
          <w:sz w:val="20"/>
        </w:rPr>
        <w:t> </w:t>
      </w:r>
      <w:r>
        <w:rPr>
          <w:color w:val="2B2A29"/>
          <w:sz w:val="20"/>
        </w:rPr>
        <w:t>la</w:t>
      </w:r>
      <w:r>
        <w:rPr>
          <w:color w:val="2B2A29"/>
          <w:spacing w:val="-7"/>
          <w:sz w:val="20"/>
        </w:rPr>
        <w:t> </w:t>
      </w:r>
      <w:r>
        <w:rPr>
          <w:color w:val="2B2A29"/>
          <w:sz w:val="20"/>
        </w:rPr>
        <w:t>disposición</w:t>
      </w:r>
      <w:r>
        <w:rPr>
          <w:color w:val="2B2A29"/>
          <w:spacing w:val="-6"/>
          <w:sz w:val="20"/>
        </w:rPr>
        <w:t> </w:t>
      </w:r>
      <w:r>
        <w:rPr>
          <w:color w:val="2B2A29"/>
          <w:sz w:val="20"/>
        </w:rPr>
        <w:t>transitoria</w:t>
      </w:r>
      <w:r>
        <w:rPr>
          <w:color w:val="2B2A29"/>
          <w:spacing w:val="-7"/>
          <w:sz w:val="20"/>
        </w:rPr>
        <w:t> </w:t>
      </w:r>
      <w:r>
        <w:rPr>
          <w:color w:val="2B2A29"/>
          <w:sz w:val="20"/>
        </w:rPr>
        <w:t>decimo- séptima</w:t>
      </w:r>
      <w:r>
        <w:rPr>
          <w:color w:val="2B2A29"/>
          <w:spacing w:val="-8"/>
          <w:sz w:val="20"/>
        </w:rPr>
        <w:t> </w:t>
      </w:r>
      <w:r>
        <w:rPr>
          <w:color w:val="2B2A29"/>
          <w:sz w:val="20"/>
        </w:rPr>
        <w:t>de</w:t>
      </w:r>
      <w:r>
        <w:rPr>
          <w:color w:val="2B2A29"/>
          <w:spacing w:val="-8"/>
          <w:sz w:val="20"/>
        </w:rPr>
        <w:t> </w:t>
      </w:r>
      <w:r>
        <w:rPr>
          <w:color w:val="2B2A29"/>
          <w:sz w:val="20"/>
        </w:rPr>
        <w:t>la</w:t>
      </w:r>
      <w:r>
        <w:rPr>
          <w:color w:val="2B2A29"/>
          <w:spacing w:val="-7"/>
          <w:sz w:val="20"/>
        </w:rPr>
        <w:t> </w:t>
      </w:r>
      <w:r>
        <w:rPr>
          <w:color w:val="2B2A29"/>
          <w:sz w:val="20"/>
        </w:rPr>
        <w:t>citada</w:t>
      </w:r>
      <w:r>
        <w:rPr>
          <w:color w:val="2B2A29"/>
          <w:spacing w:val="-8"/>
          <w:sz w:val="20"/>
        </w:rPr>
        <w:t> </w:t>
      </w:r>
      <w:r>
        <w:rPr>
          <w:color w:val="2B2A29"/>
          <w:spacing w:val="-5"/>
          <w:sz w:val="20"/>
        </w:rPr>
        <w:t>ley.</w:t>
      </w:r>
      <w:r>
        <w:rPr>
          <w:color w:val="2B2A29"/>
          <w:spacing w:val="-8"/>
          <w:sz w:val="20"/>
        </w:rPr>
        <w:t> </w:t>
      </w:r>
      <w:r>
        <w:rPr>
          <w:color w:val="2B2A29"/>
          <w:sz w:val="20"/>
        </w:rPr>
        <w:t>Las</w:t>
      </w:r>
      <w:r>
        <w:rPr>
          <w:color w:val="2B2A29"/>
          <w:spacing w:val="-7"/>
          <w:sz w:val="20"/>
        </w:rPr>
        <w:t> </w:t>
      </w:r>
      <w:r>
        <w:rPr>
          <w:color w:val="2B2A29"/>
          <w:sz w:val="20"/>
        </w:rPr>
        <w:t>titulaciones</w:t>
      </w:r>
      <w:r>
        <w:rPr>
          <w:color w:val="2B2A29"/>
          <w:spacing w:val="-7"/>
          <w:sz w:val="20"/>
        </w:rPr>
        <w:t> </w:t>
      </w:r>
      <w:r>
        <w:rPr>
          <w:color w:val="2B2A29"/>
          <w:sz w:val="20"/>
        </w:rPr>
        <w:t>equivalentes,</w:t>
      </w:r>
      <w:r>
        <w:rPr>
          <w:color w:val="2B2A29"/>
          <w:spacing w:val="-7"/>
          <w:sz w:val="20"/>
        </w:rPr>
        <w:t> </w:t>
      </w:r>
      <w:r>
        <w:rPr>
          <w:color w:val="2B2A29"/>
          <w:sz w:val="20"/>
        </w:rPr>
        <w:t>a</w:t>
      </w:r>
      <w:r>
        <w:rPr>
          <w:color w:val="2B2A29"/>
          <w:spacing w:val="-8"/>
          <w:sz w:val="20"/>
        </w:rPr>
        <w:t> </w:t>
      </w:r>
      <w:r>
        <w:rPr>
          <w:color w:val="2B2A29"/>
          <w:sz w:val="20"/>
        </w:rPr>
        <w:t>efectos</w:t>
      </w:r>
      <w:r>
        <w:rPr>
          <w:color w:val="2B2A29"/>
          <w:spacing w:val="-8"/>
          <w:sz w:val="20"/>
        </w:rPr>
        <w:t> </w:t>
      </w:r>
      <w:r>
        <w:rPr>
          <w:color w:val="2B2A29"/>
          <w:sz w:val="20"/>
        </w:rPr>
        <w:t>de</w:t>
      </w:r>
      <w:r>
        <w:rPr>
          <w:color w:val="2B2A29"/>
          <w:spacing w:val="-7"/>
          <w:sz w:val="20"/>
        </w:rPr>
        <w:t> </w:t>
      </w:r>
      <w:r>
        <w:rPr>
          <w:color w:val="2B2A29"/>
          <w:sz w:val="20"/>
        </w:rPr>
        <w:t>docencia,</w:t>
      </w:r>
      <w:r>
        <w:rPr>
          <w:color w:val="2B2A29"/>
          <w:spacing w:val="-8"/>
          <w:sz w:val="20"/>
        </w:rPr>
        <w:t> </w:t>
      </w:r>
      <w:r>
        <w:rPr>
          <w:color w:val="2B2A29"/>
          <w:sz w:val="20"/>
        </w:rPr>
        <w:t>a</w:t>
      </w:r>
      <w:r>
        <w:rPr>
          <w:color w:val="2B2A29"/>
          <w:spacing w:val="-8"/>
          <w:sz w:val="20"/>
        </w:rPr>
        <w:t> </w:t>
      </w:r>
      <w:r>
        <w:rPr>
          <w:color w:val="2B2A29"/>
          <w:sz w:val="20"/>
        </w:rPr>
        <w:t>las</w:t>
      </w:r>
      <w:r>
        <w:rPr>
          <w:color w:val="2B2A29"/>
          <w:spacing w:val="-7"/>
          <w:sz w:val="20"/>
        </w:rPr>
        <w:t> </w:t>
      </w:r>
      <w:r>
        <w:rPr>
          <w:color w:val="2B2A29"/>
          <w:sz w:val="20"/>
        </w:rPr>
        <w:t>anteriores para las distintas especialidades del profesorado son las recogidas en el anexo III B) de esta orden.</w:t>
      </w:r>
    </w:p>
    <w:p>
      <w:pPr>
        <w:pStyle w:val="ListParagraph"/>
        <w:numPr>
          <w:ilvl w:val="0"/>
          <w:numId w:val="10"/>
        </w:numPr>
        <w:tabs>
          <w:tab w:pos="2295" w:val="left" w:leader="none"/>
        </w:tabs>
        <w:spacing w:line="240" w:lineRule="auto" w:before="4" w:after="0"/>
        <w:ind w:left="1774" w:right="107" w:firstLine="283"/>
        <w:jc w:val="both"/>
        <w:rPr>
          <w:sz w:val="20"/>
        </w:rPr>
      </w:pPr>
      <w:r>
        <w:rPr>
          <w:color w:val="2B2A29"/>
          <w:sz w:val="20"/>
        </w:rPr>
        <w:t>Las titulaciones requeridas para la impartición de los módulos profesionales que con- forman el título, para el profesorado de los centros de titularidad privada o de titularidad pú- blica</w:t>
      </w:r>
      <w:r>
        <w:rPr>
          <w:color w:val="2B2A29"/>
          <w:spacing w:val="-6"/>
          <w:sz w:val="20"/>
        </w:rPr>
        <w:t> </w:t>
      </w:r>
      <w:r>
        <w:rPr>
          <w:color w:val="2B2A29"/>
          <w:sz w:val="20"/>
        </w:rPr>
        <w:t>de</w:t>
      </w:r>
      <w:r>
        <w:rPr>
          <w:color w:val="2B2A29"/>
          <w:spacing w:val="-6"/>
          <w:sz w:val="20"/>
        </w:rPr>
        <w:t> </w:t>
      </w:r>
      <w:r>
        <w:rPr>
          <w:color w:val="2B2A29"/>
          <w:sz w:val="20"/>
        </w:rPr>
        <w:t>oras</w:t>
      </w:r>
      <w:r>
        <w:rPr>
          <w:color w:val="2B2A29"/>
          <w:spacing w:val="-6"/>
          <w:sz w:val="20"/>
        </w:rPr>
        <w:t> </w:t>
      </w:r>
      <w:r>
        <w:rPr>
          <w:color w:val="2B2A29"/>
          <w:sz w:val="20"/>
        </w:rPr>
        <w:t>administraciones</w:t>
      </w:r>
      <w:r>
        <w:rPr>
          <w:color w:val="2B2A29"/>
          <w:spacing w:val="-5"/>
          <w:sz w:val="20"/>
        </w:rPr>
        <w:t> </w:t>
      </w:r>
      <w:r>
        <w:rPr>
          <w:color w:val="2B2A29"/>
          <w:sz w:val="20"/>
        </w:rPr>
        <w:t>distintas</w:t>
      </w:r>
      <w:r>
        <w:rPr>
          <w:color w:val="2B2A29"/>
          <w:spacing w:val="-5"/>
          <w:sz w:val="20"/>
        </w:rPr>
        <w:t> </w:t>
      </w:r>
      <w:r>
        <w:rPr>
          <w:color w:val="2B2A29"/>
          <w:sz w:val="20"/>
        </w:rPr>
        <w:t>de</w:t>
      </w:r>
      <w:r>
        <w:rPr>
          <w:color w:val="2B2A29"/>
          <w:spacing w:val="-6"/>
          <w:sz w:val="20"/>
        </w:rPr>
        <w:t> </w:t>
      </w:r>
      <w:r>
        <w:rPr>
          <w:color w:val="2B2A29"/>
          <w:sz w:val="20"/>
        </w:rPr>
        <w:t>las</w:t>
      </w:r>
      <w:r>
        <w:rPr>
          <w:color w:val="2B2A29"/>
          <w:spacing w:val="-6"/>
          <w:sz w:val="20"/>
        </w:rPr>
        <w:t> </w:t>
      </w:r>
      <w:r>
        <w:rPr>
          <w:color w:val="2B2A29"/>
          <w:sz w:val="20"/>
        </w:rPr>
        <w:t>educativas,</w:t>
      </w:r>
      <w:r>
        <w:rPr>
          <w:color w:val="2B2A29"/>
          <w:spacing w:val="-6"/>
          <w:sz w:val="20"/>
        </w:rPr>
        <w:t> </w:t>
      </w:r>
      <w:r>
        <w:rPr>
          <w:color w:val="2B2A29"/>
          <w:sz w:val="20"/>
        </w:rPr>
        <w:t>son</w:t>
      </w:r>
      <w:r>
        <w:rPr>
          <w:color w:val="2B2A29"/>
          <w:spacing w:val="-5"/>
          <w:sz w:val="20"/>
        </w:rPr>
        <w:t> </w:t>
      </w:r>
      <w:r>
        <w:rPr>
          <w:color w:val="2B2A29"/>
          <w:sz w:val="20"/>
        </w:rPr>
        <w:t>las</w:t>
      </w:r>
      <w:r>
        <w:rPr>
          <w:color w:val="2B2A29"/>
          <w:spacing w:val="-6"/>
          <w:sz w:val="20"/>
        </w:rPr>
        <w:t> </w:t>
      </w:r>
      <w:r>
        <w:rPr>
          <w:color w:val="2B2A29"/>
          <w:sz w:val="20"/>
        </w:rPr>
        <w:t>incluidas</w:t>
      </w:r>
      <w:r>
        <w:rPr>
          <w:color w:val="2B2A29"/>
          <w:spacing w:val="-5"/>
          <w:sz w:val="20"/>
        </w:rPr>
        <w:t> </w:t>
      </w:r>
      <w:r>
        <w:rPr>
          <w:color w:val="2B2A29"/>
          <w:sz w:val="20"/>
        </w:rPr>
        <w:t>en</w:t>
      </w:r>
      <w:r>
        <w:rPr>
          <w:color w:val="2B2A29"/>
          <w:spacing w:val="-6"/>
          <w:sz w:val="20"/>
        </w:rPr>
        <w:t> </w:t>
      </w:r>
      <w:r>
        <w:rPr>
          <w:color w:val="2B2A29"/>
          <w:sz w:val="20"/>
        </w:rPr>
        <w:t>el</w:t>
      </w:r>
      <w:r>
        <w:rPr>
          <w:color w:val="2B2A29"/>
          <w:spacing w:val="-5"/>
          <w:sz w:val="20"/>
        </w:rPr>
        <w:t> </w:t>
      </w:r>
      <w:r>
        <w:rPr>
          <w:color w:val="2B2A29"/>
          <w:sz w:val="20"/>
        </w:rPr>
        <w:t>anexo</w:t>
      </w:r>
      <w:r>
        <w:rPr>
          <w:color w:val="2B2A29"/>
          <w:spacing w:val="-6"/>
          <w:sz w:val="20"/>
        </w:rPr>
        <w:t> </w:t>
      </w:r>
      <w:r>
        <w:rPr>
          <w:color w:val="2B2A29"/>
          <w:sz w:val="20"/>
        </w:rPr>
        <w:t>III</w:t>
      </w:r>
      <w:r>
        <w:rPr>
          <w:color w:val="2B2A29"/>
          <w:spacing w:val="-6"/>
          <w:sz w:val="20"/>
        </w:rPr>
        <w:t> </w:t>
      </w:r>
      <w:r>
        <w:rPr>
          <w:color w:val="2B2A29"/>
          <w:sz w:val="20"/>
        </w:rPr>
        <w:t>C) de esta</w:t>
      </w:r>
      <w:r>
        <w:rPr>
          <w:color w:val="2B2A29"/>
          <w:spacing w:val="-3"/>
          <w:sz w:val="20"/>
        </w:rPr>
        <w:t> </w:t>
      </w:r>
      <w:r>
        <w:rPr>
          <w:color w:val="2B2A29"/>
          <w:sz w:val="20"/>
        </w:rPr>
        <w:t>orden.</w:t>
      </w:r>
    </w:p>
    <w:p>
      <w:pPr>
        <w:pStyle w:val="ListParagraph"/>
        <w:numPr>
          <w:ilvl w:val="0"/>
          <w:numId w:val="10"/>
        </w:numPr>
        <w:tabs>
          <w:tab w:pos="2303" w:val="left" w:leader="none"/>
        </w:tabs>
        <w:spacing w:line="240" w:lineRule="auto" w:before="1" w:after="0"/>
        <w:ind w:left="1774" w:right="109" w:firstLine="283"/>
        <w:jc w:val="both"/>
        <w:rPr>
          <w:sz w:val="20"/>
        </w:rPr>
      </w:pPr>
      <w:r>
        <w:rPr>
          <w:color w:val="2B2A29"/>
          <w:sz w:val="20"/>
        </w:rPr>
        <w:t>No obstante, la relación de especialidades y titulaciones relacionadas en los anexos referidos en este artículo estará sujeta a las modificaciones derivadas de la normativa del Estado.</w:t>
      </w:r>
    </w:p>
    <w:p>
      <w:pPr>
        <w:spacing w:after="0" w:line="240" w:lineRule="auto"/>
        <w:jc w:val="both"/>
        <w:rPr>
          <w:sz w:val="20"/>
        </w:rPr>
        <w:sectPr>
          <w:pgSz w:w="11910" w:h="16840"/>
          <w:pgMar w:header="758" w:footer="701" w:top="1320" w:bottom="900" w:left="1060" w:right="740"/>
        </w:sectPr>
      </w:pPr>
    </w:p>
    <w:p>
      <w:pPr>
        <w:spacing w:before="122"/>
        <w:ind w:left="2928" w:right="1265" w:firstLine="0"/>
        <w:jc w:val="center"/>
        <w:rPr>
          <w:sz w:val="20"/>
        </w:rPr>
      </w:pPr>
      <w:r>
        <w:rPr/>
        <w:pict>
          <v:group style="position:absolute;margin-left:43.02pt;margin-top:70.288017pt;width:84.05pt;height:713.35pt;mso-position-horizontal-relative:page;mso-position-vertical-relative:page;z-index:-253870080"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725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z w:val="20"/>
        </w:rPr>
        <w:t>CAPÍTULO IV</w:t>
      </w:r>
    </w:p>
    <w:p>
      <w:pPr>
        <w:spacing w:before="1"/>
        <w:ind w:left="1762" w:right="97" w:firstLine="0"/>
        <w:jc w:val="center"/>
        <w:rPr>
          <w:b/>
          <w:sz w:val="20"/>
        </w:rPr>
      </w:pPr>
      <w:r>
        <w:rPr>
          <w:b/>
          <w:color w:val="2B2A29"/>
          <w:sz w:val="20"/>
        </w:rPr>
        <w:t>Accesos y vinculación a otros estudios, y correspondencia de módulos profesionales con las unidades de competencia</w:t>
      </w:r>
    </w:p>
    <w:p>
      <w:pPr>
        <w:pStyle w:val="BodyText"/>
        <w:ind w:left="0"/>
        <w:rPr>
          <w:b/>
          <w:sz w:val="20"/>
        </w:rPr>
      </w:pPr>
    </w:p>
    <w:p>
      <w:pPr>
        <w:spacing w:before="1"/>
        <w:ind w:left="2058" w:right="0" w:firstLine="0"/>
        <w:jc w:val="both"/>
        <w:rPr>
          <w:i/>
          <w:sz w:val="20"/>
        </w:rPr>
      </w:pPr>
      <w:r>
        <w:rPr>
          <w:color w:val="2B2A29"/>
          <w:sz w:val="20"/>
        </w:rPr>
        <w:t>Artículo 13. </w:t>
      </w:r>
      <w:r>
        <w:rPr>
          <w:i/>
          <w:color w:val="2B2A29"/>
          <w:sz w:val="20"/>
        </w:rPr>
        <w:t>Acceso a otros estudios.</w:t>
      </w:r>
    </w:p>
    <w:p>
      <w:pPr>
        <w:pStyle w:val="Heading1"/>
        <w:numPr>
          <w:ilvl w:val="0"/>
          <w:numId w:val="11"/>
        </w:numPr>
        <w:tabs>
          <w:tab w:pos="2283" w:val="left" w:leader="none"/>
        </w:tabs>
        <w:spacing w:line="240" w:lineRule="auto" w:before="0" w:after="0"/>
        <w:ind w:left="1774" w:right="109" w:firstLine="283"/>
        <w:jc w:val="both"/>
      </w:pPr>
      <w:r>
        <w:rPr>
          <w:color w:val="2B2A29"/>
        </w:rPr>
        <w:t>El título profesional básico permite el acceso directo para cursar cualquier Ciclo forma- tivo de Grado Medio, en las condiciones de admisión que se</w:t>
      </w:r>
      <w:r>
        <w:rPr>
          <w:color w:val="2B2A29"/>
          <w:spacing w:val="-13"/>
        </w:rPr>
        <w:t> </w:t>
      </w:r>
      <w:r>
        <w:rPr>
          <w:color w:val="2B2A29"/>
        </w:rPr>
        <w:t>establezcan.</w:t>
      </w:r>
    </w:p>
    <w:p>
      <w:pPr>
        <w:pStyle w:val="ListParagraph"/>
        <w:numPr>
          <w:ilvl w:val="0"/>
          <w:numId w:val="11"/>
        </w:numPr>
        <w:tabs>
          <w:tab w:pos="2276" w:val="left" w:leader="none"/>
        </w:tabs>
        <w:spacing w:line="240" w:lineRule="auto" w:before="1" w:after="0"/>
        <w:ind w:left="1774" w:right="109" w:firstLine="283"/>
        <w:jc w:val="both"/>
        <w:rPr>
          <w:sz w:val="20"/>
        </w:rPr>
      </w:pPr>
      <w:r>
        <w:rPr>
          <w:color w:val="2B2A29"/>
          <w:sz w:val="20"/>
        </w:rPr>
        <w:t>Los</w:t>
      </w:r>
      <w:r>
        <w:rPr>
          <w:color w:val="2B2A29"/>
          <w:spacing w:val="-8"/>
          <w:sz w:val="20"/>
        </w:rPr>
        <w:t> </w:t>
      </w:r>
      <w:r>
        <w:rPr>
          <w:color w:val="2B2A29"/>
          <w:sz w:val="20"/>
        </w:rPr>
        <w:t>Ciclos</w:t>
      </w:r>
      <w:r>
        <w:rPr>
          <w:color w:val="2B2A29"/>
          <w:spacing w:val="-7"/>
          <w:sz w:val="20"/>
        </w:rPr>
        <w:t> </w:t>
      </w:r>
      <w:r>
        <w:rPr>
          <w:color w:val="2B2A29"/>
          <w:sz w:val="20"/>
        </w:rPr>
        <w:t>formativos</w:t>
      </w:r>
      <w:r>
        <w:rPr>
          <w:color w:val="2B2A29"/>
          <w:spacing w:val="-7"/>
          <w:sz w:val="20"/>
        </w:rPr>
        <w:t> </w:t>
      </w:r>
      <w:r>
        <w:rPr>
          <w:color w:val="2B2A29"/>
          <w:sz w:val="20"/>
        </w:rPr>
        <w:t>de</w:t>
      </w:r>
      <w:r>
        <w:rPr>
          <w:color w:val="2B2A29"/>
          <w:spacing w:val="-8"/>
          <w:sz w:val="20"/>
        </w:rPr>
        <w:t> </w:t>
      </w:r>
      <w:r>
        <w:rPr>
          <w:color w:val="2B2A29"/>
          <w:sz w:val="20"/>
        </w:rPr>
        <w:t>grado</w:t>
      </w:r>
      <w:r>
        <w:rPr>
          <w:color w:val="2B2A29"/>
          <w:spacing w:val="-7"/>
          <w:sz w:val="20"/>
        </w:rPr>
        <w:t> </w:t>
      </w:r>
      <w:r>
        <w:rPr>
          <w:color w:val="2B2A29"/>
          <w:sz w:val="20"/>
        </w:rPr>
        <w:t>medio</w:t>
      </w:r>
      <w:r>
        <w:rPr>
          <w:color w:val="2B2A29"/>
          <w:spacing w:val="-7"/>
          <w:sz w:val="20"/>
        </w:rPr>
        <w:t> </w:t>
      </w:r>
      <w:r>
        <w:rPr>
          <w:color w:val="2B2A29"/>
          <w:sz w:val="20"/>
        </w:rPr>
        <w:t>a</w:t>
      </w:r>
      <w:r>
        <w:rPr>
          <w:color w:val="2B2A29"/>
          <w:spacing w:val="-7"/>
          <w:sz w:val="20"/>
        </w:rPr>
        <w:t> </w:t>
      </w:r>
      <w:r>
        <w:rPr>
          <w:color w:val="2B2A29"/>
          <w:sz w:val="20"/>
        </w:rPr>
        <w:t>los</w:t>
      </w:r>
      <w:r>
        <w:rPr>
          <w:color w:val="2B2A29"/>
          <w:spacing w:val="-8"/>
          <w:sz w:val="20"/>
        </w:rPr>
        <w:t> </w:t>
      </w:r>
      <w:r>
        <w:rPr>
          <w:color w:val="2B2A29"/>
          <w:sz w:val="20"/>
        </w:rPr>
        <w:t>que</w:t>
      </w:r>
      <w:r>
        <w:rPr>
          <w:color w:val="2B2A29"/>
          <w:spacing w:val="-7"/>
          <w:sz w:val="20"/>
        </w:rPr>
        <w:t> </w:t>
      </w:r>
      <w:r>
        <w:rPr>
          <w:color w:val="2B2A29"/>
          <w:sz w:val="20"/>
        </w:rPr>
        <w:t>este</w:t>
      </w:r>
      <w:r>
        <w:rPr>
          <w:color w:val="2B2A29"/>
          <w:spacing w:val="-7"/>
          <w:sz w:val="20"/>
        </w:rPr>
        <w:t> </w:t>
      </w:r>
      <w:r>
        <w:rPr>
          <w:color w:val="2B2A29"/>
          <w:sz w:val="20"/>
        </w:rPr>
        <w:t>título</w:t>
      </w:r>
      <w:r>
        <w:rPr>
          <w:color w:val="2B2A29"/>
          <w:spacing w:val="-7"/>
          <w:sz w:val="20"/>
        </w:rPr>
        <w:t> </w:t>
      </w:r>
      <w:r>
        <w:rPr>
          <w:color w:val="2B2A29"/>
          <w:sz w:val="20"/>
        </w:rPr>
        <w:t>permite</w:t>
      </w:r>
      <w:r>
        <w:rPr>
          <w:color w:val="2B2A29"/>
          <w:spacing w:val="-8"/>
          <w:sz w:val="20"/>
        </w:rPr>
        <w:t> </w:t>
      </w:r>
      <w:r>
        <w:rPr>
          <w:color w:val="2B2A29"/>
          <w:sz w:val="20"/>
        </w:rPr>
        <w:t>la</w:t>
      </w:r>
      <w:r>
        <w:rPr>
          <w:color w:val="2B2A29"/>
          <w:spacing w:val="-7"/>
          <w:sz w:val="20"/>
        </w:rPr>
        <w:t> </w:t>
      </w:r>
      <w:r>
        <w:rPr>
          <w:color w:val="2B2A29"/>
          <w:sz w:val="20"/>
        </w:rPr>
        <w:t>aplicación</w:t>
      </w:r>
      <w:r>
        <w:rPr>
          <w:color w:val="2B2A29"/>
          <w:spacing w:val="-7"/>
          <w:sz w:val="20"/>
        </w:rPr>
        <w:t> </w:t>
      </w:r>
      <w:r>
        <w:rPr>
          <w:color w:val="2B2A29"/>
          <w:sz w:val="20"/>
        </w:rPr>
        <w:t>de</w:t>
      </w:r>
      <w:r>
        <w:rPr>
          <w:color w:val="2B2A29"/>
          <w:spacing w:val="-8"/>
          <w:sz w:val="20"/>
        </w:rPr>
        <w:t> </w:t>
      </w:r>
      <w:r>
        <w:rPr>
          <w:color w:val="2B2A29"/>
          <w:sz w:val="20"/>
        </w:rPr>
        <w:t>crite- rios de preferencia para la admisión en caso de concurrencia competitiva, son los recogidos en el anexo V de esta</w:t>
      </w:r>
      <w:r>
        <w:rPr>
          <w:color w:val="2B2A29"/>
          <w:spacing w:val="-6"/>
          <w:sz w:val="20"/>
        </w:rPr>
        <w:t> </w:t>
      </w:r>
      <w:r>
        <w:rPr>
          <w:color w:val="2B2A29"/>
          <w:sz w:val="20"/>
        </w:rPr>
        <w:t>orden.</w:t>
      </w:r>
    </w:p>
    <w:p>
      <w:pPr>
        <w:pStyle w:val="BodyText"/>
        <w:spacing w:before="1"/>
        <w:ind w:left="0"/>
        <w:rPr>
          <w:sz w:val="20"/>
        </w:rPr>
      </w:pPr>
    </w:p>
    <w:p>
      <w:pPr>
        <w:spacing w:before="0"/>
        <w:ind w:left="2058" w:right="0" w:firstLine="0"/>
        <w:jc w:val="both"/>
        <w:rPr>
          <w:i/>
          <w:sz w:val="20"/>
        </w:rPr>
      </w:pPr>
      <w:r>
        <w:rPr>
          <w:color w:val="2B2A29"/>
          <w:sz w:val="20"/>
        </w:rPr>
        <w:t>Artículo 14. </w:t>
      </w:r>
      <w:r>
        <w:rPr>
          <w:i/>
          <w:color w:val="2B2A29"/>
          <w:sz w:val="20"/>
        </w:rPr>
        <w:t>Convalidaciones y exenciones.</w:t>
      </w:r>
    </w:p>
    <w:p>
      <w:pPr>
        <w:pStyle w:val="Heading1"/>
        <w:ind w:left="1774" w:right="109" w:firstLine="283"/>
      </w:pPr>
      <w:r>
        <w:rPr>
          <w:color w:val="2B2A29"/>
        </w:rPr>
        <w:t>Será de aplicación en materia de convalidación y exención de módulos profesionales in- cluidos</w:t>
      </w:r>
      <w:r>
        <w:rPr>
          <w:color w:val="2B2A29"/>
          <w:spacing w:val="-14"/>
        </w:rPr>
        <w:t> </w:t>
      </w:r>
      <w:r>
        <w:rPr>
          <w:color w:val="2B2A29"/>
        </w:rPr>
        <w:t>en</w:t>
      </w:r>
      <w:r>
        <w:rPr>
          <w:color w:val="2B2A29"/>
          <w:spacing w:val="-13"/>
        </w:rPr>
        <w:t> </w:t>
      </w:r>
      <w:r>
        <w:rPr>
          <w:color w:val="2B2A29"/>
        </w:rPr>
        <w:t>los</w:t>
      </w:r>
      <w:r>
        <w:rPr>
          <w:color w:val="2B2A29"/>
          <w:spacing w:val="-14"/>
        </w:rPr>
        <w:t> </w:t>
      </w:r>
      <w:r>
        <w:rPr>
          <w:color w:val="2B2A29"/>
        </w:rPr>
        <w:t>títulos</w:t>
      </w:r>
      <w:r>
        <w:rPr>
          <w:color w:val="2B2A29"/>
          <w:spacing w:val="-13"/>
        </w:rPr>
        <w:t> </w:t>
      </w:r>
      <w:r>
        <w:rPr>
          <w:color w:val="2B2A29"/>
        </w:rPr>
        <w:t>profesionales</w:t>
      </w:r>
      <w:r>
        <w:rPr>
          <w:color w:val="2B2A29"/>
          <w:spacing w:val="-13"/>
        </w:rPr>
        <w:t> </w:t>
      </w:r>
      <w:r>
        <w:rPr>
          <w:color w:val="2B2A29"/>
        </w:rPr>
        <w:t>básicos</w:t>
      </w:r>
      <w:r>
        <w:rPr>
          <w:color w:val="2B2A29"/>
          <w:spacing w:val="-14"/>
        </w:rPr>
        <w:t> </w:t>
      </w:r>
      <w:r>
        <w:rPr>
          <w:color w:val="2B2A29"/>
        </w:rPr>
        <w:t>la</w:t>
      </w:r>
      <w:r>
        <w:rPr>
          <w:color w:val="2B2A29"/>
          <w:spacing w:val="-13"/>
        </w:rPr>
        <w:t> </w:t>
      </w:r>
      <w:r>
        <w:rPr>
          <w:color w:val="2B2A29"/>
        </w:rPr>
        <w:t>normativa</w:t>
      </w:r>
      <w:r>
        <w:rPr>
          <w:color w:val="2B2A29"/>
          <w:spacing w:val="-13"/>
        </w:rPr>
        <w:t> </w:t>
      </w:r>
      <w:r>
        <w:rPr>
          <w:color w:val="2B2A29"/>
        </w:rPr>
        <w:t>vigente</w:t>
      </w:r>
      <w:r>
        <w:rPr>
          <w:color w:val="2B2A29"/>
          <w:spacing w:val="-14"/>
        </w:rPr>
        <w:t> </w:t>
      </w:r>
      <w:r>
        <w:rPr>
          <w:color w:val="2B2A29"/>
        </w:rPr>
        <w:t>en</w:t>
      </w:r>
      <w:r>
        <w:rPr>
          <w:color w:val="2B2A29"/>
          <w:spacing w:val="-13"/>
        </w:rPr>
        <w:t> </w:t>
      </w:r>
      <w:r>
        <w:rPr>
          <w:color w:val="2B2A29"/>
        </w:rPr>
        <w:t>las</w:t>
      </w:r>
      <w:r>
        <w:rPr>
          <w:color w:val="2B2A29"/>
          <w:spacing w:val="-13"/>
        </w:rPr>
        <w:t> </w:t>
      </w:r>
      <w:r>
        <w:rPr>
          <w:color w:val="2B2A29"/>
        </w:rPr>
        <w:t>condiciones</w:t>
      </w:r>
      <w:r>
        <w:rPr>
          <w:color w:val="2B2A29"/>
          <w:spacing w:val="-14"/>
        </w:rPr>
        <w:t> </w:t>
      </w:r>
      <w:r>
        <w:rPr>
          <w:color w:val="2B2A29"/>
        </w:rPr>
        <w:t>y</w:t>
      </w:r>
      <w:r>
        <w:rPr>
          <w:color w:val="2B2A29"/>
          <w:spacing w:val="-13"/>
        </w:rPr>
        <w:t> </w:t>
      </w:r>
      <w:r>
        <w:rPr>
          <w:color w:val="2B2A29"/>
        </w:rPr>
        <w:t>mediante los procedimientos establecidos con carácter general para las enseñanzas de Formación Profesional, en los términos previstos en el artículo 19 del Real Decreto 127/2014, de 28 de febrero.</w:t>
      </w:r>
    </w:p>
    <w:p>
      <w:pPr>
        <w:pStyle w:val="BodyText"/>
        <w:spacing w:before="2"/>
        <w:ind w:left="0"/>
        <w:rPr>
          <w:sz w:val="20"/>
        </w:rPr>
      </w:pPr>
    </w:p>
    <w:p>
      <w:pPr>
        <w:spacing w:before="0"/>
        <w:ind w:left="1774" w:right="109" w:firstLine="283"/>
        <w:jc w:val="both"/>
        <w:rPr>
          <w:i/>
          <w:sz w:val="20"/>
        </w:rPr>
      </w:pPr>
      <w:r>
        <w:rPr>
          <w:color w:val="2B2A29"/>
          <w:sz w:val="20"/>
        </w:rPr>
        <w:t>Artículo 15. </w:t>
      </w:r>
      <w:r>
        <w:rPr>
          <w:i/>
          <w:color w:val="2B2A29"/>
          <w:sz w:val="20"/>
        </w:rPr>
        <w:t>Correspondencia de los módulos profesionales con las unidades de compe- </w:t>
      </w:r>
      <w:r>
        <w:rPr>
          <w:i/>
          <w:color w:val="2B2A29"/>
          <w:sz w:val="20"/>
        </w:rPr>
        <w:t>tencia para su acreditación, convalidación o exención.</w:t>
      </w:r>
    </w:p>
    <w:p>
      <w:pPr>
        <w:spacing w:before="1"/>
        <w:ind w:left="1774" w:right="109" w:firstLine="283"/>
        <w:jc w:val="both"/>
        <w:rPr>
          <w:sz w:val="20"/>
        </w:rPr>
      </w:pPr>
      <w:r>
        <w:rPr>
          <w:color w:val="2B2A29"/>
          <w:sz w:val="20"/>
        </w:rPr>
        <w:t>La correspondencia de las unidades de competencia con los módulos profesionales que forman</w:t>
      </w:r>
      <w:r>
        <w:rPr>
          <w:color w:val="2B2A29"/>
          <w:spacing w:val="-10"/>
          <w:sz w:val="20"/>
        </w:rPr>
        <w:t> </w:t>
      </w:r>
      <w:r>
        <w:rPr>
          <w:color w:val="2B2A29"/>
          <w:sz w:val="20"/>
        </w:rPr>
        <w:t>las</w:t>
      </w:r>
      <w:r>
        <w:rPr>
          <w:color w:val="2B2A29"/>
          <w:spacing w:val="-10"/>
          <w:sz w:val="20"/>
        </w:rPr>
        <w:t> </w:t>
      </w:r>
      <w:r>
        <w:rPr>
          <w:color w:val="2B2A29"/>
          <w:sz w:val="20"/>
        </w:rPr>
        <w:t>enseñanzas</w:t>
      </w:r>
      <w:r>
        <w:rPr>
          <w:color w:val="2B2A29"/>
          <w:spacing w:val="-9"/>
          <w:sz w:val="20"/>
        </w:rPr>
        <w:t> </w:t>
      </w:r>
      <w:r>
        <w:rPr>
          <w:color w:val="2B2A29"/>
          <w:sz w:val="20"/>
        </w:rPr>
        <w:t>del</w:t>
      </w:r>
      <w:r>
        <w:rPr>
          <w:color w:val="2B2A29"/>
          <w:spacing w:val="-10"/>
          <w:sz w:val="20"/>
        </w:rPr>
        <w:t> </w:t>
      </w:r>
      <w:r>
        <w:rPr>
          <w:color w:val="2B2A29"/>
          <w:sz w:val="20"/>
        </w:rPr>
        <w:t>título</w:t>
      </w:r>
      <w:r>
        <w:rPr>
          <w:color w:val="2B2A29"/>
          <w:spacing w:val="-10"/>
          <w:sz w:val="20"/>
        </w:rPr>
        <w:t> </w:t>
      </w:r>
      <w:r>
        <w:rPr>
          <w:color w:val="2B2A29"/>
          <w:sz w:val="20"/>
        </w:rPr>
        <w:t>profesional</w:t>
      </w:r>
      <w:r>
        <w:rPr>
          <w:color w:val="2B2A29"/>
          <w:spacing w:val="-8"/>
          <w:sz w:val="20"/>
        </w:rPr>
        <w:t> </w:t>
      </w:r>
      <w:r>
        <w:rPr>
          <w:color w:val="2B2A29"/>
          <w:sz w:val="20"/>
        </w:rPr>
        <w:t>básico</w:t>
      </w:r>
      <w:r>
        <w:rPr>
          <w:color w:val="2B2A29"/>
          <w:spacing w:val="-10"/>
          <w:sz w:val="20"/>
        </w:rPr>
        <w:t> </w:t>
      </w:r>
      <w:r>
        <w:rPr>
          <w:color w:val="2B2A29"/>
          <w:sz w:val="20"/>
        </w:rPr>
        <w:t>en</w:t>
      </w:r>
      <w:r>
        <w:rPr>
          <w:color w:val="2B2A29"/>
          <w:spacing w:val="-9"/>
          <w:sz w:val="20"/>
        </w:rPr>
        <w:t> </w:t>
      </w:r>
      <w:r>
        <w:rPr>
          <w:color w:val="2B2A29"/>
          <w:sz w:val="20"/>
        </w:rPr>
        <w:t>Informática</w:t>
      </w:r>
      <w:r>
        <w:rPr>
          <w:color w:val="2B2A29"/>
          <w:spacing w:val="-10"/>
          <w:sz w:val="20"/>
        </w:rPr>
        <w:t> </w:t>
      </w:r>
      <w:r>
        <w:rPr>
          <w:color w:val="2B2A29"/>
          <w:sz w:val="20"/>
        </w:rPr>
        <w:t>y</w:t>
      </w:r>
      <w:r>
        <w:rPr>
          <w:color w:val="2B2A29"/>
          <w:spacing w:val="-10"/>
          <w:sz w:val="20"/>
        </w:rPr>
        <w:t> </w:t>
      </w:r>
      <w:r>
        <w:rPr>
          <w:color w:val="2B2A29"/>
          <w:sz w:val="20"/>
        </w:rPr>
        <w:t>Comunicaciones</w:t>
      </w:r>
      <w:r>
        <w:rPr>
          <w:color w:val="2B2A29"/>
          <w:spacing w:val="-8"/>
          <w:sz w:val="20"/>
        </w:rPr>
        <w:t> </w:t>
      </w:r>
      <w:r>
        <w:rPr>
          <w:color w:val="2B2A29"/>
          <w:sz w:val="20"/>
        </w:rPr>
        <w:t>para</w:t>
      </w:r>
      <w:r>
        <w:rPr>
          <w:color w:val="2B2A29"/>
          <w:spacing w:val="-10"/>
          <w:sz w:val="20"/>
        </w:rPr>
        <w:t> </w:t>
      </w:r>
      <w:r>
        <w:rPr>
          <w:color w:val="2B2A29"/>
          <w:sz w:val="20"/>
        </w:rPr>
        <w:t>su convalidación o exención queda determinada en el anexo IV de esta</w:t>
      </w:r>
      <w:r>
        <w:rPr>
          <w:color w:val="2B2A29"/>
          <w:spacing w:val="-20"/>
          <w:sz w:val="20"/>
        </w:rPr>
        <w:t> </w:t>
      </w:r>
      <w:r>
        <w:rPr>
          <w:color w:val="2B2A29"/>
          <w:sz w:val="20"/>
        </w:rPr>
        <w:t>orden.</w:t>
      </w:r>
    </w:p>
    <w:p>
      <w:pPr>
        <w:pStyle w:val="BodyText"/>
        <w:spacing w:before="1"/>
        <w:ind w:left="0"/>
        <w:rPr>
          <w:sz w:val="20"/>
        </w:rPr>
      </w:pPr>
    </w:p>
    <w:p>
      <w:pPr>
        <w:spacing w:before="0"/>
        <w:ind w:left="1774" w:right="109" w:firstLine="283"/>
        <w:jc w:val="both"/>
        <w:rPr>
          <w:i/>
          <w:sz w:val="20"/>
        </w:rPr>
      </w:pPr>
      <w:r>
        <w:rPr>
          <w:color w:val="2B2A29"/>
          <w:sz w:val="20"/>
        </w:rPr>
        <w:t>Disposición adicional primera. </w:t>
      </w:r>
      <w:r>
        <w:rPr>
          <w:i/>
          <w:color w:val="2B2A29"/>
          <w:sz w:val="20"/>
        </w:rPr>
        <w:t>Correspondencia de los títulos profesionales básicos con </w:t>
      </w:r>
      <w:r>
        <w:rPr>
          <w:i/>
          <w:color w:val="2B2A29"/>
          <w:sz w:val="20"/>
        </w:rPr>
        <w:t>las clasificaciones y marcos internacionales y europeos.</w:t>
      </w:r>
    </w:p>
    <w:p>
      <w:pPr>
        <w:pStyle w:val="Heading1"/>
        <w:numPr>
          <w:ilvl w:val="0"/>
          <w:numId w:val="12"/>
        </w:numPr>
        <w:tabs>
          <w:tab w:pos="2277" w:val="left" w:leader="none"/>
        </w:tabs>
        <w:spacing w:line="240" w:lineRule="auto" w:before="1" w:after="0"/>
        <w:ind w:left="1774" w:right="108" w:firstLine="283"/>
        <w:jc w:val="both"/>
      </w:pPr>
      <w:r>
        <w:rPr>
          <w:color w:val="2B2A29"/>
        </w:rPr>
        <w:t>Una</w:t>
      </w:r>
      <w:r>
        <w:rPr>
          <w:color w:val="2B2A29"/>
          <w:spacing w:val="-7"/>
        </w:rPr>
        <w:t> </w:t>
      </w:r>
      <w:r>
        <w:rPr>
          <w:color w:val="2B2A29"/>
        </w:rPr>
        <w:t>vez</w:t>
      </w:r>
      <w:r>
        <w:rPr>
          <w:color w:val="2B2A29"/>
          <w:spacing w:val="-6"/>
        </w:rPr>
        <w:t> </w:t>
      </w:r>
      <w:r>
        <w:rPr>
          <w:color w:val="2B2A29"/>
        </w:rPr>
        <w:t>establecido</w:t>
      </w:r>
      <w:r>
        <w:rPr>
          <w:color w:val="2B2A29"/>
          <w:spacing w:val="-6"/>
        </w:rPr>
        <w:t> </w:t>
      </w:r>
      <w:r>
        <w:rPr>
          <w:color w:val="2B2A29"/>
        </w:rPr>
        <w:t>el</w:t>
      </w:r>
      <w:r>
        <w:rPr>
          <w:color w:val="2B2A29"/>
          <w:spacing w:val="-7"/>
        </w:rPr>
        <w:t> </w:t>
      </w:r>
      <w:r>
        <w:rPr>
          <w:color w:val="2B2A29"/>
        </w:rPr>
        <w:t>marco</w:t>
      </w:r>
      <w:r>
        <w:rPr>
          <w:color w:val="2B2A29"/>
          <w:spacing w:val="-6"/>
        </w:rPr>
        <w:t> </w:t>
      </w:r>
      <w:r>
        <w:rPr>
          <w:color w:val="2B2A29"/>
        </w:rPr>
        <w:t>nacional</w:t>
      </w:r>
      <w:r>
        <w:rPr>
          <w:color w:val="2B2A29"/>
          <w:spacing w:val="-6"/>
        </w:rPr>
        <w:t> </w:t>
      </w:r>
      <w:r>
        <w:rPr>
          <w:color w:val="2B2A29"/>
        </w:rPr>
        <w:t>de</w:t>
      </w:r>
      <w:r>
        <w:rPr>
          <w:color w:val="2B2A29"/>
          <w:spacing w:val="-6"/>
        </w:rPr>
        <w:t> </w:t>
      </w:r>
      <w:r>
        <w:rPr>
          <w:color w:val="2B2A29"/>
        </w:rPr>
        <w:t>cualificaciones,</w:t>
      </w:r>
      <w:r>
        <w:rPr>
          <w:color w:val="2B2A29"/>
          <w:spacing w:val="-7"/>
        </w:rPr>
        <w:t> </w:t>
      </w:r>
      <w:r>
        <w:rPr>
          <w:color w:val="2B2A29"/>
        </w:rPr>
        <w:t>de</w:t>
      </w:r>
      <w:r>
        <w:rPr>
          <w:color w:val="2B2A29"/>
          <w:spacing w:val="-6"/>
        </w:rPr>
        <w:t> </w:t>
      </w:r>
      <w:r>
        <w:rPr>
          <w:color w:val="2B2A29"/>
        </w:rPr>
        <w:t>acuerdo</w:t>
      </w:r>
      <w:r>
        <w:rPr>
          <w:color w:val="2B2A29"/>
          <w:spacing w:val="-6"/>
        </w:rPr>
        <w:t> </w:t>
      </w:r>
      <w:r>
        <w:rPr>
          <w:color w:val="2B2A29"/>
        </w:rPr>
        <w:t>con</w:t>
      </w:r>
      <w:r>
        <w:rPr>
          <w:color w:val="2B2A29"/>
          <w:spacing w:val="-6"/>
        </w:rPr>
        <w:t> </w:t>
      </w:r>
      <w:r>
        <w:rPr>
          <w:color w:val="2B2A29"/>
        </w:rPr>
        <w:t>las</w:t>
      </w:r>
      <w:r>
        <w:rPr>
          <w:color w:val="2B2A29"/>
          <w:spacing w:val="-7"/>
        </w:rPr>
        <w:t> </w:t>
      </w:r>
      <w:r>
        <w:rPr>
          <w:color w:val="2B2A29"/>
        </w:rPr>
        <w:t>recomen- daciones europeas, se determinará el nivel correspondiente de esta titulación en el marco nacional y su equivalente en el</w:t>
      </w:r>
      <w:r>
        <w:rPr>
          <w:color w:val="2B2A29"/>
          <w:spacing w:val="-6"/>
        </w:rPr>
        <w:t> </w:t>
      </w:r>
      <w:r>
        <w:rPr>
          <w:color w:val="2B2A29"/>
        </w:rPr>
        <w:t>europeo.</w:t>
      </w:r>
    </w:p>
    <w:p>
      <w:pPr>
        <w:pStyle w:val="ListParagraph"/>
        <w:numPr>
          <w:ilvl w:val="0"/>
          <w:numId w:val="12"/>
        </w:numPr>
        <w:tabs>
          <w:tab w:pos="2283" w:val="left" w:leader="none"/>
        </w:tabs>
        <w:spacing w:line="240" w:lineRule="auto" w:before="1" w:after="0"/>
        <w:ind w:left="1774" w:right="108" w:firstLine="283"/>
        <w:jc w:val="both"/>
        <w:rPr>
          <w:sz w:val="20"/>
        </w:rPr>
      </w:pPr>
      <w:r>
        <w:rPr>
          <w:color w:val="2B2A29"/>
          <w:sz w:val="20"/>
        </w:rPr>
        <w:t>Los títulos profesionales básicos se clasifican en la “Clasificación Internacional Norma- lizada de la Educación” como CINE</w:t>
      </w:r>
      <w:r>
        <w:rPr>
          <w:color w:val="2B2A29"/>
          <w:spacing w:val="-6"/>
          <w:sz w:val="20"/>
        </w:rPr>
        <w:t> </w:t>
      </w:r>
      <w:r>
        <w:rPr>
          <w:color w:val="2B2A29"/>
          <w:sz w:val="20"/>
        </w:rPr>
        <w:t>3.5.3.</w:t>
      </w:r>
    </w:p>
    <w:p>
      <w:pPr>
        <w:pStyle w:val="BodyText"/>
        <w:spacing w:before="1"/>
        <w:ind w:left="0"/>
        <w:rPr>
          <w:sz w:val="20"/>
        </w:rPr>
      </w:pPr>
    </w:p>
    <w:p>
      <w:pPr>
        <w:spacing w:before="1"/>
        <w:ind w:left="2057" w:right="0" w:firstLine="0"/>
        <w:jc w:val="both"/>
        <w:rPr>
          <w:i/>
          <w:sz w:val="20"/>
        </w:rPr>
      </w:pPr>
      <w:r>
        <w:rPr>
          <w:color w:val="2B2A29"/>
          <w:sz w:val="20"/>
        </w:rPr>
        <w:t>Disposición adicional segunda. </w:t>
      </w:r>
      <w:r>
        <w:rPr>
          <w:i/>
          <w:color w:val="2B2A29"/>
          <w:sz w:val="20"/>
        </w:rPr>
        <w:t>Regulación del ejercicio de la profesión.</w:t>
      </w:r>
    </w:p>
    <w:p>
      <w:pPr>
        <w:pStyle w:val="Heading1"/>
        <w:spacing w:before="0"/>
        <w:ind w:left="1774" w:right="109" w:firstLine="283"/>
      </w:pPr>
      <w:r>
        <w:rPr>
          <w:color w:val="2B2A29"/>
        </w:rPr>
        <w:t>De conformidad con lo establecido en el Real Decreto 127/2014, de 28 de febrero, los elementos</w:t>
      </w:r>
      <w:r>
        <w:rPr>
          <w:color w:val="2B2A29"/>
          <w:spacing w:val="-6"/>
        </w:rPr>
        <w:t> </w:t>
      </w:r>
      <w:r>
        <w:rPr>
          <w:color w:val="2B2A29"/>
        </w:rPr>
        <w:t>recogidos</w:t>
      </w:r>
      <w:r>
        <w:rPr>
          <w:color w:val="2B2A29"/>
          <w:spacing w:val="-6"/>
        </w:rPr>
        <w:t> </w:t>
      </w:r>
      <w:r>
        <w:rPr>
          <w:color w:val="2B2A29"/>
        </w:rPr>
        <w:t>en</w:t>
      </w:r>
      <w:r>
        <w:rPr>
          <w:color w:val="2B2A29"/>
          <w:spacing w:val="-6"/>
        </w:rPr>
        <w:t> </w:t>
      </w:r>
      <w:r>
        <w:rPr>
          <w:color w:val="2B2A29"/>
        </w:rPr>
        <w:t>la</w:t>
      </w:r>
      <w:r>
        <w:rPr>
          <w:color w:val="2B2A29"/>
          <w:spacing w:val="-5"/>
        </w:rPr>
        <w:t> </w:t>
      </w:r>
      <w:r>
        <w:rPr>
          <w:color w:val="2B2A29"/>
        </w:rPr>
        <w:t>presente</w:t>
      </w:r>
      <w:r>
        <w:rPr>
          <w:color w:val="2B2A29"/>
          <w:spacing w:val="-6"/>
        </w:rPr>
        <w:t> </w:t>
      </w:r>
      <w:r>
        <w:rPr>
          <w:color w:val="2B2A29"/>
        </w:rPr>
        <w:t>orden</w:t>
      </w:r>
      <w:r>
        <w:rPr>
          <w:color w:val="2B2A29"/>
          <w:spacing w:val="-6"/>
        </w:rPr>
        <w:t> </w:t>
      </w:r>
      <w:r>
        <w:rPr>
          <w:color w:val="2B2A29"/>
        </w:rPr>
        <w:t>no</w:t>
      </w:r>
      <w:r>
        <w:rPr>
          <w:color w:val="2B2A29"/>
          <w:spacing w:val="-5"/>
        </w:rPr>
        <w:t> </w:t>
      </w:r>
      <w:r>
        <w:rPr>
          <w:color w:val="2B2A29"/>
        </w:rPr>
        <w:t>constituyen</w:t>
      </w:r>
      <w:r>
        <w:rPr>
          <w:color w:val="2B2A29"/>
          <w:spacing w:val="-6"/>
        </w:rPr>
        <w:t> </w:t>
      </w:r>
      <w:r>
        <w:rPr>
          <w:color w:val="2B2A29"/>
        </w:rPr>
        <w:t>una</w:t>
      </w:r>
      <w:r>
        <w:rPr>
          <w:color w:val="2B2A29"/>
          <w:spacing w:val="-6"/>
        </w:rPr>
        <w:t> </w:t>
      </w:r>
      <w:r>
        <w:rPr>
          <w:color w:val="2B2A29"/>
        </w:rPr>
        <w:t>regulación</w:t>
      </w:r>
      <w:r>
        <w:rPr>
          <w:color w:val="2B2A29"/>
          <w:spacing w:val="-5"/>
        </w:rPr>
        <w:t> </w:t>
      </w:r>
      <w:r>
        <w:rPr>
          <w:color w:val="2B2A29"/>
        </w:rPr>
        <w:t>del</w:t>
      </w:r>
      <w:r>
        <w:rPr>
          <w:color w:val="2B2A29"/>
          <w:spacing w:val="-5"/>
        </w:rPr>
        <w:t> </w:t>
      </w:r>
      <w:r>
        <w:rPr>
          <w:color w:val="2B2A29"/>
        </w:rPr>
        <w:t>ejercicio</w:t>
      </w:r>
      <w:r>
        <w:rPr>
          <w:color w:val="2B2A29"/>
          <w:spacing w:val="-6"/>
        </w:rPr>
        <w:t> </w:t>
      </w:r>
      <w:r>
        <w:rPr>
          <w:color w:val="2B2A29"/>
        </w:rPr>
        <w:t>de</w:t>
      </w:r>
      <w:r>
        <w:rPr>
          <w:color w:val="2B2A29"/>
          <w:spacing w:val="-6"/>
        </w:rPr>
        <w:t> </w:t>
      </w:r>
      <w:r>
        <w:rPr>
          <w:color w:val="2B2A29"/>
        </w:rPr>
        <w:t>pro- fesión regulada</w:t>
      </w:r>
      <w:r>
        <w:rPr>
          <w:color w:val="2B2A29"/>
          <w:spacing w:val="-1"/>
        </w:rPr>
        <w:t> </w:t>
      </w:r>
      <w:r>
        <w:rPr>
          <w:color w:val="2B2A29"/>
        </w:rPr>
        <w:t>alguna.</w:t>
      </w:r>
    </w:p>
    <w:p>
      <w:pPr>
        <w:pStyle w:val="BodyText"/>
        <w:spacing w:before="1"/>
        <w:ind w:left="0"/>
        <w:rPr>
          <w:sz w:val="20"/>
        </w:rPr>
      </w:pPr>
    </w:p>
    <w:p>
      <w:pPr>
        <w:spacing w:before="0"/>
        <w:ind w:left="2057" w:right="0" w:firstLine="0"/>
        <w:jc w:val="left"/>
        <w:rPr>
          <w:i/>
          <w:sz w:val="20"/>
        </w:rPr>
      </w:pPr>
      <w:r>
        <w:rPr>
          <w:color w:val="2B2A29"/>
          <w:sz w:val="20"/>
        </w:rPr>
        <w:t>Disposición adicional tercera. </w:t>
      </w:r>
      <w:r>
        <w:rPr>
          <w:i/>
          <w:color w:val="2B2A29"/>
          <w:sz w:val="20"/>
        </w:rPr>
        <w:t>Utilización del género gramatical no marcado.</w:t>
      </w:r>
    </w:p>
    <w:p>
      <w:pPr>
        <w:pStyle w:val="Heading1"/>
        <w:ind w:left="2057" w:firstLine="0"/>
        <w:jc w:val="left"/>
      </w:pPr>
      <w:r>
        <w:rPr>
          <w:color w:val="2B2A29"/>
          <w:spacing w:val="-6"/>
        </w:rPr>
        <w:t>Todas</w:t>
      </w:r>
      <w:r>
        <w:rPr>
          <w:color w:val="2B2A29"/>
          <w:spacing w:val="-10"/>
        </w:rPr>
        <w:t> </w:t>
      </w:r>
      <w:r>
        <w:rPr>
          <w:color w:val="2B2A29"/>
        </w:rPr>
        <w:t>las</w:t>
      </w:r>
      <w:r>
        <w:rPr>
          <w:color w:val="2B2A29"/>
          <w:spacing w:val="-10"/>
        </w:rPr>
        <w:t> </w:t>
      </w:r>
      <w:r>
        <w:rPr>
          <w:color w:val="2B2A29"/>
        </w:rPr>
        <w:t>referencias</w:t>
      </w:r>
      <w:r>
        <w:rPr>
          <w:color w:val="2B2A29"/>
          <w:spacing w:val="-10"/>
        </w:rPr>
        <w:t> </w:t>
      </w:r>
      <w:r>
        <w:rPr>
          <w:color w:val="2B2A29"/>
        </w:rPr>
        <w:t>para</w:t>
      </w:r>
      <w:r>
        <w:rPr>
          <w:color w:val="2B2A29"/>
          <w:spacing w:val="-10"/>
        </w:rPr>
        <w:t> </w:t>
      </w:r>
      <w:r>
        <w:rPr>
          <w:color w:val="2B2A29"/>
        </w:rPr>
        <w:t>las</w:t>
      </w:r>
      <w:r>
        <w:rPr>
          <w:color w:val="2B2A29"/>
          <w:spacing w:val="-10"/>
        </w:rPr>
        <w:t> </w:t>
      </w:r>
      <w:r>
        <w:rPr>
          <w:color w:val="2B2A29"/>
        </w:rPr>
        <w:t>que</w:t>
      </w:r>
      <w:r>
        <w:rPr>
          <w:color w:val="2B2A29"/>
          <w:spacing w:val="-10"/>
        </w:rPr>
        <w:t> </w:t>
      </w:r>
      <w:r>
        <w:rPr>
          <w:color w:val="2B2A29"/>
        </w:rPr>
        <w:t>en</w:t>
      </w:r>
      <w:r>
        <w:rPr>
          <w:color w:val="2B2A29"/>
          <w:spacing w:val="-10"/>
        </w:rPr>
        <w:t> </w:t>
      </w:r>
      <w:r>
        <w:rPr>
          <w:color w:val="2B2A29"/>
        </w:rPr>
        <w:t>esta</w:t>
      </w:r>
      <w:r>
        <w:rPr>
          <w:color w:val="2B2A29"/>
          <w:spacing w:val="-9"/>
        </w:rPr>
        <w:t> </w:t>
      </w:r>
      <w:r>
        <w:rPr>
          <w:color w:val="2B2A29"/>
        </w:rPr>
        <w:t>orden</w:t>
      </w:r>
      <w:r>
        <w:rPr>
          <w:color w:val="2B2A29"/>
          <w:spacing w:val="-10"/>
        </w:rPr>
        <w:t> </w:t>
      </w:r>
      <w:r>
        <w:rPr>
          <w:color w:val="2B2A29"/>
        </w:rPr>
        <w:t>se</w:t>
      </w:r>
      <w:r>
        <w:rPr>
          <w:color w:val="2B2A29"/>
          <w:spacing w:val="-10"/>
        </w:rPr>
        <w:t> </w:t>
      </w:r>
      <w:r>
        <w:rPr>
          <w:color w:val="2B2A29"/>
        </w:rPr>
        <w:t>utiliza</w:t>
      </w:r>
      <w:r>
        <w:rPr>
          <w:color w:val="2B2A29"/>
          <w:spacing w:val="-10"/>
        </w:rPr>
        <w:t> </w:t>
      </w:r>
      <w:r>
        <w:rPr>
          <w:color w:val="2B2A29"/>
        </w:rPr>
        <w:t>la</w:t>
      </w:r>
      <w:r>
        <w:rPr>
          <w:color w:val="2B2A29"/>
          <w:spacing w:val="-10"/>
        </w:rPr>
        <w:t> </w:t>
      </w:r>
      <w:r>
        <w:rPr>
          <w:color w:val="2B2A29"/>
        </w:rPr>
        <w:t>forma</w:t>
      </w:r>
      <w:r>
        <w:rPr>
          <w:color w:val="2B2A29"/>
          <w:spacing w:val="-10"/>
        </w:rPr>
        <w:t> </w:t>
      </w:r>
      <w:r>
        <w:rPr>
          <w:color w:val="2B2A29"/>
        </w:rPr>
        <w:t>de</w:t>
      </w:r>
      <w:r>
        <w:rPr>
          <w:color w:val="2B2A29"/>
          <w:spacing w:val="-10"/>
        </w:rPr>
        <w:t> </w:t>
      </w:r>
      <w:r>
        <w:rPr>
          <w:color w:val="2B2A29"/>
        </w:rPr>
        <w:t>masculino</w:t>
      </w:r>
      <w:r>
        <w:rPr>
          <w:color w:val="2B2A29"/>
          <w:spacing w:val="-9"/>
        </w:rPr>
        <w:t> </w:t>
      </w:r>
      <w:r>
        <w:rPr>
          <w:color w:val="2B2A29"/>
        </w:rPr>
        <w:t>genérico, deben entenderse aplicables, indistintamente, a mujeres y</w:t>
      </w:r>
      <w:r>
        <w:rPr>
          <w:color w:val="2B2A29"/>
          <w:spacing w:val="-13"/>
        </w:rPr>
        <w:t> </w:t>
      </w:r>
      <w:r>
        <w:rPr>
          <w:color w:val="2B2A29"/>
        </w:rPr>
        <w:t>hombres.</w:t>
      </w:r>
    </w:p>
    <w:p>
      <w:pPr>
        <w:spacing w:before="1"/>
        <w:ind w:left="2057" w:right="0" w:firstLine="0"/>
        <w:jc w:val="left"/>
        <w:rPr>
          <w:sz w:val="20"/>
        </w:rPr>
      </w:pPr>
      <w:r>
        <w:rPr>
          <w:color w:val="2B2A29"/>
          <w:sz w:val="20"/>
        </w:rPr>
        <w:t>Disposición transitoria única. Proyecto curricular y programaciones didácticas.</w:t>
      </w:r>
    </w:p>
    <w:p>
      <w:pPr>
        <w:spacing w:before="0"/>
        <w:ind w:left="1774" w:right="109" w:firstLine="283"/>
        <w:jc w:val="both"/>
        <w:rPr>
          <w:sz w:val="20"/>
        </w:rPr>
      </w:pPr>
      <w:r>
        <w:rPr>
          <w:color w:val="2B2A29"/>
          <w:sz w:val="20"/>
        </w:rPr>
        <w:t>Los centros educativos dispondrán de un período de dos cursos escolares para elaborar el proyecto curricular del ciclo formativo y adecuar las programaciones didácticas a lo dis- puesto en esta orden.</w:t>
      </w:r>
    </w:p>
    <w:p>
      <w:pPr>
        <w:pStyle w:val="BodyText"/>
        <w:spacing w:before="1"/>
        <w:ind w:left="0"/>
        <w:rPr>
          <w:sz w:val="20"/>
        </w:rPr>
      </w:pPr>
    </w:p>
    <w:p>
      <w:pPr>
        <w:spacing w:before="1"/>
        <w:ind w:left="2057" w:right="0" w:firstLine="0"/>
        <w:jc w:val="both"/>
        <w:rPr>
          <w:i/>
          <w:sz w:val="20"/>
        </w:rPr>
      </w:pPr>
      <w:r>
        <w:rPr>
          <w:color w:val="2B2A29"/>
          <w:sz w:val="20"/>
        </w:rPr>
        <w:t>Disposición final primera. </w:t>
      </w:r>
      <w:r>
        <w:rPr>
          <w:i/>
          <w:color w:val="2B2A29"/>
          <w:sz w:val="20"/>
        </w:rPr>
        <w:t>Implantación del nuevo currículo.</w:t>
      </w:r>
    </w:p>
    <w:p>
      <w:pPr>
        <w:pStyle w:val="Heading1"/>
        <w:spacing w:before="0"/>
        <w:ind w:left="1774" w:right="109" w:firstLine="283"/>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2016/2017, en todos los centros docentes autorizados para su impartición y de acuerdo al siguiente calendario:</w:t>
      </w:r>
    </w:p>
    <w:p>
      <w:pPr>
        <w:pStyle w:val="ListParagraph"/>
        <w:numPr>
          <w:ilvl w:val="0"/>
          <w:numId w:val="13"/>
        </w:numPr>
        <w:tabs>
          <w:tab w:pos="2342" w:val="left" w:leader="none"/>
        </w:tabs>
        <w:spacing w:line="240" w:lineRule="auto" w:before="1" w:after="0"/>
        <w:ind w:left="2341" w:right="108" w:hanging="284"/>
        <w:jc w:val="both"/>
        <w:rPr>
          <w:sz w:val="20"/>
        </w:rPr>
      </w:pPr>
      <w:r>
        <w:rPr>
          <w:color w:val="2B2A29"/>
          <w:sz w:val="20"/>
        </w:rPr>
        <w:t>En</w:t>
      </w:r>
      <w:r>
        <w:rPr>
          <w:color w:val="2B2A29"/>
          <w:spacing w:val="-8"/>
          <w:sz w:val="20"/>
        </w:rPr>
        <w:t> </w:t>
      </w:r>
      <w:r>
        <w:rPr>
          <w:color w:val="2B2A29"/>
          <w:sz w:val="20"/>
        </w:rPr>
        <w:t>el</w:t>
      </w:r>
      <w:r>
        <w:rPr>
          <w:color w:val="2B2A29"/>
          <w:spacing w:val="-8"/>
          <w:sz w:val="20"/>
        </w:rPr>
        <w:t> </w:t>
      </w:r>
      <w:r>
        <w:rPr>
          <w:color w:val="2B2A29"/>
          <w:sz w:val="20"/>
        </w:rPr>
        <w:t>curso</w:t>
      </w:r>
      <w:r>
        <w:rPr>
          <w:color w:val="2B2A29"/>
          <w:spacing w:val="-8"/>
          <w:sz w:val="20"/>
        </w:rPr>
        <w:t> </w:t>
      </w:r>
      <w:r>
        <w:rPr>
          <w:color w:val="2B2A29"/>
          <w:sz w:val="20"/>
        </w:rPr>
        <w:t>2016/17,</w:t>
      </w:r>
      <w:r>
        <w:rPr>
          <w:color w:val="2B2A29"/>
          <w:spacing w:val="-8"/>
          <w:sz w:val="20"/>
        </w:rPr>
        <w:t> </w:t>
      </w:r>
      <w:r>
        <w:rPr>
          <w:color w:val="2B2A29"/>
          <w:sz w:val="20"/>
        </w:rPr>
        <w:t>se</w:t>
      </w:r>
      <w:r>
        <w:rPr>
          <w:color w:val="2B2A29"/>
          <w:spacing w:val="-8"/>
          <w:sz w:val="20"/>
        </w:rPr>
        <w:t> </w:t>
      </w:r>
      <w:r>
        <w:rPr>
          <w:color w:val="2B2A29"/>
          <w:sz w:val="20"/>
        </w:rPr>
        <w:t>implantará</w:t>
      </w:r>
      <w:r>
        <w:rPr>
          <w:color w:val="2B2A29"/>
          <w:spacing w:val="-8"/>
          <w:sz w:val="20"/>
        </w:rPr>
        <w:t> </w:t>
      </w:r>
      <w:r>
        <w:rPr>
          <w:color w:val="2B2A29"/>
          <w:sz w:val="20"/>
        </w:rPr>
        <w:t>el</w:t>
      </w:r>
      <w:r>
        <w:rPr>
          <w:color w:val="2B2A29"/>
          <w:spacing w:val="-8"/>
          <w:sz w:val="20"/>
        </w:rPr>
        <w:t> </w:t>
      </w:r>
      <w:r>
        <w:rPr>
          <w:color w:val="2B2A29"/>
          <w:sz w:val="20"/>
        </w:rPr>
        <w:t>currículo</w:t>
      </w:r>
      <w:r>
        <w:rPr>
          <w:color w:val="2B2A29"/>
          <w:spacing w:val="-8"/>
          <w:sz w:val="20"/>
        </w:rPr>
        <w:t> </w:t>
      </w:r>
      <w:r>
        <w:rPr>
          <w:color w:val="2B2A29"/>
          <w:sz w:val="20"/>
        </w:rPr>
        <w:t>de</w:t>
      </w:r>
      <w:r>
        <w:rPr>
          <w:color w:val="2B2A29"/>
          <w:spacing w:val="-8"/>
          <w:sz w:val="20"/>
        </w:rPr>
        <w:t> </w:t>
      </w:r>
      <w:r>
        <w:rPr>
          <w:color w:val="2B2A29"/>
          <w:sz w:val="20"/>
        </w:rPr>
        <w:t>los</w:t>
      </w:r>
      <w:r>
        <w:rPr>
          <w:color w:val="2B2A29"/>
          <w:spacing w:val="-8"/>
          <w:sz w:val="20"/>
        </w:rPr>
        <w:t> </w:t>
      </w:r>
      <w:r>
        <w:rPr>
          <w:color w:val="2B2A29"/>
          <w:sz w:val="20"/>
        </w:rPr>
        <w:t>módulos</w:t>
      </w:r>
      <w:r>
        <w:rPr>
          <w:color w:val="2B2A29"/>
          <w:spacing w:val="-8"/>
          <w:sz w:val="20"/>
        </w:rPr>
        <w:t> </w:t>
      </w:r>
      <w:r>
        <w:rPr>
          <w:color w:val="2B2A29"/>
          <w:sz w:val="20"/>
        </w:rPr>
        <w:t>profesionales</w:t>
      </w:r>
      <w:r>
        <w:rPr>
          <w:color w:val="2B2A29"/>
          <w:spacing w:val="-8"/>
          <w:sz w:val="20"/>
        </w:rPr>
        <w:t> </w:t>
      </w:r>
      <w:r>
        <w:rPr>
          <w:color w:val="2B2A29"/>
          <w:sz w:val="20"/>
        </w:rPr>
        <w:t>del</w:t>
      </w:r>
      <w:r>
        <w:rPr>
          <w:color w:val="2B2A29"/>
          <w:spacing w:val="-7"/>
          <w:sz w:val="20"/>
        </w:rPr>
        <w:t> </w:t>
      </w:r>
      <w:r>
        <w:rPr>
          <w:color w:val="2B2A29"/>
          <w:sz w:val="20"/>
        </w:rPr>
        <w:t>primer curso del ciclo formativo y dejará de impartirse el primer curso de las enseñanzas co- rrespondientes al título Profesional Básico en Informática y comunicaciones estable- cido por la Orden ECD/1030/2014, de </w:t>
      </w:r>
      <w:r>
        <w:rPr>
          <w:color w:val="2B2A29"/>
          <w:spacing w:val="-8"/>
          <w:sz w:val="20"/>
        </w:rPr>
        <w:t>11 </w:t>
      </w:r>
      <w:r>
        <w:rPr>
          <w:color w:val="2B2A29"/>
          <w:sz w:val="20"/>
        </w:rPr>
        <w:t>de</w:t>
      </w:r>
      <w:r>
        <w:rPr>
          <w:color w:val="2B2A29"/>
          <w:spacing w:val="1"/>
          <w:sz w:val="20"/>
        </w:rPr>
        <w:t> </w:t>
      </w:r>
      <w:r>
        <w:rPr>
          <w:color w:val="2B2A29"/>
          <w:sz w:val="20"/>
        </w:rPr>
        <w:t>junio.</w:t>
      </w:r>
    </w:p>
    <w:p>
      <w:pPr>
        <w:pStyle w:val="ListParagraph"/>
        <w:numPr>
          <w:ilvl w:val="0"/>
          <w:numId w:val="13"/>
        </w:numPr>
        <w:tabs>
          <w:tab w:pos="2342" w:val="left" w:leader="none"/>
        </w:tabs>
        <w:spacing w:line="240" w:lineRule="auto" w:before="2" w:after="0"/>
        <w:ind w:left="2341" w:right="107" w:hanging="284"/>
        <w:jc w:val="both"/>
        <w:rPr>
          <w:sz w:val="20"/>
        </w:rPr>
      </w:pPr>
      <w:r>
        <w:rPr>
          <w:color w:val="2B2A29"/>
          <w:sz w:val="20"/>
        </w:rPr>
        <w:t>En el curso 2017/2018, se implantará el currículo de los módulos profesionales del se- gundo curso del ciclo formativo y dejará de impartirse el segundo curso de las ense- ñanzas correspondientes al título Profesional Básico en Informática y comunicaciones establecido por la Orden ECD/1030/2014, de </w:t>
      </w:r>
      <w:r>
        <w:rPr>
          <w:color w:val="2B2A29"/>
          <w:spacing w:val="-8"/>
          <w:sz w:val="20"/>
        </w:rPr>
        <w:t>11 </w:t>
      </w:r>
      <w:r>
        <w:rPr>
          <w:color w:val="2B2A29"/>
          <w:sz w:val="20"/>
        </w:rPr>
        <w:t>de</w:t>
      </w:r>
      <w:r>
        <w:rPr>
          <w:color w:val="2B2A29"/>
          <w:spacing w:val="-1"/>
          <w:sz w:val="20"/>
        </w:rPr>
        <w:t> </w:t>
      </w:r>
      <w:r>
        <w:rPr>
          <w:color w:val="2B2A29"/>
          <w:sz w:val="20"/>
        </w:rPr>
        <w:t>junio.</w:t>
      </w:r>
    </w:p>
    <w:p>
      <w:pPr>
        <w:pStyle w:val="BodyText"/>
        <w:spacing w:before="2"/>
        <w:ind w:left="0"/>
        <w:rPr>
          <w:sz w:val="20"/>
        </w:rPr>
      </w:pPr>
    </w:p>
    <w:p>
      <w:pPr>
        <w:spacing w:before="0"/>
        <w:ind w:left="2057" w:right="0" w:firstLine="0"/>
        <w:jc w:val="left"/>
        <w:rPr>
          <w:i/>
          <w:sz w:val="20"/>
        </w:rPr>
      </w:pPr>
      <w:r>
        <w:rPr>
          <w:color w:val="2B2A29"/>
          <w:sz w:val="20"/>
        </w:rPr>
        <w:t>Disposición final segunda. </w:t>
      </w:r>
      <w:r>
        <w:rPr>
          <w:i/>
          <w:color w:val="2B2A29"/>
          <w:sz w:val="20"/>
        </w:rPr>
        <w:t>Habilitación para la ejecución.</w:t>
      </w:r>
    </w:p>
    <w:p>
      <w:pPr>
        <w:pStyle w:val="Heading1"/>
        <w:spacing w:before="0"/>
        <w:ind w:left="1774" w:firstLine="283"/>
        <w:jc w:val="left"/>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spacing w:before="1"/>
        <w:ind w:left="2057" w:right="0" w:firstLine="0"/>
        <w:jc w:val="left"/>
        <w:rPr>
          <w:sz w:val="20"/>
        </w:rPr>
      </w:pPr>
      <w:r>
        <w:rPr>
          <w:color w:val="2B2A29"/>
          <w:sz w:val="20"/>
        </w:rPr>
        <w:t>Disposición final tercera. Entrada en vigor.</w:t>
      </w:r>
    </w:p>
    <w:p>
      <w:pPr>
        <w:spacing w:after="0"/>
        <w:jc w:val="left"/>
        <w:rPr>
          <w:sz w:val="20"/>
        </w:rPr>
        <w:sectPr>
          <w:pgSz w:w="11910" w:h="16840"/>
          <w:pgMar w:header="758" w:footer="701" w:top="1320" w:bottom="900" w:left="1060" w:right="740"/>
        </w:sectPr>
      </w:pPr>
    </w:p>
    <w:p>
      <w:pPr>
        <w:spacing w:before="122"/>
        <w:ind w:left="1774" w:right="0" w:firstLine="283"/>
        <w:jc w:val="left"/>
        <w:rPr>
          <w:sz w:val="20"/>
        </w:rPr>
      </w:pPr>
      <w:r>
        <w:rPr/>
        <w:pict>
          <v:group style="position:absolute;margin-left:43.02pt;margin-top:70.288017pt;width:84.05pt;height:713.35pt;mso-position-horizontal-relative:page;mso-position-vertical-relative:page;z-index:-253868032" coordorigin="860,1406" coordsize="1681,14267">
            <v:rect style="position:absolute;left:860;top:1405;width:1681;height:14267" filled="true" fillcolor="#ebf7fe" stroked="false">
              <v:fill type="solid"/>
            </v:rect>
            <v:shape style="position:absolute;left:996;top:1537;width:1418;height:2038" type="#_x0000_t75" stroked="false">
              <v:imagedata r:id="rId6" o:title=""/>
            </v:shape>
            <w10:wrap type="none"/>
          </v:group>
        </w:pict>
      </w:r>
      <w:r>
        <w:rPr/>
        <w:pict>
          <v:shape style="position:absolute;margin-left:557.763977pt;margin-top:699.090515pt;width:12.95pt;height:84.3pt;mso-position-horizontal-relative:page;mso-position-vertical-relative:page;z-index:2516746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r>
        <w:rPr>
          <w:color w:val="2B2A29"/>
          <w:sz w:val="20"/>
        </w:rPr>
        <w:t>La presente orden entrará en vigor el día siguiente al de su publicación en el “Boletín Ofi- cial de Aragón”.</w:t>
      </w:r>
    </w:p>
    <w:p>
      <w:pPr>
        <w:pStyle w:val="BodyText"/>
        <w:spacing w:before="1"/>
        <w:ind w:left="0"/>
        <w:rPr>
          <w:sz w:val="20"/>
        </w:rPr>
      </w:pPr>
    </w:p>
    <w:p>
      <w:pPr>
        <w:spacing w:before="0"/>
        <w:ind w:left="2058" w:right="0" w:firstLine="0"/>
        <w:jc w:val="left"/>
        <w:rPr>
          <w:sz w:val="20"/>
        </w:rPr>
      </w:pPr>
      <w:r>
        <w:rPr>
          <w:color w:val="2B2A29"/>
          <w:sz w:val="20"/>
        </w:rPr>
        <w:t>Zaragoza, 15 de julio de 2016.</w:t>
      </w:r>
    </w:p>
    <w:p>
      <w:pPr>
        <w:pStyle w:val="BodyText"/>
        <w:spacing w:before="9"/>
        <w:ind w:left="0"/>
        <w:rPr>
          <w:sz w:val="20"/>
        </w:rPr>
      </w:pPr>
    </w:p>
    <w:p>
      <w:pPr>
        <w:spacing w:line="254" w:lineRule="auto" w:before="0"/>
        <w:ind w:left="6410" w:right="217" w:hanging="548"/>
        <w:jc w:val="left"/>
        <w:rPr>
          <w:b/>
          <w:sz w:val="18"/>
        </w:rPr>
      </w:pPr>
      <w:r>
        <w:rPr>
          <w:b/>
          <w:color w:val="2B2A29"/>
          <w:sz w:val="18"/>
        </w:rPr>
        <w:t>La Consejera de Educación, Cultura y Deporte, MARÍA TERESA PÉREZ ESTEBAN</w:t>
      </w:r>
    </w:p>
    <w:p>
      <w:pPr>
        <w:spacing w:after="0" w:line="254" w:lineRule="auto"/>
        <w:jc w:val="left"/>
        <w:rPr>
          <w:sz w:val="18"/>
        </w:rPr>
        <w:sectPr>
          <w:pgSz w:w="11910" w:h="16840"/>
          <w:pgMar w:header="758" w:footer="701" w:top="1320" w:bottom="900" w:left="1060" w:right="740"/>
        </w:sectPr>
      </w:pPr>
    </w:p>
    <w:p>
      <w:pPr>
        <w:pStyle w:val="BodyText"/>
        <w:ind w:left="0"/>
        <w:rPr>
          <w:b/>
          <w:sz w:val="20"/>
        </w:rPr>
      </w:pPr>
      <w:r>
        <w:rPr/>
        <w:pict>
          <v:shape style="position:absolute;margin-left:557.763977pt;margin-top:699.090515pt;width:12.95pt;height:84.3pt;mso-position-horizontal-relative:page;mso-position-vertical-relative:page;z-index:2516756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b/>
          <w:sz w:val="20"/>
        </w:rPr>
      </w:pPr>
    </w:p>
    <w:p>
      <w:pPr>
        <w:pStyle w:val="BodyText"/>
        <w:spacing w:before="10"/>
        <w:ind w:left="0"/>
        <w:rPr>
          <w:b/>
          <w:sz w:val="19"/>
        </w:rPr>
      </w:pPr>
    </w:p>
    <w:p>
      <w:pPr>
        <w:pStyle w:val="BodyText"/>
        <w:ind w:left="1255"/>
        <w:rPr>
          <w:sz w:val="20"/>
        </w:rPr>
      </w:pPr>
      <w:r>
        <w:rPr>
          <w:sz w:val="20"/>
        </w:rPr>
        <w:drawing>
          <wp:inline distT="0" distB="0" distL="0" distR="0">
            <wp:extent cx="1308060" cy="630935"/>
            <wp:effectExtent l="0" t="0" r="0" b="0"/>
            <wp:docPr id="1" name="image2.jpeg"/>
            <wp:cNvGraphicFramePr>
              <a:graphicFrameLocks noChangeAspect="1"/>
            </wp:cNvGraphicFramePr>
            <a:graphic>
              <a:graphicData uri="http://schemas.openxmlformats.org/drawingml/2006/picture">
                <pic:pic>
                  <pic:nvPicPr>
                    <pic:cNvPr id="2"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941" w:right="1265"/>
        <w:jc w:val="center"/>
      </w:pPr>
      <w:r>
        <w:rPr/>
        <w:t>Anexo I</w:t>
      </w:r>
    </w:p>
    <w:p>
      <w:pPr>
        <w:pStyle w:val="BodyText"/>
        <w:spacing w:before="30"/>
        <w:ind w:left="939" w:right="1265"/>
        <w:jc w:val="center"/>
      </w:pPr>
      <w:r>
        <w:rPr/>
        <w:t>Currículo de los módulos profesionales</w:t>
      </w:r>
    </w:p>
    <w:p>
      <w:pPr>
        <w:pStyle w:val="BodyText"/>
        <w:ind w:left="0"/>
        <w:rPr>
          <w:sz w:val="18"/>
        </w:rPr>
      </w:pPr>
    </w:p>
    <w:p>
      <w:pPr>
        <w:pStyle w:val="BodyText"/>
        <w:ind w:left="0"/>
        <w:rPr>
          <w:sz w:val="23"/>
        </w:rPr>
      </w:pPr>
    </w:p>
    <w:p>
      <w:pPr>
        <w:pStyle w:val="Heading2"/>
        <w:spacing w:line="273" w:lineRule="auto" w:before="1"/>
        <w:ind w:left="1321" w:right="1645"/>
      </w:pPr>
      <w:r>
        <w:rPr/>
        <w:t>Módulo Profesional: Montaje y mantenimiento de sistemas y componentes informáticos Código:</w:t>
      </w:r>
      <w:r>
        <w:rPr>
          <w:spacing w:val="-1"/>
        </w:rPr>
        <w:t> </w:t>
      </w:r>
      <w:r>
        <w:rPr/>
        <w:t>3029.</w:t>
      </w:r>
    </w:p>
    <w:p>
      <w:pPr>
        <w:pStyle w:val="BodyText"/>
        <w:spacing w:before="9"/>
        <w:ind w:left="0"/>
        <w:rPr>
          <w:b/>
          <w:sz w:val="19"/>
        </w:rPr>
      </w:pPr>
    </w:p>
    <w:p>
      <w:pPr>
        <w:pStyle w:val="Heading3"/>
        <w:spacing w:before="1"/>
        <w:jc w:val="both"/>
        <w:rPr>
          <w:i/>
        </w:rPr>
      </w:pPr>
      <w:r>
        <w:rPr>
          <w:i/>
        </w:rPr>
        <w:t>Resultados de aprendizaje y criterios de</w:t>
      </w:r>
      <w:r>
        <w:rPr>
          <w:i/>
          <w:spacing w:val="-7"/>
        </w:rPr>
        <w:t> </w:t>
      </w:r>
      <w:r>
        <w:rPr>
          <w:i/>
        </w:rPr>
        <w:t>evaluación:</w:t>
      </w:r>
    </w:p>
    <w:p>
      <w:pPr>
        <w:pStyle w:val="BodyText"/>
        <w:spacing w:before="9"/>
        <w:ind w:left="0"/>
        <w:rPr>
          <w:b/>
          <w:i/>
          <w:sz w:val="21"/>
        </w:rPr>
      </w:pPr>
    </w:p>
    <w:p>
      <w:pPr>
        <w:pStyle w:val="ListParagraph"/>
        <w:numPr>
          <w:ilvl w:val="0"/>
          <w:numId w:val="14"/>
        </w:numPr>
        <w:tabs>
          <w:tab w:pos="1563" w:val="left" w:leader="none"/>
        </w:tabs>
        <w:spacing w:line="276" w:lineRule="auto" w:before="0" w:after="0"/>
        <w:ind w:left="1563" w:right="1576" w:hanging="308"/>
        <w:jc w:val="both"/>
        <w:rPr>
          <w:sz w:val="17"/>
        </w:rPr>
      </w:pPr>
      <w:r>
        <w:rPr>
          <w:sz w:val="17"/>
        </w:rPr>
        <w:t>Selecciona los componentes y herramientas para la realización del montaje y mantenimiento de sistemas microinformáticos, describiéndolos y relacionándolos con su función y aplicación en la</w:t>
      </w:r>
      <w:r>
        <w:rPr>
          <w:spacing w:val="1"/>
          <w:sz w:val="17"/>
        </w:rPr>
        <w:t> </w:t>
      </w:r>
      <w:r>
        <w:rPr>
          <w:sz w:val="17"/>
        </w:rPr>
        <w:t>instalación.</w:t>
      </w:r>
    </w:p>
    <w:p>
      <w:pPr>
        <w:pStyle w:val="BodyText"/>
        <w:spacing w:before="3"/>
        <w:ind w:left="0"/>
        <w:rPr>
          <w:sz w:val="19"/>
        </w:rPr>
      </w:pPr>
    </w:p>
    <w:p>
      <w:pPr>
        <w:pStyle w:val="BodyText"/>
        <w:ind w:left="1255"/>
        <w:jc w:val="both"/>
      </w:pPr>
      <w:r>
        <w:rPr/>
        <w:t>Criterios de evaluación:</w:t>
      </w:r>
    </w:p>
    <w:p>
      <w:pPr>
        <w:pStyle w:val="ListParagraph"/>
        <w:numPr>
          <w:ilvl w:val="1"/>
          <w:numId w:val="14"/>
        </w:numPr>
        <w:tabs>
          <w:tab w:pos="1861" w:val="left" w:leader="none"/>
        </w:tabs>
        <w:spacing w:line="273" w:lineRule="auto" w:before="28" w:after="0"/>
        <w:ind w:left="1870" w:right="1578" w:hanging="308"/>
        <w:jc w:val="both"/>
        <w:rPr>
          <w:sz w:val="17"/>
        </w:rPr>
      </w:pPr>
      <w:r>
        <w:rPr>
          <w:sz w:val="17"/>
        </w:rPr>
        <w:t>Se han descrito las características de los elementos eléctricos y electrónicos utilizados en el montaje de</w:t>
      </w:r>
      <w:r>
        <w:rPr>
          <w:spacing w:val="-4"/>
          <w:sz w:val="17"/>
        </w:rPr>
        <w:t> </w:t>
      </w:r>
      <w:r>
        <w:rPr>
          <w:sz w:val="17"/>
        </w:rPr>
        <w:t>sistemas.</w:t>
      </w:r>
    </w:p>
    <w:p>
      <w:pPr>
        <w:pStyle w:val="ListParagraph"/>
        <w:numPr>
          <w:ilvl w:val="1"/>
          <w:numId w:val="14"/>
        </w:numPr>
        <w:tabs>
          <w:tab w:pos="1861" w:val="left" w:leader="none"/>
        </w:tabs>
        <w:spacing w:line="273" w:lineRule="auto" w:before="3" w:after="0"/>
        <w:ind w:left="1870" w:right="1581" w:hanging="308"/>
        <w:jc w:val="both"/>
        <w:rPr>
          <w:sz w:val="17"/>
        </w:rPr>
      </w:pPr>
      <w:r>
        <w:rPr>
          <w:sz w:val="17"/>
        </w:rPr>
        <w:t>Se han descrito las operaciones y comprobaciones previas a la manipulación segura de componentes eléctricos y/o</w:t>
      </w:r>
      <w:r>
        <w:rPr>
          <w:spacing w:val="4"/>
          <w:sz w:val="17"/>
        </w:rPr>
        <w:t> </w:t>
      </w:r>
      <w:r>
        <w:rPr>
          <w:sz w:val="17"/>
        </w:rPr>
        <w:t>electrónicos.</w:t>
      </w:r>
    </w:p>
    <w:p>
      <w:pPr>
        <w:pStyle w:val="ListParagraph"/>
        <w:numPr>
          <w:ilvl w:val="1"/>
          <w:numId w:val="14"/>
        </w:numPr>
        <w:tabs>
          <w:tab w:pos="1861" w:val="left" w:leader="none"/>
        </w:tabs>
        <w:spacing w:line="273" w:lineRule="auto" w:before="0" w:after="0"/>
        <w:ind w:left="1870" w:right="1576" w:hanging="308"/>
        <w:jc w:val="both"/>
        <w:rPr>
          <w:sz w:val="17"/>
        </w:rPr>
      </w:pPr>
      <w:r>
        <w:rPr>
          <w:sz w:val="17"/>
        </w:rPr>
        <w:t>Se han identificado los dispositivos y herramientas necesarios en la manipulación segura de sistemas</w:t>
      </w:r>
      <w:r>
        <w:rPr>
          <w:spacing w:val="-1"/>
          <w:sz w:val="17"/>
        </w:rPr>
        <w:t> </w:t>
      </w:r>
      <w:r>
        <w:rPr>
          <w:sz w:val="17"/>
        </w:rPr>
        <w:t>electrónicos.</w:t>
      </w:r>
    </w:p>
    <w:p>
      <w:pPr>
        <w:pStyle w:val="ListParagraph"/>
        <w:numPr>
          <w:ilvl w:val="1"/>
          <w:numId w:val="14"/>
        </w:numPr>
        <w:tabs>
          <w:tab w:pos="1861" w:val="left" w:leader="none"/>
        </w:tabs>
        <w:spacing w:line="276" w:lineRule="auto" w:before="1" w:after="0"/>
        <w:ind w:left="1870" w:right="1580" w:hanging="308"/>
        <w:jc w:val="both"/>
        <w:rPr>
          <w:sz w:val="17"/>
        </w:rPr>
      </w:pPr>
      <w:r>
        <w:rPr>
          <w:sz w:val="17"/>
        </w:rPr>
        <w:t>Se han seleccionado las herramientas necesarias para el procedimiento de montaje, sustitución o conexión de componentes hardware de un sistema</w:t>
      </w:r>
      <w:r>
        <w:rPr>
          <w:spacing w:val="-3"/>
          <w:sz w:val="17"/>
        </w:rPr>
        <w:t> </w:t>
      </w:r>
      <w:r>
        <w:rPr>
          <w:sz w:val="17"/>
        </w:rPr>
        <w:t>microinformático.</w:t>
      </w:r>
    </w:p>
    <w:p>
      <w:pPr>
        <w:pStyle w:val="ListParagraph"/>
        <w:numPr>
          <w:ilvl w:val="1"/>
          <w:numId w:val="14"/>
        </w:numPr>
        <w:tabs>
          <w:tab w:pos="1861" w:val="left" w:leader="none"/>
        </w:tabs>
        <w:spacing w:line="273" w:lineRule="auto" w:before="0" w:after="0"/>
        <w:ind w:left="1870" w:right="1581" w:hanging="308"/>
        <w:jc w:val="both"/>
        <w:rPr>
          <w:sz w:val="17"/>
        </w:rPr>
      </w:pPr>
      <w:r>
        <w:rPr>
          <w:sz w:val="17"/>
        </w:rPr>
        <w:t>Se han identificado funcionalmente los componentes hardware para el ensamblado y/o mantenimiento de un equipo</w:t>
      </w:r>
      <w:r>
        <w:rPr>
          <w:spacing w:val="-1"/>
          <w:sz w:val="17"/>
        </w:rPr>
        <w:t> </w:t>
      </w:r>
      <w:r>
        <w:rPr>
          <w:sz w:val="17"/>
        </w:rPr>
        <w:t>microinformático.</w:t>
      </w:r>
    </w:p>
    <w:p>
      <w:pPr>
        <w:pStyle w:val="ListParagraph"/>
        <w:numPr>
          <w:ilvl w:val="1"/>
          <w:numId w:val="14"/>
        </w:numPr>
        <w:tabs>
          <w:tab w:pos="1861" w:val="left" w:leader="none"/>
        </w:tabs>
        <w:spacing w:line="276" w:lineRule="auto" w:before="0" w:after="0"/>
        <w:ind w:left="1870" w:right="1579" w:hanging="308"/>
        <w:jc w:val="both"/>
        <w:rPr>
          <w:sz w:val="17"/>
        </w:rPr>
      </w:pPr>
      <w:r>
        <w:rPr>
          <w:sz w:val="17"/>
        </w:rPr>
        <w:t>Se han descrito las características técnicas de cada uno de los componentes hardware (internos y externos) utilizados en el montaje y/o mantenimiento de un equipo microinformático.</w:t>
      </w:r>
    </w:p>
    <w:p>
      <w:pPr>
        <w:pStyle w:val="ListParagraph"/>
        <w:numPr>
          <w:ilvl w:val="1"/>
          <w:numId w:val="14"/>
        </w:numPr>
        <w:tabs>
          <w:tab w:pos="1861" w:val="left" w:leader="none"/>
        </w:tabs>
        <w:spacing w:line="273" w:lineRule="auto" w:before="0" w:after="0"/>
        <w:ind w:left="1870" w:right="1578" w:hanging="308"/>
        <w:jc w:val="both"/>
        <w:rPr>
          <w:sz w:val="17"/>
        </w:rPr>
      </w:pPr>
      <w:r>
        <w:rPr>
          <w:sz w:val="17"/>
        </w:rPr>
        <w:t>Se han localizado los bloques funcionales en placas bases utilizadas en los sistemas microinformáticos.</w:t>
      </w:r>
    </w:p>
    <w:p>
      <w:pPr>
        <w:pStyle w:val="ListParagraph"/>
        <w:numPr>
          <w:ilvl w:val="1"/>
          <w:numId w:val="14"/>
        </w:numPr>
        <w:tabs>
          <w:tab w:pos="1861" w:val="left" w:leader="none"/>
        </w:tabs>
        <w:spacing w:line="273" w:lineRule="auto" w:before="0" w:after="0"/>
        <w:ind w:left="1870" w:right="1580" w:hanging="308"/>
        <w:jc w:val="both"/>
        <w:rPr>
          <w:sz w:val="17"/>
        </w:rPr>
      </w:pPr>
      <w:r>
        <w:rPr>
          <w:sz w:val="17"/>
        </w:rPr>
        <w:t>Se han identificado los tipos de puertos, bahías internas y cables de conexión (de datos y eléctricos, entre otros) existentes de un equipo</w:t>
      </w:r>
      <w:r>
        <w:rPr>
          <w:spacing w:val="-2"/>
          <w:sz w:val="17"/>
        </w:rPr>
        <w:t> </w:t>
      </w:r>
      <w:r>
        <w:rPr>
          <w:sz w:val="17"/>
        </w:rPr>
        <w:t>microinformático.</w:t>
      </w:r>
    </w:p>
    <w:p>
      <w:pPr>
        <w:pStyle w:val="ListParagraph"/>
        <w:numPr>
          <w:ilvl w:val="1"/>
          <w:numId w:val="14"/>
        </w:numPr>
        <w:tabs>
          <w:tab w:pos="1861" w:val="left" w:leader="none"/>
        </w:tabs>
        <w:spacing w:line="240" w:lineRule="auto" w:before="1" w:after="0"/>
        <w:ind w:left="1860" w:right="0" w:hanging="298"/>
        <w:jc w:val="both"/>
        <w:rPr>
          <w:sz w:val="17"/>
        </w:rPr>
      </w:pPr>
      <w:r>
        <w:rPr>
          <w:sz w:val="17"/>
        </w:rPr>
        <w:t>Se han seguido las instrucciones</w:t>
      </w:r>
      <w:r>
        <w:rPr>
          <w:spacing w:val="2"/>
          <w:sz w:val="17"/>
        </w:rPr>
        <w:t> </w:t>
      </w:r>
      <w:r>
        <w:rPr>
          <w:sz w:val="17"/>
        </w:rPr>
        <w:t>recibidas.</w:t>
      </w:r>
    </w:p>
    <w:p>
      <w:pPr>
        <w:pStyle w:val="BodyText"/>
        <w:spacing w:before="10"/>
        <w:ind w:left="0"/>
        <w:rPr>
          <w:sz w:val="21"/>
        </w:rPr>
      </w:pPr>
    </w:p>
    <w:p>
      <w:pPr>
        <w:pStyle w:val="ListParagraph"/>
        <w:numPr>
          <w:ilvl w:val="0"/>
          <w:numId w:val="14"/>
        </w:numPr>
        <w:tabs>
          <w:tab w:pos="1563" w:val="left" w:leader="none"/>
        </w:tabs>
        <w:spacing w:line="273" w:lineRule="auto" w:before="0" w:after="0"/>
        <w:ind w:left="1563" w:right="1578" w:hanging="308"/>
        <w:jc w:val="both"/>
        <w:rPr>
          <w:sz w:val="17"/>
        </w:rPr>
      </w:pPr>
      <w:r>
        <w:rPr>
          <w:sz w:val="17"/>
        </w:rPr>
        <w:t>Ensambla los componentes hardware de un equipo microinformático, interpretando guías e instrucciones y aplicando técnicas de</w:t>
      </w:r>
      <w:r>
        <w:rPr>
          <w:spacing w:val="2"/>
          <w:sz w:val="17"/>
        </w:rPr>
        <w:t> </w:t>
      </w:r>
      <w:r>
        <w:rPr>
          <w:sz w:val="17"/>
        </w:rPr>
        <w:t>montaje.</w:t>
      </w:r>
    </w:p>
    <w:p>
      <w:pPr>
        <w:pStyle w:val="BodyText"/>
        <w:spacing w:before="8"/>
        <w:ind w:left="0"/>
        <w:rPr>
          <w:sz w:val="19"/>
        </w:rPr>
      </w:pPr>
    </w:p>
    <w:p>
      <w:pPr>
        <w:pStyle w:val="BodyText"/>
        <w:ind w:left="1255"/>
        <w:jc w:val="both"/>
      </w:pPr>
      <w:r>
        <w:rPr/>
        <w:t>Criterios de evaluación:</w:t>
      </w:r>
    </w:p>
    <w:p>
      <w:pPr>
        <w:pStyle w:val="ListParagraph"/>
        <w:numPr>
          <w:ilvl w:val="1"/>
          <w:numId w:val="14"/>
        </w:numPr>
        <w:tabs>
          <w:tab w:pos="1861" w:val="left" w:leader="none"/>
        </w:tabs>
        <w:spacing w:line="273" w:lineRule="auto" w:before="28" w:after="0"/>
        <w:ind w:left="1870" w:right="1577" w:hanging="308"/>
        <w:jc w:val="both"/>
        <w:rPr>
          <w:sz w:val="17"/>
        </w:rPr>
      </w:pPr>
      <w:r>
        <w:rPr>
          <w:sz w:val="17"/>
        </w:rPr>
        <w:t>Se ha comprobado cada componente antes de su utilización, siguiendo las normas de seguridad establecidas.</w:t>
      </w:r>
    </w:p>
    <w:p>
      <w:pPr>
        <w:pStyle w:val="ListParagraph"/>
        <w:numPr>
          <w:ilvl w:val="1"/>
          <w:numId w:val="14"/>
        </w:numPr>
        <w:tabs>
          <w:tab w:pos="1861" w:val="left" w:leader="none"/>
        </w:tabs>
        <w:spacing w:line="276" w:lineRule="auto" w:before="1" w:after="0"/>
        <w:ind w:left="1870" w:right="1579" w:hanging="308"/>
        <w:jc w:val="both"/>
        <w:rPr>
          <w:sz w:val="17"/>
        </w:rPr>
      </w:pPr>
      <w:r>
        <w:rPr>
          <w:sz w:val="17"/>
        </w:rPr>
        <w:t>Se han interpretado las guías de instrucciones referentes a los procedimientos de integración o ensamblado, sustitución y conexión del componente hardware de un sistema</w:t>
      </w:r>
      <w:r>
        <w:rPr>
          <w:spacing w:val="-3"/>
          <w:sz w:val="17"/>
        </w:rPr>
        <w:t> </w:t>
      </w:r>
      <w:r>
        <w:rPr>
          <w:sz w:val="17"/>
        </w:rPr>
        <w:t>microinformático.</w:t>
      </w:r>
    </w:p>
    <w:p>
      <w:pPr>
        <w:pStyle w:val="ListParagraph"/>
        <w:numPr>
          <w:ilvl w:val="1"/>
          <w:numId w:val="14"/>
        </w:numPr>
        <w:tabs>
          <w:tab w:pos="1861" w:val="left" w:leader="none"/>
        </w:tabs>
        <w:spacing w:line="273" w:lineRule="auto" w:before="0" w:after="0"/>
        <w:ind w:left="1870" w:right="1579" w:hanging="308"/>
        <w:jc w:val="both"/>
        <w:rPr>
          <w:sz w:val="17"/>
        </w:rPr>
      </w:pPr>
      <w:r>
        <w:rPr>
          <w:sz w:val="17"/>
        </w:rPr>
        <w:t>Se han reconocido en distintas placas base cada uno de los zócalos de conexión de microprocesadores y los disipadores, entre otros.</w:t>
      </w:r>
    </w:p>
    <w:p>
      <w:pPr>
        <w:pStyle w:val="ListParagraph"/>
        <w:numPr>
          <w:ilvl w:val="1"/>
          <w:numId w:val="14"/>
        </w:numPr>
        <w:tabs>
          <w:tab w:pos="1861" w:val="left" w:leader="none"/>
        </w:tabs>
        <w:spacing w:line="273" w:lineRule="auto" w:before="0" w:after="0"/>
        <w:ind w:left="1870" w:right="1580" w:hanging="308"/>
        <w:jc w:val="both"/>
        <w:rPr>
          <w:sz w:val="17"/>
        </w:rPr>
      </w:pPr>
      <w:r>
        <w:rPr>
          <w:sz w:val="17"/>
        </w:rPr>
        <w:t>Se han ensamblado los componentes hardware internos (memoria, procesador, tarjeta de video, pila, entre otros) en la placa base del sistema</w:t>
      </w:r>
      <w:r>
        <w:rPr>
          <w:spacing w:val="1"/>
          <w:sz w:val="17"/>
        </w:rPr>
        <w:t> </w:t>
      </w:r>
      <w:r>
        <w:rPr>
          <w:sz w:val="17"/>
        </w:rPr>
        <w:t>microinformático.</w:t>
      </w:r>
    </w:p>
    <w:p>
      <w:pPr>
        <w:pStyle w:val="ListParagraph"/>
        <w:numPr>
          <w:ilvl w:val="1"/>
          <w:numId w:val="14"/>
        </w:numPr>
        <w:tabs>
          <w:tab w:pos="1861" w:val="left" w:leader="none"/>
        </w:tabs>
        <w:spacing w:line="273" w:lineRule="auto" w:before="1" w:after="0"/>
        <w:ind w:left="1870" w:right="1597" w:hanging="308"/>
        <w:jc w:val="both"/>
        <w:rPr>
          <w:sz w:val="17"/>
        </w:rPr>
      </w:pPr>
      <w:r>
        <w:rPr>
          <w:sz w:val="17"/>
        </w:rPr>
        <w:t>Se ha fijado cada dispositivo o tarjeta en la ranura o bahía correspondiente, según guías detalladas de</w:t>
      </w:r>
      <w:r>
        <w:rPr>
          <w:spacing w:val="2"/>
          <w:sz w:val="17"/>
        </w:rPr>
        <w:t> </w:t>
      </w:r>
      <w:r>
        <w:rPr>
          <w:sz w:val="17"/>
        </w:rPr>
        <w:t>instalación.</w:t>
      </w:r>
    </w:p>
    <w:p>
      <w:pPr>
        <w:pStyle w:val="ListParagraph"/>
        <w:numPr>
          <w:ilvl w:val="1"/>
          <w:numId w:val="14"/>
        </w:numPr>
        <w:tabs>
          <w:tab w:pos="1861" w:val="left" w:leader="none"/>
        </w:tabs>
        <w:spacing w:line="273" w:lineRule="auto" w:before="1" w:after="0"/>
        <w:ind w:left="1870" w:right="1595" w:hanging="308"/>
        <w:jc w:val="both"/>
        <w:rPr>
          <w:sz w:val="17"/>
        </w:rPr>
      </w:pPr>
      <w:r>
        <w:rPr>
          <w:sz w:val="17"/>
        </w:rPr>
        <w:t>Se han conectado adecuadamente aquellos componentes hardware internos (disco duro, DVD, CD-ROM, entre otros) que necesiten cables de conexión para su integración en el sistema</w:t>
      </w:r>
      <w:r>
        <w:rPr>
          <w:spacing w:val="-6"/>
          <w:sz w:val="17"/>
        </w:rPr>
        <w:t> </w:t>
      </w:r>
      <w:r>
        <w:rPr>
          <w:sz w:val="17"/>
        </w:rPr>
        <w:t>microinformático.</w:t>
      </w:r>
    </w:p>
    <w:p>
      <w:pPr>
        <w:spacing w:after="0" w:line="273" w:lineRule="auto"/>
        <w:jc w:val="both"/>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766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ind w:left="0"/>
        <w:rPr>
          <w:sz w:val="10"/>
        </w:rPr>
      </w:pPr>
    </w:p>
    <w:p>
      <w:pPr>
        <w:pStyle w:val="ListParagraph"/>
        <w:numPr>
          <w:ilvl w:val="0"/>
          <w:numId w:val="14"/>
        </w:numPr>
        <w:tabs>
          <w:tab w:pos="1564" w:val="left" w:leader="none"/>
        </w:tabs>
        <w:spacing w:line="273" w:lineRule="auto" w:before="93" w:after="0"/>
        <w:ind w:left="1563" w:right="1592" w:hanging="308"/>
        <w:jc w:val="left"/>
        <w:rPr>
          <w:sz w:val="17"/>
        </w:rPr>
      </w:pPr>
      <w:r>
        <w:rPr>
          <w:sz w:val="17"/>
        </w:rPr>
        <w:t>Instala sistemas operativos monopuesto identificando las fases del proceso y relacionándolas con la funcionalidad de la</w:t>
      </w:r>
      <w:r>
        <w:rPr>
          <w:spacing w:val="-1"/>
          <w:sz w:val="17"/>
        </w:rPr>
        <w:t> </w:t>
      </w:r>
      <w:r>
        <w:rPr>
          <w:sz w:val="17"/>
        </w:rPr>
        <w:t>instalación.</w:t>
      </w:r>
    </w:p>
    <w:p>
      <w:pPr>
        <w:pStyle w:val="BodyText"/>
        <w:spacing w:before="5"/>
        <w:ind w:left="0"/>
        <w:rPr>
          <w:sz w:val="19"/>
        </w:rPr>
      </w:pPr>
    </w:p>
    <w:p>
      <w:pPr>
        <w:pStyle w:val="BodyText"/>
        <w:spacing w:before="1"/>
        <w:ind w:left="1255"/>
      </w:pPr>
      <w:r>
        <w:rPr/>
        <w:t>Criterios de evaluación:</w:t>
      </w:r>
    </w:p>
    <w:p>
      <w:pPr>
        <w:pStyle w:val="ListParagraph"/>
        <w:numPr>
          <w:ilvl w:val="1"/>
          <w:numId w:val="14"/>
        </w:numPr>
        <w:tabs>
          <w:tab w:pos="1861" w:val="left" w:leader="none"/>
        </w:tabs>
        <w:spacing w:line="240" w:lineRule="auto" w:before="27" w:after="0"/>
        <w:ind w:left="1860" w:right="0" w:hanging="298"/>
        <w:jc w:val="left"/>
        <w:rPr>
          <w:sz w:val="17"/>
        </w:rPr>
      </w:pPr>
      <w:r>
        <w:rPr>
          <w:sz w:val="17"/>
        </w:rPr>
        <w:t>Se han descrito los pasos a seguir para la instalación o</w:t>
      </w:r>
      <w:r>
        <w:rPr>
          <w:spacing w:val="4"/>
          <w:sz w:val="17"/>
        </w:rPr>
        <w:t> </w:t>
      </w:r>
      <w:r>
        <w:rPr>
          <w:sz w:val="17"/>
        </w:rPr>
        <w:t>actualización.</w:t>
      </w:r>
    </w:p>
    <w:p>
      <w:pPr>
        <w:pStyle w:val="ListParagraph"/>
        <w:numPr>
          <w:ilvl w:val="1"/>
          <w:numId w:val="14"/>
        </w:numPr>
        <w:tabs>
          <w:tab w:pos="1861" w:val="left" w:leader="none"/>
        </w:tabs>
        <w:spacing w:line="273" w:lineRule="auto" w:before="30" w:after="0"/>
        <w:ind w:left="1870" w:right="1593" w:hanging="308"/>
        <w:jc w:val="left"/>
        <w:rPr>
          <w:sz w:val="17"/>
        </w:rPr>
      </w:pPr>
      <w:r>
        <w:rPr>
          <w:sz w:val="17"/>
        </w:rPr>
        <w:t>Se ha verificado la ausencia de errores durante el proceso de carga del sistema operativo.</w:t>
      </w:r>
    </w:p>
    <w:p>
      <w:pPr>
        <w:pStyle w:val="ListParagraph"/>
        <w:numPr>
          <w:ilvl w:val="1"/>
          <w:numId w:val="14"/>
        </w:numPr>
        <w:tabs>
          <w:tab w:pos="1861" w:val="left" w:leader="none"/>
        </w:tabs>
        <w:spacing w:line="273" w:lineRule="auto" w:before="1" w:after="0"/>
        <w:ind w:left="1870" w:right="1596" w:hanging="308"/>
        <w:jc w:val="left"/>
        <w:rPr>
          <w:sz w:val="17"/>
        </w:rPr>
      </w:pPr>
      <w:r>
        <w:rPr>
          <w:sz w:val="17"/>
        </w:rPr>
        <w:t>Se han utilizado las herramientas de control para la estructura de directorios  y la gestión de</w:t>
      </w:r>
      <w:r>
        <w:rPr>
          <w:spacing w:val="-2"/>
          <w:sz w:val="17"/>
        </w:rPr>
        <w:t> </w:t>
      </w:r>
      <w:r>
        <w:rPr>
          <w:sz w:val="17"/>
        </w:rPr>
        <w:t>permisos.</w:t>
      </w:r>
    </w:p>
    <w:p>
      <w:pPr>
        <w:pStyle w:val="ListParagraph"/>
        <w:numPr>
          <w:ilvl w:val="1"/>
          <w:numId w:val="14"/>
        </w:numPr>
        <w:tabs>
          <w:tab w:pos="1861" w:val="left" w:leader="none"/>
        </w:tabs>
        <w:spacing w:line="276" w:lineRule="auto" w:before="1" w:after="0"/>
        <w:ind w:left="1870" w:right="1596" w:hanging="308"/>
        <w:jc w:val="left"/>
        <w:rPr>
          <w:sz w:val="17"/>
        </w:rPr>
      </w:pPr>
      <w:r>
        <w:rPr>
          <w:sz w:val="17"/>
        </w:rPr>
        <w:t>Se han instalado actualizaciones y parches del sistema operativo según las instrucciones recibidas.</w:t>
      </w:r>
    </w:p>
    <w:p>
      <w:pPr>
        <w:pStyle w:val="ListParagraph"/>
        <w:numPr>
          <w:ilvl w:val="1"/>
          <w:numId w:val="14"/>
        </w:numPr>
        <w:tabs>
          <w:tab w:pos="1861" w:val="left" w:leader="none"/>
        </w:tabs>
        <w:spacing w:line="194" w:lineRule="exact" w:before="0" w:after="0"/>
        <w:ind w:left="1860" w:right="0" w:hanging="298"/>
        <w:jc w:val="left"/>
        <w:rPr>
          <w:sz w:val="17"/>
        </w:rPr>
      </w:pPr>
      <w:r>
        <w:rPr>
          <w:sz w:val="17"/>
        </w:rPr>
        <w:t>Se han realizado copias de seguridad de los</w:t>
      </w:r>
      <w:r>
        <w:rPr>
          <w:spacing w:val="3"/>
          <w:sz w:val="17"/>
        </w:rPr>
        <w:t> </w:t>
      </w:r>
      <w:r>
        <w:rPr>
          <w:sz w:val="17"/>
        </w:rPr>
        <w:t>datos</w:t>
      </w:r>
    </w:p>
    <w:p>
      <w:pPr>
        <w:pStyle w:val="ListParagraph"/>
        <w:numPr>
          <w:ilvl w:val="1"/>
          <w:numId w:val="14"/>
        </w:numPr>
        <w:tabs>
          <w:tab w:pos="1861" w:val="left" w:leader="none"/>
        </w:tabs>
        <w:spacing w:line="273" w:lineRule="auto" w:before="28" w:after="0"/>
        <w:ind w:left="1870" w:right="1597" w:hanging="308"/>
        <w:jc w:val="left"/>
        <w:rPr>
          <w:sz w:val="17"/>
        </w:rPr>
      </w:pPr>
      <w:r>
        <w:rPr>
          <w:sz w:val="17"/>
        </w:rPr>
        <w:t>Se han anotado los posibles fallos producidos en la fase de arranque del equipo microinformático.</w:t>
      </w:r>
    </w:p>
    <w:p>
      <w:pPr>
        <w:pStyle w:val="ListParagraph"/>
        <w:numPr>
          <w:ilvl w:val="1"/>
          <w:numId w:val="14"/>
        </w:numPr>
        <w:tabs>
          <w:tab w:pos="1861" w:val="left" w:leader="none"/>
        </w:tabs>
        <w:spacing w:line="276" w:lineRule="auto" w:before="1" w:after="0"/>
        <w:ind w:left="1870" w:right="1599" w:hanging="308"/>
        <w:jc w:val="left"/>
        <w:rPr>
          <w:sz w:val="17"/>
        </w:rPr>
      </w:pPr>
      <w:r>
        <w:rPr>
          <w:sz w:val="17"/>
        </w:rPr>
        <w:t>Se han descrito las funciones de replicación física (“clonación”) de discos y particiones en sistemas</w:t>
      </w:r>
      <w:r>
        <w:rPr>
          <w:spacing w:val="-3"/>
          <w:sz w:val="17"/>
        </w:rPr>
        <w:t> </w:t>
      </w:r>
      <w:r>
        <w:rPr>
          <w:sz w:val="17"/>
        </w:rPr>
        <w:t>microinformáticos.</w:t>
      </w:r>
    </w:p>
    <w:p>
      <w:pPr>
        <w:pStyle w:val="ListParagraph"/>
        <w:numPr>
          <w:ilvl w:val="1"/>
          <w:numId w:val="14"/>
        </w:numPr>
        <w:tabs>
          <w:tab w:pos="1861" w:val="left" w:leader="none"/>
        </w:tabs>
        <w:spacing w:line="273" w:lineRule="auto" w:before="0" w:after="0"/>
        <w:ind w:left="1870" w:right="1593" w:hanging="308"/>
        <w:jc w:val="left"/>
        <w:rPr>
          <w:sz w:val="17"/>
        </w:rPr>
      </w:pPr>
      <w:r>
        <w:rPr>
          <w:sz w:val="17"/>
        </w:rPr>
        <w:t>Se han utilizado herramientas software para la instalación de imágenes de discos o particiones señalando las restricciones de aplicación de las</w:t>
      </w:r>
      <w:r>
        <w:rPr>
          <w:spacing w:val="2"/>
          <w:sz w:val="17"/>
        </w:rPr>
        <w:t> </w:t>
      </w:r>
      <w:r>
        <w:rPr>
          <w:sz w:val="17"/>
        </w:rPr>
        <w:t>mismas.</w:t>
      </w:r>
    </w:p>
    <w:p>
      <w:pPr>
        <w:pStyle w:val="ListParagraph"/>
        <w:numPr>
          <w:ilvl w:val="1"/>
          <w:numId w:val="14"/>
        </w:numPr>
        <w:tabs>
          <w:tab w:pos="1860" w:val="left" w:leader="none"/>
          <w:tab w:pos="1861" w:val="left" w:leader="none"/>
        </w:tabs>
        <w:spacing w:line="273" w:lineRule="auto" w:before="0" w:after="0"/>
        <w:ind w:left="1870" w:right="1595" w:hanging="308"/>
        <w:jc w:val="left"/>
        <w:rPr>
          <w:sz w:val="17"/>
        </w:rPr>
      </w:pPr>
      <w:r>
        <w:rPr>
          <w:sz w:val="17"/>
        </w:rPr>
        <w:t>Se ha verificado la funcionalidad de la imagen instalada, teniendo en cuenta el tipo de “clonación”</w:t>
      </w:r>
      <w:r>
        <w:rPr>
          <w:spacing w:val="-1"/>
          <w:sz w:val="17"/>
        </w:rPr>
        <w:t> </w:t>
      </w:r>
      <w:r>
        <w:rPr>
          <w:sz w:val="17"/>
        </w:rPr>
        <w:t>realizada.</w:t>
      </w:r>
    </w:p>
    <w:p>
      <w:pPr>
        <w:pStyle w:val="BodyText"/>
        <w:spacing w:before="7"/>
        <w:ind w:left="0"/>
        <w:rPr>
          <w:sz w:val="19"/>
        </w:rPr>
      </w:pPr>
    </w:p>
    <w:p>
      <w:pPr>
        <w:pStyle w:val="ListParagraph"/>
        <w:numPr>
          <w:ilvl w:val="0"/>
          <w:numId w:val="14"/>
        </w:numPr>
        <w:tabs>
          <w:tab w:pos="1563" w:val="left" w:leader="none"/>
        </w:tabs>
        <w:spacing w:line="273" w:lineRule="auto" w:before="1" w:after="0"/>
        <w:ind w:left="1563" w:right="1595" w:hanging="308"/>
        <w:jc w:val="left"/>
        <w:rPr>
          <w:sz w:val="17"/>
        </w:rPr>
      </w:pPr>
      <w:r>
        <w:rPr>
          <w:sz w:val="17"/>
        </w:rPr>
        <w:t>Comprueba la funcionalidad de los sistemas, soportes y periféricos instalados relacionando las intervenciones con los resultados a</w:t>
      </w:r>
      <w:r>
        <w:rPr>
          <w:spacing w:val="1"/>
          <w:sz w:val="17"/>
        </w:rPr>
        <w:t> </w:t>
      </w:r>
      <w:r>
        <w:rPr>
          <w:sz w:val="17"/>
        </w:rPr>
        <w:t>conseguir.</w:t>
      </w:r>
    </w:p>
    <w:p>
      <w:pPr>
        <w:pStyle w:val="BodyText"/>
        <w:spacing w:before="5"/>
        <w:ind w:left="0"/>
        <w:rPr>
          <w:sz w:val="19"/>
        </w:rPr>
      </w:pPr>
    </w:p>
    <w:p>
      <w:pPr>
        <w:pStyle w:val="BodyText"/>
        <w:ind w:left="1255"/>
      </w:pPr>
      <w:r>
        <w:rPr/>
        <w:t>Criterios de evaluación:</w:t>
      </w:r>
    </w:p>
    <w:p>
      <w:pPr>
        <w:pStyle w:val="ListParagraph"/>
        <w:numPr>
          <w:ilvl w:val="1"/>
          <w:numId w:val="14"/>
        </w:numPr>
        <w:tabs>
          <w:tab w:pos="1861" w:val="left" w:leader="none"/>
        </w:tabs>
        <w:spacing w:line="273" w:lineRule="auto" w:before="30" w:after="0"/>
        <w:ind w:left="1870" w:right="1597" w:hanging="308"/>
        <w:jc w:val="left"/>
        <w:rPr>
          <w:sz w:val="17"/>
        </w:rPr>
      </w:pPr>
      <w:r>
        <w:rPr>
          <w:sz w:val="17"/>
        </w:rPr>
        <w:t>Se ha aplicado a cada componente hardware y periférico el procedimiento de testeo adecuado.</w:t>
      </w:r>
    </w:p>
    <w:p>
      <w:pPr>
        <w:pStyle w:val="ListParagraph"/>
        <w:numPr>
          <w:ilvl w:val="1"/>
          <w:numId w:val="14"/>
        </w:numPr>
        <w:tabs>
          <w:tab w:pos="1861" w:val="left" w:leader="none"/>
        </w:tabs>
        <w:spacing w:line="273" w:lineRule="auto" w:before="1" w:after="0"/>
        <w:ind w:left="1870" w:right="1597" w:hanging="308"/>
        <w:jc w:val="left"/>
        <w:rPr>
          <w:sz w:val="17"/>
        </w:rPr>
      </w:pPr>
      <w:r>
        <w:rPr>
          <w:sz w:val="17"/>
        </w:rPr>
        <w:t>Se ha verificado que el equipo microinformático realiza el procedimiento de encendido  y de POST (Power On Self Test), identificando el origen de los problemas, en su</w:t>
      </w:r>
      <w:r>
        <w:rPr>
          <w:spacing w:val="-1"/>
          <w:sz w:val="17"/>
        </w:rPr>
        <w:t> </w:t>
      </w:r>
      <w:r>
        <w:rPr>
          <w:sz w:val="17"/>
        </w:rPr>
        <w:t>caso.</w:t>
      </w:r>
    </w:p>
    <w:p>
      <w:pPr>
        <w:pStyle w:val="ListParagraph"/>
        <w:numPr>
          <w:ilvl w:val="1"/>
          <w:numId w:val="14"/>
        </w:numPr>
        <w:tabs>
          <w:tab w:pos="1861" w:val="left" w:leader="none"/>
        </w:tabs>
        <w:spacing w:line="276" w:lineRule="auto" w:before="1" w:after="0"/>
        <w:ind w:left="1870" w:right="1595" w:hanging="308"/>
        <w:jc w:val="left"/>
        <w:rPr>
          <w:sz w:val="17"/>
        </w:rPr>
      </w:pPr>
      <w:r>
        <w:rPr>
          <w:sz w:val="17"/>
        </w:rPr>
        <w:t>Se ha comprobado la funcionalidad de los soportes para almacenamiento de información.</w:t>
      </w:r>
    </w:p>
    <w:p>
      <w:pPr>
        <w:pStyle w:val="ListParagraph"/>
        <w:numPr>
          <w:ilvl w:val="1"/>
          <w:numId w:val="14"/>
        </w:numPr>
        <w:tabs>
          <w:tab w:pos="1861" w:val="left" w:leader="none"/>
        </w:tabs>
        <w:spacing w:line="273" w:lineRule="auto" w:before="0" w:after="0"/>
        <w:ind w:left="1870" w:right="1595" w:hanging="308"/>
        <w:jc w:val="left"/>
        <w:rPr>
          <w:sz w:val="17"/>
        </w:rPr>
      </w:pPr>
      <w:r>
        <w:rPr>
          <w:sz w:val="17"/>
        </w:rPr>
        <w:t>Se ha verificado la funcionalidad en la conexión entre componentes del equipo microinformático y con los</w:t>
      </w:r>
      <w:r>
        <w:rPr>
          <w:spacing w:val="-4"/>
          <w:sz w:val="17"/>
        </w:rPr>
        <w:t> </w:t>
      </w:r>
      <w:r>
        <w:rPr>
          <w:sz w:val="17"/>
        </w:rPr>
        <w:t>periféricos.</w:t>
      </w:r>
    </w:p>
    <w:p>
      <w:pPr>
        <w:pStyle w:val="ListParagraph"/>
        <w:numPr>
          <w:ilvl w:val="1"/>
          <w:numId w:val="14"/>
        </w:numPr>
        <w:tabs>
          <w:tab w:pos="1861" w:val="left" w:leader="none"/>
        </w:tabs>
        <w:spacing w:line="273" w:lineRule="auto" w:before="0" w:after="0"/>
        <w:ind w:left="1870" w:right="1597" w:hanging="308"/>
        <w:jc w:val="left"/>
        <w:rPr>
          <w:sz w:val="17"/>
        </w:rPr>
      </w:pPr>
      <w:r>
        <w:rPr>
          <w:sz w:val="17"/>
        </w:rPr>
        <w:t>Se han utilizado herramientas de configuración, testeo y comprobación para verificar el funcionamiento del</w:t>
      </w:r>
      <w:r>
        <w:rPr>
          <w:spacing w:val="-1"/>
          <w:sz w:val="17"/>
        </w:rPr>
        <w:t> </w:t>
      </w:r>
      <w:r>
        <w:rPr>
          <w:sz w:val="17"/>
        </w:rPr>
        <w:t>sistema.</w:t>
      </w:r>
    </w:p>
    <w:p>
      <w:pPr>
        <w:pStyle w:val="ListParagraph"/>
        <w:numPr>
          <w:ilvl w:val="1"/>
          <w:numId w:val="14"/>
        </w:numPr>
        <w:tabs>
          <w:tab w:pos="1861" w:val="left" w:leader="none"/>
        </w:tabs>
        <w:spacing w:line="273" w:lineRule="auto" w:before="3" w:after="0"/>
        <w:ind w:left="1870" w:right="1595" w:hanging="308"/>
        <w:jc w:val="left"/>
        <w:rPr>
          <w:sz w:val="17"/>
        </w:rPr>
      </w:pPr>
      <w:r>
        <w:rPr>
          <w:sz w:val="17"/>
        </w:rPr>
        <w:t>Se han utilizado las herramientas y guías de uso para comprobar el estado de los soportes y de la información contenida en los</w:t>
      </w:r>
      <w:r>
        <w:rPr>
          <w:spacing w:val="2"/>
          <w:sz w:val="17"/>
        </w:rPr>
        <w:t> </w:t>
      </w:r>
      <w:r>
        <w:rPr>
          <w:sz w:val="17"/>
        </w:rPr>
        <w:t>mismos.</w:t>
      </w:r>
    </w:p>
    <w:p>
      <w:pPr>
        <w:pStyle w:val="ListParagraph"/>
        <w:numPr>
          <w:ilvl w:val="1"/>
          <w:numId w:val="14"/>
        </w:numPr>
        <w:tabs>
          <w:tab w:pos="1861" w:val="left" w:leader="none"/>
        </w:tabs>
        <w:spacing w:line="273" w:lineRule="auto" w:before="1" w:after="0"/>
        <w:ind w:left="1870" w:right="1595" w:hanging="308"/>
        <w:jc w:val="left"/>
        <w:rPr>
          <w:sz w:val="17"/>
        </w:rPr>
      </w:pPr>
      <w:r>
        <w:rPr>
          <w:sz w:val="17"/>
        </w:rPr>
        <w:t>Se han registrado los resultados y las incidencias producidas en los procesos de comprobación.</w:t>
      </w:r>
    </w:p>
    <w:p>
      <w:pPr>
        <w:pStyle w:val="BodyText"/>
        <w:spacing w:before="7"/>
        <w:ind w:left="0"/>
        <w:rPr>
          <w:sz w:val="19"/>
        </w:rPr>
      </w:pPr>
    </w:p>
    <w:p>
      <w:pPr>
        <w:pStyle w:val="ListParagraph"/>
        <w:numPr>
          <w:ilvl w:val="0"/>
          <w:numId w:val="14"/>
        </w:numPr>
        <w:tabs>
          <w:tab w:pos="1563" w:val="left" w:leader="none"/>
        </w:tabs>
        <w:spacing w:line="273" w:lineRule="auto" w:before="1" w:after="0"/>
        <w:ind w:left="1562" w:right="1595" w:hanging="308"/>
        <w:jc w:val="left"/>
        <w:rPr>
          <w:sz w:val="17"/>
        </w:rPr>
      </w:pPr>
      <w:r>
        <w:rPr>
          <w:sz w:val="17"/>
        </w:rPr>
        <w:t>Realiza el mantenimiento básico de sistemas informáticos, soportes y periféricos, relacionando las intervenciones con los resultados que hay que conseguir.</w:t>
      </w:r>
    </w:p>
    <w:p>
      <w:pPr>
        <w:pStyle w:val="BodyText"/>
        <w:spacing w:before="5"/>
        <w:ind w:left="0"/>
        <w:rPr>
          <w:sz w:val="19"/>
        </w:rPr>
      </w:pPr>
    </w:p>
    <w:p>
      <w:pPr>
        <w:pStyle w:val="BodyText"/>
        <w:ind w:left="1255"/>
      </w:pPr>
      <w:r>
        <w:rPr/>
        <w:t>Criterios de evaluación:</w:t>
      </w:r>
    </w:p>
    <w:p>
      <w:pPr>
        <w:pStyle w:val="ListParagraph"/>
        <w:numPr>
          <w:ilvl w:val="1"/>
          <w:numId w:val="14"/>
        </w:numPr>
        <w:tabs>
          <w:tab w:pos="1861" w:val="left" w:leader="none"/>
        </w:tabs>
        <w:spacing w:line="276" w:lineRule="auto" w:before="28" w:after="0"/>
        <w:ind w:left="1870" w:right="1597" w:hanging="308"/>
        <w:jc w:val="left"/>
        <w:rPr>
          <w:sz w:val="17"/>
        </w:rPr>
      </w:pPr>
      <w:r>
        <w:rPr>
          <w:sz w:val="17"/>
        </w:rPr>
        <w:t>Se ha comprobado por medio de indicadores luminosos, que los periféricos conectados tienen alimentación eléctrica y las conexiones de</w:t>
      </w:r>
      <w:r>
        <w:rPr>
          <w:spacing w:val="3"/>
          <w:sz w:val="17"/>
        </w:rPr>
        <w:t> </w:t>
      </w:r>
      <w:r>
        <w:rPr>
          <w:sz w:val="17"/>
        </w:rPr>
        <w:t>datos.</w:t>
      </w:r>
    </w:p>
    <w:p>
      <w:pPr>
        <w:pStyle w:val="ListParagraph"/>
        <w:numPr>
          <w:ilvl w:val="1"/>
          <w:numId w:val="14"/>
        </w:numPr>
        <w:tabs>
          <w:tab w:pos="1861" w:val="left" w:leader="none"/>
        </w:tabs>
        <w:spacing w:line="273" w:lineRule="auto" w:before="0" w:after="0"/>
        <w:ind w:left="1870" w:right="1599" w:hanging="308"/>
        <w:jc w:val="left"/>
        <w:rPr>
          <w:sz w:val="17"/>
        </w:rPr>
      </w:pPr>
      <w:r>
        <w:rPr>
          <w:sz w:val="17"/>
        </w:rPr>
        <w:t>Se han descrito los elementos consumibles necesarios para ser utilizados en los periféricos de sistemas</w:t>
      </w:r>
      <w:r>
        <w:rPr>
          <w:spacing w:val="-2"/>
          <w:sz w:val="17"/>
        </w:rPr>
        <w:t> </w:t>
      </w:r>
      <w:r>
        <w:rPr>
          <w:sz w:val="17"/>
        </w:rPr>
        <w:t>microinformáticos.</w:t>
      </w:r>
    </w:p>
    <w:p>
      <w:pPr>
        <w:pStyle w:val="ListParagraph"/>
        <w:numPr>
          <w:ilvl w:val="1"/>
          <w:numId w:val="14"/>
        </w:numPr>
        <w:tabs>
          <w:tab w:pos="1861" w:val="left" w:leader="none"/>
        </w:tabs>
        <w:spacing w:line="240" w:lineRule="auto" w:before="0" w:after="0"/>
        <w:ind w:left="1860" w:right="0" w:hanging="299"/>
        <w:jc w:val="left"/>
        <w:rPr>
          <w:sz w:val="17"/>
        </w:rPr>
      </w:pPr>
      <w:r>
        <w:rPr>
          <w:sz w:val="17"/>
        </w:rPr>
        <w:t>Se han utilizado las guías técnicas detalladas para sustituir elementos</w:t>
      </w:r>
      <w:r>
        <w:rPr>
          <w:spacing w:val="5"/>
          <w:sz w:val="17"/>
        </w:rPr>
        <w:t> </w:t>
      </w:r>
      <w:r>
        <w:rPr>
          <w:sz w:val="17"/>
        </w:rPr>
        <w:t>consumibles.</w:t>
      </w:r>
    </w:p>
    <w:p>
      <w:pPr>
        <w:pStyle w:val="ListParagraph"/>
        <w:numPr>
          <w:ilvl w:val="1"/>
          <w:numId w:val="14"/>
        </w:numPr>
        <w:tabs>
          <w:tab w:pos="1861" w:val="left" w:leader="none"/>
        </w:tabs>
        <w:spacing w:line="240" w:lineRule="auto" w:before="28" w:after="0"/>
        <w:ind w:left="1860" w:right="0" w:hanging="299"/>
        <w:jc w:val="left"/>
        <w:rPr>
          <w:sz w:val="17"/>
        </w:rPr>
      </w:pPr>
      <w:r>
        <w:rPr>
          <w:sz w:val="17"/>
        </w:rPr>
        <w:t>Se han descrito las características de los componentes, de los soportes y de</w:t>
      </w:r>
      <w:r>
        <w:rPr>
          <w:spacing w:val="8"/>
          <w:sz w:val="17"/>
        </w:rPr>
        <w:t> </w:t>
      </w:r>
      <w:r>
        <w:rPr>
          <w:sz w:val="17"/>
        </w:rPr>
        <w:t>los</w:t>
      </w:r>
    </w:p>
    <w:p>
      <w:pPr>
        <w:spacing w:after="0" w:line="240"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776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5" name="image2.jpeg"/>
            <wp:cNvGraphicFramePr>
              <a:graphicFrameLocks noChangeAspect="1"/>
            </wp:cNvGraphicFramePr>
            <a:graphic>
              <a:graphicData uri="http://schemas.openxmlformats.org/drawingml/2006/picture">
                <pic:pic>
                  <pic:nvPicPr>
                    <pic:cNvPr id="6"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pPr>
      <w:r>
        <w:rPr/>
        <w:t>periféricos para conocer los aspectos que afecten a su mantenimiento.</w:t>
      </w:r>
    </w:p>
    <w:p>
      <w:pPr>
        <w:pStyle w:val="ListParagraph"/>
        <w:numPr>
          <w:ilvl w:val="1"/>
          <w:numId w:val="14"/>
        </w:numPr>
        <w:tabs>
          <w:tab w:pos="1861" w:val="left" w:leader="none"/>
        </w:tabs>
        <w:spacing w:line="273" w:lineRule="auto" w:before="30" w:after="0"/>
        <w:ind w:left="1870" w:right="1595" w:hanging="308"/>
        <w:jc w:val="left"/>
        <w:rPr>
          <w:sz w:val="17"/>
        </w:rPr>
      </w:pPr>
      <w:r>
        <w:rPr>
          <w:sz w:val="17"/>
        </w:rPr>
        <w:t>Se han utilizado las guías de los fabricantes para identificar los procedimientos de limpieza de componentes, soportes y</w:t>
      </w:r>
      <w:r>
        <w:rPr>
          <w:spacing w:val="-1"/>
          <w:sz w:val="17"/>
        </w:rPr>
        <w:t> </w:t>
      </w:r>
      <w:r>
        <w:rPr>
          <w:sz w:val="17"/>
        </w:rPr>
        <w:t>periféricos.</w:t>
      </w:r>
    </w:p>
    <w:p>
      <w:pPr>
        <w:pStyle w:val="ListParagraph"/>
        <w:numPr>
          <w:ilvl w:val="1"/>
          <w:numId w:val="14"/>
        </w:numPr>
        <w:tabs>
          <w:tab w:pos="1861" w:val="left" w:leader="none"/>
        </w:tabs>
        <w:spacing w:line="273" w:lineRule="auto" w:before="0" w:after="0"/>
        <w:ind w:left="1870" w:right="1598"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14"/>
        </w:numPr>
        <w:tabs>
          <w:tab w:pos="1861" w:val="left" w:leader="none"/>
        </w:tabs>
        <w:spacing w:line="276" w:lineRule="auto" w:before="1" w:after="0"/>
        <w:ind w:left="1870" w:right="1595"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BodyText"/>
        <w:spacing w:before="4"/>
        <w:ind w:left="0"/>
        <w:rPr>
          <w:sz w:val="19"/>
        </w:rPr>
      </w:pPr>
    </w:p>
    <w:p>
      <w:pPr>
        <w:pStyle w:val="ListParagraph"/>
        <w:numPr>
          <w:ilvl w:val="0"/>
          <w:numId w:val="14"/>
        </w:numPr>
        <w:tabs>
          <w:tab w:pos="1563" w:val="left" w:leader="none"/>
        </w:tabs>
        <w:spacing w:line="273" w:lineRule="auto" w:before="0" w:after="0"/>
        <w:ind w:left="1562" w:right="1595" w:hanging="308"/>
        <w:jc w:val="left"/>
        <w:rPr>
          <w:sz w:val="17"/>
        </w:rPr>
      </w:pPr>
      <w:r>
        <w:rPr>
          <w:sz w:val="17"/>
        </w:rPr>
        <w:t>Almacena equipos, periféricos y consumibles, describiendo las condiciones de conservación y</w:t>
      </w:r>
      <w:r>
        <w:rPr>
          <w:spacing w:val="-2"/>
          <w:sz w:val="17"/>
        </w:rPr>
        <w:t> </w:t>
      </w:r>
      <w:r>
        <w:rPr>
          <w:sz w:val="17"/>
        </w:rPr>
        <w:t>etiquetado.</w:t>
      </w:r>
    </w:p>
    <w:p>
      <w:pPr>
        <w:pStyle w:val="BodyText"/>
        <w:spacing w:before="8"/>
        <w:ind w:left="0"/>
        <w:rPr>
          <w:sz w:val="19"/>
        </w:rPr>
      </w:pPr>
    </w:p>
    <w:p>
      <w:pPr>
        <w:pStyle w:val="BodyText"/>
        <w:ind w:left="1255"/>
      </w:pPr>
      <w:r>
        <w:rPr/>
        <w:t>Criterios de evaluación:</w:t>
      </w:r>
    </w:p>
    <w:p>
      <w:pPr>
        <w:pStyle w:val="ListParagraph"/>
        <w:numPr>
          <w:ilvl w:val="1"/>
          <w:numId w:val="14"/>
        </w:numPr>
        <w:tabs>
          <w:tab w:pos="1861" w:val="left" w:leader="none"/>
        </w:tabs>
        <w:spacing w:line="273" w:lineRule="auto" w:before="28" w:after="0"/>
        <w:ind w:left="1870" w:right="1596" w:hanging="308"/>
        <w:jc w:val="left"/>
        <w:rPr>
          <w:sz w:val="17"/>
        </w:rPr>
      </w:pPr>
      <w:r>
        <w:rPr>
          <w:sz w:val="17"/>
        </w:rPr>
        <w:t>Se han descrito las condiciones para manipular, transportar y almacenar componentes y periféricos de un sistema</w:t>
      </w:r>
      <w:r>
        <w:rPr>
          <w:spacing w:val="-2"/>
          <w:sz w:val="17"/>
        </w:rPr>
        <w:t> </w:t>
      </w:r>
      <w:r>
        <w:rPr>
          <w:sz w:val="17"/>
        </w:rPr>
        <w:t>microinformático.</w:t>
      </w:r>
    </w:p>
    <w:p>
      <w:pPr>
        <w:pStyle w:val="ListParagraph"/>
        <w:numPr>
          <w:ilvl w:val="1"/>
          <w:numId w:val="14"/>
        </w:numPr>
        <w:tabs>
          <w:tab w:pos="1861" w:val="left" w:leader="none"/>
        </w:tabs>
        <w:spacing w:line="273" w:lineRule="auto" w:before="1" w:after="0"/>
        <w:ind w:left="1870" w:right="1595" w:hanging="308"/>
        <w:jc w:val="left"/>
        <w:rPr>
          <w:sz w:val="17"/>
        </w:rPr>
      </w:pPr>
      <w:r>
        <w:rPr>
          <w:sz w:val="17"/>
        </w:rPr>
        <w:t>Se han identificado los tipos de embalaje para el transporte y/o almacenaje de cada dispositivo, periférico y</w:t>
      </w:r>
      <w:r>
        <w:rPr>
          <w:spacing w:val="-1"/>
          <w:sz w:val="17"/>
        </w:rPr>
        <w:t> </w:t>
      </w:r>
      <w:r>
        <w:rPr>
          <w:sz w:val="17"/>
        </w:rPr>
        <w:t>consumible.</w:t>
      </w:r>
    </w:p>
    <w:p>
      <w:pPr>
        <w:pStyle w:val="ListParagraph"/>
        <w:numPr>
          <w:ilvl w:val="1"/>
          <w:numId w:val="14"/>
        </w:numPr>
        <w:tabs>
          <w:tab w:pos="1861" w:val="left" w:leader="none"/>
        </w:tabs>
        <w:spacing w:line="273" w:lineRule="auto" w:before="3" w:after="0"/>
        <w:ind w:left="1870" w:right="1595" w:hanging="308"/>
        <w:jc w:val="left"/>
        <w:rPr>
          <w:sz w:val="17"/>
        </w:rPr>
      </w:pPr>
      <w:r>
        <w:rPr>
          <w:sz w:val="17"/>
        </w:rPr>
        <w:t>Se han utilizado las herramientas necesarias para realizar las tareas de etiquetado previas al embalaje y/o almacenamiento de sistemas, periféricos y</w:t>
      </w:r>
      <w:r>
        <w:rPr>
          <w:spacing w:val="-2"/>
          <w:sz w:val="17"/>
        </w:rPr>
        <w:t> </w:t>
      </w:r>
      <w:r>
        <w:rPr>
          <w:sz w:val="17"/>
        </w:rPr>
        <w:t>consumibles.</w:t>
      </w:r>
    </w:p>
    <w:p>
      <w:pPr>
        <w:pStyle w:val="ListParagraph"/>
        <w:numPr>
          <w:ilvl w:val="1"/>
          <w:numId w:val="14"/>
        </w:numPr>
        <w:tabs>
          <w:tab w:pos="1861" w:val="left" w:leader="none"/>
        </w:tabs>
        <w:spacing w:line="240" w:lineRule="auto" w:before="1" w:after="0"/>
        <w:ind w:left="1860" w:right="0" w:hanging="299"/>
        <w:jc w:val="left"/>
        <w:rPr>
          <w:sz w:val="17"/>
        </w:rPr>
      </w:pPr>
      <w:r>
        <w:rPr>
          <w:sz w:val="17"/>
        </w:rPr>
        <w:t>Se han utilizado los medios auxiliares adecuados a los elementos a</w:t>
      </w:r>
      <w:r>
        <w:rPr>
          <w:spacing w:val="6"/>
          <w:sz w:val="17"/>
        </w:rPr>
        <w:t> </w:t>
      </w:r>
      <w:r>
        <w:rPr>
          <w:sz w:val="17"/>
        </w:rPr>
        <w:t>transportar.</w:t>
      </w:r>
    </w:p>
    <w:p>
      <w:pPr>
        <w:pStyle w:val="ListParagraph"/>
        <w:numPr>
          <w:ilvl w:val="1"/>
          <w:numId w:val="14"/>
        </w:numPr>
        <w:tabs>
          <w:tab w:pos="1861" w:val="left" w:leader="none"/>
        </w:tabs>
        <w:spacing w:line="273" w:lineRule="auto" w:before="27" w:after="0"/>
        <w:ind w:left="1870" w:right="1597" w:hanging="308"/>
        <w:jc w:val="left"/>
        <w:rPr>
          <w:sz w:val="17"/>
        </w:rPr>
      </w:pPr>
      <w:r>
        <w:rPr>
          <w:sz w:val="17"/>
        </w:rPr>
        <w:t>Se han aplicado las normas de seguridad en la manipulación y el transporte de elementos y equipos.</w:t>
      </w:r>
    </w:p>
    <w:p>
      <w:pPr>
        <w:pStyle w:val="ListParagraph"/>
        <w:numPr>
          <w:ilvl w:val="1"/>
          <w:numId w:val="14"/>
        </w:numPr>
        <w:tabs>
          <w:tab w:pos="1861" w:val="left" w:leader="none"/>
        </w:tabs>
        <w:spacing w:line="273" w:lineRule="auto" w:before="3" w:after="0"/>
        <w:ind w:left="1870" w:right="1597" w:hanging="308"/>
        <w:jc w:val="left"/>
        <w:rPr>
          <w:sz w:val="17"/>
        </w:rPr>
      </w:pPr>
      <w:r>
        <w:rPr>
          <w:sz w:val="17"/>
        </w:rPr>
        <w:t>Se ha comprobado que los componentes recepcionados se corresponden con el albarán de entrega y que se encuentran en buen</w:t>
      </w:r>
      <w:r>
        <w:rPr>
          <w:spacing w:val="-5"/>
          <w:sz w:val="17"/>
        </w:rPr>
        <w:t> </w:t>
      </w:r>
      <w:r>
        <w:rPr>
          <w:sz w:val="17"/>
        </w:rPr>
        <w:t>estado.</w:t>
      </w:r>
    </w:p>
    <w:p>
      <w:pPr>
        <w:pStyle w:val="ListParagraph"/>
        <w:numPr>
          <w:ilvl w:val="1"/>
          <w:numId w:val="14"/>
        </w:numPr>
        <w:tabs>
          <w:tab w:pos="1861" w:val="left" w:leader="none"/>
        </w:tabs>
        <w:spacing w:line="240" w:lineRule="auto" w:before="1" w:after="0"/>
        <w:ind w:left="1860" w:right="0" w:hanging="299"/>
        <w:jc w:val="left"/>
        <w:rPr>
          <w:sz w:val="17"/>
        </w:rPr>
      </w:pPr>
      <w:r>
        <w:rPr>
          <w:sz w:val="17"/>
        </w:rPr>
        <w:t>Se han registrado las operaciones realizadas siguiendo los formatos</w:t>
      </w:r>
      <w:r>
        <w:rPr>
          <w:spacing w:val="2"/>
          <w:sz w:val="17"/>
        </w:rPr>
        <w:t> </w:t>
      </w:r>
      <w:r>
        <w:rPr>
          <w:sz w:val="17"/>
        </w:rPr>
        <w:t>establecidos.</w:t>
      </w:r>
    </w:p>
    <w:p>
      <w:pPr>
        <w:pStyle w:val="ListParagraph"/>
        <w:numPr>
          <w:ilvl w:val="1"/>
          <w:numId w:val="14"/>
        </w:numPr>
        <w:tabs>
          <w:tab w:pos="1861" w:val="left" w:leader="none"/>
        </w:tabs>
        <w:spacing w:line="240" w:lineRule="auto" w:before="28" w:after="0"/>
        <w:ind w:left="1860" w:right="0" w:hanging="299"/>
        <w:jc w:val="left"/>
        <w:rPr>
          <w:sz w:val="17"/>
        </w:rPr>
      </w:pPr>
      <w:r>
        <w:rPr>
          <w:sz w:val="17"/>
        </w:rPr>
        <w:t>Se han recogido los elementos desechables para su eliminación o</w:t>
      </w:r>
      <w:r>
        <w:rPr>
          <w:spacing w:val="-2"/>
          <w:sz w:val="17"/>
        </w:rPr>
        <w:t> </w:t>
      </w:r>
      <w:r>
        <w:rPr>
          <w:sz w:val="17"/>
        </w:rPr>
        <w:t>reciclaje.</w:t>
      </w:r>
    </w:p>
    <w:p>
      <w:pPr>
        <w:pStyle w:val="BodyText"/>
        <w:spacing w:before="11"/>
        <w:ind w:left="0"/>
        <w:rPr>
          <w:sz w:val="21"/>
        </w:rPr>
      </w:pPr>
    </w:p>
    <w:p>
      <w:pPr>
        <w:pStyle w:val="Heading2"/>
        <w:ind w:right="0"/>
        <w:jc w:val="left"/>
      </w:pPr>
      <w:r>
        <w:rPr/>
        <w:t>Duración: 194 horas</w:t>
      </w:r>
    </w:p>
    <w:p>
      <w:pPr>
        <w:pStyle w:val="BodyText"/>
        <w:ind w:left="0"/>
        <w:rPr>
          <w:b/>
          <w:sz w:val="22"/>
        </w:rPr>
      </w:pPr>
    </w:p>
    <w:p>
      <w:pPr>
        <w:pStyle w:val="Heading3"/>
        <w:rPr>
          <w:i/>
        </w:rPr>
      </w:pPr>
      <w:r>
        <w:rPr>
          <w:i/>
        </w:rPr>
        <w:t>Contenidos:</w:t>
      </w:r>
    </w:p>
    <w:p>
      <w:pPr>
        <w:pStyle w:val="BodyText"/>
        <w:spacing w:before="10"/>
        <w:ind w:left="0"/>
        <w:rPr>
          <w:b/>
          <w:i/>
          <w:sz w:val="21"/>
        </w:rPr>
      </w:pPr>
    </w:p>
    <w:p>
      <w:pPr>
        <w:pStyle w:val="BodyText"/>
        <w:ind w:left="1255"/>
        <w:jc w:val="both"/>
      </w:pPr>
      <w:r>
        <w:rPr/>
        <w:t>Selección de componentes y herramientas.</w:t>
      </w:r>
    </w:p>
    <w:p>
      <w:pPr>
        <w:pStyle w:val="ListParagraph"/>
        <w:numPr>
          <w:ilvl w:val="0"/>
          <w:numId w:val="15"/>
        </w:numPr>
        <w:tabs>
          <w:tab w:pos="1871" w:val="left" w:leader="none"/>
        </w:tabs>
        <w:spacing w:line="273" w:lineRule="auto" w:before="28" w:after="0"/>
        <w:ind w:left="1870" w:right="1577" w:hanging="308"/>
        <w:jc w:val="both"/>
        <w:rPr>
          <w:sz w:val="17"/>
        </w:rPr>
      </w:pPr>
      <w:r>
        <w:rPr>
          <w:sz w:val="17"/>
        </w:rPr>
        <w:t>Conceptos de intensidad, diferencia de potencial (tensión), resistencia; Ley de Ohm; corriente continua y alterna; magnitudes eléctricas; aparatos de medidas y magnitudes eléctricas.</w:t>
      </w:r>
    </w:p>
    <w:p>
      <w:pPr>
        <w:pStyle w:val="ListParagraph"/>
        <w:numPr>
          <w:ilvl w:val="0"/>
          <w:numId w:val="15"/>
        </w:numPr>
        <w:tabs>
          <w:tab w:pos="1871" w:val="left" w:leader="none"/>
        </w:tabs>
        <w:spacing w:line="273" w:lineRule="auto" w:before="0" w:after="0"/>
        <w:ind w:left="1870" w:right="1579" w:hanging="308"/>
        <w:jc w:val="both"/>
        <w:rPr>
          <w:sz w:val="17"/>
        </w:rPr>
      </w:pPr>
      <w:r>
        <w:rPr>
          <w:sz w:val="17"/>
        </w:rPr>
        <w:t>Elementos básicos: Pilas y baterías, pulsadores, interruptores, fuentes de alimentación, resistencias, condensadores, diodos, transistores, led, entre</w:t>
      </w:r>
      <w:r>
        <w:rPr>
          <w:spacing w:val="-5"/>
          <w:sz w:val="17"/>
        </w:rPr>
        <w:t> </w:t>
      </w:r>
      <w:r>
        <w:rPr>
          <w:sz w:val="17"/>
        </w:rPr>
        <w:t>otros.</w:t>
      </w:r>
    </w:p>
    <w:p>
      <w:pPr>
        <w:pStyle w:val="ListParagraph"/>
        <w:numPr>
          <w:ilvl w:val="0"/>
          <w:numId w:val="15"/>
        </w:numPr>
        <w:tabs>
          <w:tab w:pos="1871" w:val="left" w:leader="none"/>
        </w:tabs>
        <w:spacing w:line="273" w:lineRule="auto" w:before="0" w:after="0"/>
        <w:ind w:left="1870" w:right="1576" w:hanging="308"/>
        <w:jc w:val="both"/>
        <w:rPr>
          <w:sz w:val="17"/>
        </w:rPr>
      </w:pPr>
      <w:r>
        <w:rPr>
          <w:sz w:val="17"/>
        </w:rPr>
        <w:t>Herramientas utilizadas en los procedimientos de montaje de componentes  y periféricos informáticos.</w:t>
      </w:r>
    </w:p>
    <w:p>
      <w:pPr>
        <w:pStyle w:val="ListParagraph"/>
        <w:numPr>
          <w:ilvl w:val="0"/>
          <w:numId w:val="15"/>
        </w:numPr>
        <w:tabs>
          <w:tab w:pos="1871" w:val="left" w:leader="none"/>
        </w:tabs>
        <w:spacing w:line="207" w:lineRule="exact" w:before="0" w:after="0"/>
        <w:ind w:left="1870" w:right="0" w:hanging="308"/>
        <w:jc w:val="both"/>
        <w:rPr>
          <w:sz w:val="17"/>
        </w:rPr>
      </w:pPr>
      <w:r>
        <w:rPr>
          <w:sz w:val="17"/>
        </w:rPr>
        <w:t>Unidades funcionales de un sistema</w:t>
      </w:r>
      <w:r>
        <w:rPr>
          <w:spacing w:val="-2"/>
          <w:sz w:val="17"/>
        </w:rPr>
        <w:t> </w:t>
      </w:r>
      <w:r>
        <w:rPr>
          <w:sz w:val="17"/>
        </w:rPr>
        <w:t>informático.</w:t>
      </w:r>
    </w:p>
    <w:p>
      <w:pPr>
        <w:pStyle w:val="ListParagraph"/>
        <w:numPr>
          <w:ilvl w:val="0"/>
          <w:numId w:val="15"/>
        </w:numPr>
        <w:tabs>
          <w:tab w:pos="1870" w:val="left" w:leader="none"/>
          <w:tab w:pos="1871" w:val="left" w:leader="none"/>
        </w:tabs>
        <w:spacing w:line="271" w:lineRule="auto" w:before="25" w:after="0"/>
        <w:ind w:left="1870" w:right="1578" w:hanging="308"/>
        <w:jc w:val="left"/>
        <w:rPr>
          <w:sz w:val="17"/>
        </w:rPr>
      </w:pPr>
      <w:r>
        <w:rPr>
          <w:sz w:val="17"/>
        </w:rPr>
        <w:t>Componentes de los sistemas microinformáticos: tipos de carcasas, fuentes de alimentación, ventiladores y disipadores de</w:t>
      </w:r>
      <w:r>
        <w:rPr>
          <w:spacing w:val="3"/>
          <w:sz w:val="17"/>
        </w:rPr>
        <w:t> </w:t>
      </w:r>
      <w:r>
        <w:rPr>
          <w:sz w:val="17"/>
        </w:rPr>
        <w:t>calor.</w:t>
      </w:r>
    </w:p>
    <w:p>
      <w:pPr>
        <w:pStyle w:val="ListParagraph"/>
        <w:numPr>
          <w:ilvl w:val="0"/>
          <w:numId w:val="15"/>
        </w:numPr>
        <w:tabs>
          <w:tab w:pos="1870" w:val="left" w:leader="none"/>
          <w:tab w:pos="1871" w:val="left" w:leader="none"/>
        </w:tabs>
        <w:spacing w:line="273" w:lineRule="auto" w:before="3" w:after="0"/>
        <w:ind w:left="1870" w:right="1576" w:hanging="308"/>
        <w:jc w:val="left"/>
        <w:rPr>
          <w:sz w:val="17"/>
        </w:rPr>
      </w:pPr>
      <w:r>
        <w:rPr>
          <w:sz w:val="17"/>
        </w:rPr>
        <w:t>La placa base. Microprocesadores, zócalos y tipos. Memorias RAM, características y formatos.</w:t>
      </w:r>
    </w:p>
    <w:p>
      <w:pPr>
        <w:pStyle w:val="ListParagraph"/>
        <w:numPr>
          <w:ilvl w:val="0"/>
          <w:numId w:val="15"/>
        </w:numPr>
        <w:tabs>
          <w:tab w:pos="1870" w:val="left" w:leader="none"/>
          <w:tab w:pos="1871" w:val="left" w:leader="none"/>
        </w:tabs>
        <w:spacing w:line="207" w:lineRule="exact" w:before="0" w:after="0"/>
        <w:ind w:left="1870" w:right="0" w:hanging="308"/>
        <w:jc w:val="left"/>
        <w:rPr>
          <w:sz w:val="17"/>
        </w:rPr>
      </w:pPr>
      <w:r>
        <w:rPr>
          <w:sz w:val="17"/>
        </w:rPr>
        <w:t>Buses y conectores de datos.</w:t>
      </w:r>
    </w:p>
    <w:p>
      <w:pPr>
        <w:pStyle w:val="ListParagraph"/>
        <w:numPr>
          <w:ilvl w:val="0"/>
          <w:numId w:val="15"/>
        </w:numPr>
        <w:tabs>
          <w:tab w:pos="1870" w:val="left" w:leader="none"/>
          <w:tab w:pos="1871" w:val="left" w:leader="none"/>
        </w:tabs>
        <w:spacing w:line="240" w:lineRule="auto" w:before="27" w:after="0"/>
        <w:ind w:left="1870" w:right="0" w:hanging="308"/>
        <w:jc w:val="left"/>
        <w:rPr>
          <w:sz w:val="17"/>
        </w:rPr>
      </w:pPr>
      <w:r>
        <w:rPr>
          <w:sz w:val="17"/>
        </w:rPr>
        <w:t>Cableado y conectores de potencia.</w:t>
      </w:r>
    </w:p>
    <w:p>
      <w:pPr>
        <w:pStyle w:val="ListParagraph"/>
        <w:numPr>
          <w:ilvl w:val="0"/>
          <w:numId w:val="15"/>
        </w:numPr>
        <w:tabs>
          <w:tab w:pos="1870" w:val="left" w:leader="none"/>
          <w:tab w:pos="1871" w:val="left" w:leader="none"/>
        </w:tabs>
        <w:spacing w:line="240" w:lineRule="auto" w:before="26" w:after="0"/>
        <w:ind w:left="1870" w:right="0" w:hanging="308"/>
        <w:jc w:val="left"/>
        <w:rPr>
          <w:sz w:val="17"/>
        </w:rPr>
      </w:pPr>
      <w:r>
        <w:rPr>
          <w:sz w:val="17"/>
        </w:rPr>
        <w:t>Zócalos y bahías de</w:t>
      </w:r>
      <w:r>
        <w:rPr>
          <w:spacing w:val="2"/>
          <w:sz w:val="17"/>
        </w:rPr>
        <w:t> </w:t>
      </w:r>
      <w:r>
        <w:rPr>
          <w:sz w:val="17"/>
        </w:rPr>
        <w:t>expansión.</w:t>
      </w:r>
    </w:p>
    <w:p>
      <w:pPr>
        <w:pStyle w:val="ListParagraph"/>
        <w:numPr>
          <w:ilvl w:val="0"/>
          <w:numId w:val="15"/>
        </w:numPr>
        <w:tabs>
          <w:tab w:pos="1870" w:val="left" w:leader="none"/>
          <w:tab w:pos="1871" w:val="left" w:leader="none"/>
        </w:tabs>
        <w:spacing w:line="240" w:lineRule="auto" w:before="27" w:after="0"/>
        <w:ind w:left="1870" w:right="0" w:hanging="308"/>
        <w:jc w:val="left"/>
        <w:rPr>
          <w:sz w:val="17"/>
        </w:rPr>
      </w:pPr>
      <w:r>
        <w:rPr>
          <w:sz w:val="17"/>
        </w:rPr>
        <w:t>Tipos y elementos de fijación de los componentes de las</w:t>
      </w:r>
      <w:r>
        <w:rPr>
          <w:spacing w:val="-1"/>
          <w:sz w:val="17"/>
        </w:rPr>
        <w:t> </w:t>
      </w:r>
      <w:r>
        <w:rPr>
          <w:sz w:val="17"/>
        </w:rPr>
        <w:t>carcasas.</w:t>
      </w:r>
    </w:p>
    <w:p>
      <w:pPr>
        <w:pStyle w:val="ListParagraph"/>
        <w:numPr>
          <w:ilvl w:val="0"/>
          <w:numId w:val="15"/>
        </w:numPr>
        <w:tabs>
          <w:tab w:pos="1870" w:val="left" w:leader="none"/>
          <w:tab w:pos="1871" w:val="left" w:leader="none"/>
          <w:tab w:pos="3023" w:val="left" w:leader="none"/>
          <w:tab w:pos="3456" w:val="left" w:leader="none"/>
          <w:tab w:pos="5001" w:val="left" w:leader="none"/>
          <w:tab w:pos="5727" w:val="left" w:leader="none"/>
          <w:tab w:pos="6446" w:val="left" w:leader="none"/>
          <w:tab w:pos="7791" w:val="left" w:leader="none"/>
          <w:tab w:pos="8118" w:val="left" w:leader="none"/>
        </w:tabs>
        <w:spacing w:line="273" w:lineRule="auto" w:before="27" w:after="0"/>
        <w:ind w:left="1870" w:right="1578" w:hanging="308"/>
        <w:jc w:val="left"/>
        <w:rPr>
          <w:sz w:val="17"/>
        </w:rPr>
      </w:pPr>
      <w:r>
        <w:rPr>
          <w:sz w:val="17"/>
        </w:rPr>
        <w:t>Dispositivos</w:t>
        <w:tab/>
        <w:t>de</w:t>
        <w:tab/>
        <w:t>almacenamiento:</w:t>
        <w:tab/>
        <w:t>discos</w:t>
        <w:tab/>
        <w:t>duros,</w:t>
        <w:tab/>
        <w:t>características</w:t>
        <w:tab/>
        <w:t>y</w:t>
        <w:tab/>
      </w:r>
      <w:r>
        <w:rPr>
          <w:spacing w:val="-4"/>
          <w:sz w:val="17"/>
        </w:rPr>
        <w:t>tipos; </w:t>
      </w:r>
      <w:r>
        <w:rPr>
          <w:sz w:val="17"/>
        </w:rPr>
        <w:t>lectores/grabadores ópticos y magneto-ópticos, características y</w:t>
      </w:r>
      <w:r>
        <w:rPr>
          <w:spacing w:val="-3"/>
          <w:sz w:val="17"/>
        </w:rPr>
        <w:t> </w:t>
      </w:r>
      <w:r>
        <w:rPr>
          <w:sz w:val="17"/>
        </w:rPr>
        <w:t>tipos.</w:t>
      </w:r>
    </w:p>
    <w:p>
      <w:pPr>
        <w:spacing w:after="0" w:line="273"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787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7" name="image2.jpeg"/>
            <wp:cNvGraphicFramePr>
              <a:graphicFrameLocks noChangeAspect="1"/>
            </wp:cNvGraphicFramePr>
            <a:graphic>
              <a:graphicData uri="http://schemas.openxmlformats.org/drawingml/2006/picture">
                <pic:pic>
                  <pic:nvPicPr>
                    <pic:cNvPr id="8"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5"/>
        </w:numPr>
        <w:tabs>
          <w:tab w:pos="1870" w:val="left" w:leader="none"/>
          <w:tab w:pos="1871" w:val="left" w:leader="none"/>
        </w:tabs>
        <w:spacing w:line="273" w:lineRule="auto" w:before="2" w:after="0"/>
        <w:ind w:left="1870" w:right="1578" w:hanging="308"/>
        <w:jc w:val="left"/>
        <w:rPr>
          <w:sz w:val="17"/>
        </w:rPr>
      </w:pPr>
      <w:r>
        <w:rPr>
          <w:sz w:val="17"/>
        </w:rPr>
        <w:t>Puertos: paralelo, serie, USB (Bus de Serie Universal), “Firewire” (IEEE 1394) entre otros.</w:t>
      </w:r>
    </w:p>
    <w:p>
      <w:pPr>
        <w:pStyle w:val="ListParagraph"/>
        <w:numPr>
          <w:ilvl w:val="0"/>
          <w:numId w:val="15"/>
        </w:numPr>
        <w:tabs>
          <w:tab w:pos="1870" w:val="left" w:leader="none"/>
          <w:tab w:pos="1871" w:val="left" w:leader="none"/>
        </w:tabs>
        <w:spacing w:line="273" w:lineRule="auto" w:before="0" w:after="0"/>
        <w:ind w:left="1870" w:right="1580" w:hanging="308"/>
        <w:jc w:val="left"/>
        <w:rPr>
          <w:sz w:val="17"/>
        </w:rPr>
      </w:pPr>
      <w:r>
        <w:rPr>
          <w:sz w:val="17"/>
        </w:rPr>
        <w:t>Conectores inalámbricos. Puerto infrarrojo (estándar IrDA), radiofrecuencia (estándares “Bluetooth” y</w:t>
      </w:r>
      <w:r>
        <w:rPr>
          <w:spacing w:val="-3"/>
          <w:sz w:val="17"/>
        </w:rPr>
        <w:t> </w:t>
      </w:r>
      <w:r>
        <w:rPr>
          <w:sz w:val="17"/>
        </w:rPr>
        <w:t>“ZigBee”).</w:t>
      </w:r>
    </w:p>
    <w:p>
      <w:pPr>
        <w:pStyle w:val="ListParagraph"/>
        <w:numPr>
          <w:ilvl w:val="0"/>
          <w:numId w:val="15"/>
        </w:numPr>
        <w:tabs>
          <w:tab w:pos="1870" w:val="left" w:leader="none"/>
          <w:tab w:pos="1871" w:val="left" w:leader="none"/>
        </w:tabs>
        <w:spacing w:line="207" w:lineRule="exact" w:before="0" w:after="0"/>
        <w:ind w:left="1870" w:right="0" w:hanging="308"/>
        <w:jc w:val="left"/>
        <w:rPr>
          <w:sz w:val="17"/>
        </w:rPr>
      </w:pPr>
      <w:r>
        <w:rPr>
          <w:sz w:val="17"/>
        </w:rPr>
        <w:t>Seguridad en el uso de herramientas y componentes eléctricos y</w:t>
      </w:r>
      <w:r>
        <w:rPr>
          <w:spacing w:val="-1"/>
          <w:sz w:val="17"/>
        </w:rPr>
        <w:t> </w:t>
      </w:r>
      <w:r>
        <w:rPr>
          <w:sz w:val="17"/>
        </w:rPr>
        <w:t>electrónicos.</w:t>
      </w:r>
    </w:p>
    <w:p>
      <w:pPr>
        <w:pStyle w:val="ListParagraph"/>
        <w:numPr>
          <w:ilvl w:val="0"/>
          <w:numId w:val="15"/>
        </w:numPr>
        <w:tabs>
          <w:tab w:pos="1870" w:val="left" w:leader="none"/>
          <w:tab w:pos="1871" w:val="left" w:leader="none"/>
        </w:tabs>
        <w:spacing w:line="273" w:lineRule="auto" w:before="26" w:after="0"/>
        <w:ind w:left="1870" w:right="1580" w:hanging="308"/>
        <w:jc w:val="left"/>
        <w:rPr>
          <w:sz w:val="17"/>
        </w:rPr>
      </w:pPr>
      <w:r>
        <w:rPr>
          <w:sz w:val="17"/>
        </w:rPr>
        <w:t>Seguridad eléctrica: medidas de prevención de riesgos eléctricos; daños producidos  por descarga eléctrica.</w:t>
      </w:r>
    </w:p>
    <w:p>
      <w:pPr>
        <w:pStyle w:val="BodyText"/>
        <w:spacing w:before="7"/>
        <w:ind w:left="0"/>
        <w:rPr>
          <w:sz w:val="19"/>
        </w:rPr>
      </w:pPr>
    </w:p>
    <w:p>
      <w:pPr>
        <w:pStyle w:val="BodyText"/>
        <w:ind w:left="1255"/>
      </w:pPr>
      <w:r>
        <w:rPr/>
        <w:t>Ensamblaje de componentes hardware de un equipo microinformático:</w:t>
      </w:r>
    </w:p>
    <w:p>
      <w:pPr>
        <w:pStyle w:val="ListParagraph"/>
        <w:numPr>
          <w:ilvl w:val="0"/>
          <w:numId w:val="15"/>
        </w:numPr>
        <w:tabs>
          <w:tab w:pos="1870" w:val="left" w:leader="none"/>
          <w:tab w:pos="1871" w:val="left" w:leader="none"/>
        </w:tabs>
        <w:spacing w:line="273" w:lineRule="auto" w:before="26" w:after="0"/>
        <w:ind w:left="1870" w:right="1577" w:hanging="308"/>
        <w:jc w:val="left"/>
        <w:rPr>
          <w:sz w:val="17"/>
        </w:rPr>
      </w:pPr>
      <w:r>
        <w:rPr>
          <w:sz w:val="17"/>
        </w:rPr>
        <w:t>Procedimientos de instalación y fijación de componentes microinformático a la carcasa  y a la placa base.</w:t>
      </w:r>
    </w:p>
    <w:p>
      <w:pPr>
        <w:pStyle w:val="ListParagraph"/>
        <w:numPr>
          <w:ilvl w:val="0"/>
          <w:numId w:val="15"/>
        </w:numPr>
        <w:tabs>
          <w:tab w:pos="1870" w:val="left" w:leader="none"/>
          <w:tab w:pos="1871" w:val="left" w:leader="none"/>
        </w:tabs>
        <w:spacing w:line="207" w:lineRule="exact" w:before="0" w:after="0"/>
        <w:ind w:left="1870" w:right="0" w:hanging="309"/>
        <w:jc w:val="left"/>
        <w:rPr>
          <w:sz w:val="17"/>
        </w:rPr>
      </w:pPr>
      <w:r>
        <w:rPr>
          <w:sz w:val="17"/>
        </w:rPr>
        <w:t>Periféricos básicos: monitor, teclado, ratón e</w:t>
      </w:r>
      <w:r>
        <w:rPr>
          <w:spacing w:val="-3"/>
          <w:sz w:val="17"/>
        </w:rPr>
        <w:t> </w:t>
      </w:r>
      <w:r>
        <w:rPr>
          <w:sz w:val="17"/>
        </w:rPr>
        <w:t>impresoras.</w:t>
      </w:r>
    </w:p>
    <w:p>
      <w:pPr>
        <w:pStyle w:val="ListParagraph"/>
        <w:numPr>
          <w:ilvl w:val="0"/>
          <w:numId w:val="15"/>
        </w:numPr>
        <w:tabs>
          <w:tab w:pos="1870" w:val="left" w:leader="none"/>
          <w:tab w:pos="1871" w:val="left" w:leader="none"/>
        </w:tabs>
        <w:spacing w:line="240" w:lineRule="auto" w:before="28" w:after="0"/>
        <w:ind w:left="1870" w:right="0" w:hanging="309"/>
        <w:jc w:val="left"/>
        <w:rPr>
          <w:sz w:val="17"/>
        </w:rPr>
      </w:pPr>
      <w:r>
        <w:rPr>
          <w:sz w:val="17"/>
        </w:rPr>
        <w:t>Otros periféricos: altavoces, micrófono, escáner, dispositivos multimedia, entre</w:t>
      </w:r>
      <w:r>
        <w:rPr>
          <w:spacing w:val="-3"/>
          <w:sz w:val="17"/>
        </w:rPr>
        <w:t> </w:t>
      </w:r>
      <w:r>
        <w:rPr>
          <w:sz w:val="17"/>
        </w:rPr>
        <w:t>otros.</w:t>
      </w:r>
    </w:p>
    <w:p>
      <w:pPr>
        <w:pStyle w:val="ListParagraph"/>
        <w:numPr>
          <w:ilvl w:val="0"/>
          <w:numId w:val="15"/>
        </w:numPr>
        <w:tabs>
          <w:tab w:pos="1870" w:val="left" w:leader="none"/>
          <w:tab w:pos="1871" w:val="left" w:leader="none"/>
        </w:tabs>
        <w:spacing w:line="273" w:lineRule="auto" w:before="25" w:after="0"/>
        <w:ind w:left="1870" w:right="1578" w:hanging="308"/>
        <w:jc w:val="left"/>
        <w:rPr>
          <w:sz w:val="17"/>
        </w:rPr>
      </w:pPr>
      <w:r>
        <w:rPr>
          <w:sz w:val="17"/>
        </w:rPr>
        <w:t>Técnicas de montaje, sustitución y conexión de componentes y periféricos microinformáticos. Las guías de</w:t>
      </w:r>
      <w:r>
        <w:rPr>
          <w:spacing w:val="-1"/>
          <w:sz w:val="17"/>
        </w:rPr>
        <w:t> </w:t>
      </w:r>
      <w:r>
        <w:rPr>
          <w:sz w:val="17"/>
        </w:rPr>
        <w:t>montaje.</w:t>
      </w:r>
    </w:p>
    <w:p>
      <w:pPr>
        <w:pStyle w:val="ListParagraph"/>
        <w:numPr>
          <w:ilvl w:val="0"/>
          <w:numId w:val="15"/>
        </w:numPr>
        <w:tabs>
          <w:tab w:pos="1870" w:val="left" w:leader="none"/>
          <w:tab w:pos="1871" w:val="left" w:leader="none"/>
        </w:tabs>
        <w:spacing w:line="273" w:lineRule="auto" w:before="0" w:after="0"/>
        <w:ind w:left="1870" w:right="1579" w:hanging="308"/>
        <w:jc w:val="left"/>
        <w:rPr>
          <w:sz w:val="17"/>
        </w:rPr>
      </w:pPr>
      <w:r>
        <w:rPr>
          <w:sz w:val="17"/>
        </w:rPr>
        <w:t>La seguridad en las operaciones de montaje, sustitución y conexión de componentes y periféricos microinformáticos.</w:t>
      </w:r>
    </w:p>
    <w:p>
      <w:pPr>
        <w:pStyle w:val="BodyText"/>
        <w:spacing w:before="5"/>
        <w:ind w:left="0"/>
        <w:rPr>
          <w:sz w:val="19"/>
        </w:rPr>
      </w:pPr>
    </w:p>
    <w:p>
      <w:pPr>
        <w:pStyle w:val="BodyText"/>
        <w:spacing w:before="1"/>
        <w:ind w:left="1255"/>
      </w:pPr>
      <w:r>
        <w:rPr/>
        <w:t>Instalación de sistemas operativos:</w:t>
      </w:r>
    </w:p>
    <w:p>
      <w:pPr>
        <w:pStyle w:val="ListParagraph"/>
        <w:numPr>
          <w:ilvl w:val="0"/>
          <w:numId w:val="15"/>
        </w:numPr>
        <w:tabs>
          <w:tab w:pos="1870" w:val="left" w:leader="none"/>
          <w:tab w:pos="1871" w:val="left" w:leader="none"/>
        </w:tabs>
        <w:spacing w:line="240" w:lineRule="auto" w:before="26" w:after="0"/>
        <w:ind w:left="1870" w:right="0" w:hanging="309"/>
        <w:jc w:val="left"/>
        <w:rPr>
          <w:sz w:val="17"/>
        </w:rPr>
      </w:pPr>
      <w:r>
        <w:rPr>
          <w:sz w:val="17"/>
        </w:rPr>
        <w:t>El software básico de un sistema</w:t>
      </w:r>
      <w:r>
        <w:rPr>
          <w:spacing w:val="-1"/>
          <w:sz w:val="17"/>
        </w:rPr>
        <w:t> </w:t>
      </w:r>
      <w:r>
        <w:rPr>
          <w:sz w:val="17"/>
        </w:rPr>
        <w:t>informático.</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Funciones del sistema</w:t>
      </w:r>
      <w:r>
        <w:rPr>
          <w:spacing w:val="-3"/>
          <w:sz w:val="17"/>
        </w:rPr>
        <w:t> </w:t>
      </w:r>
      <w:r>
        <w:rPr>
          <w:sz w:val="17"/>
        </w:rPr>
        <w:t>operativo.</w:t>
      </w:r>
    </w:p>
    <w:p>
      <w:pPr>
        <w:pStyle w:val="ListParagraph"/>
        <w:numPr>
          <w:ilvl w:val="0"/>
          <w:numId w:val="15"/>
        </w:numPr>
        <w:tabs>
          <w:tab w:pos="1870" w:val="left" w:leader="none"/>
          <w:tab w:pos="1871" w:val="left" w:leader="none"/>
        </w:tabs>
        <w:spacing w:line="240" w:lineRule="auto" w:before="26" w:after="0"/>
        <w:ind w:left="1870" w:right="0" w:hanging="309"/>
        <w:jc w:val="left"/>
        <w:rPr>
          <w:sz w:val="17"/>
        </w:rPr>
      </w:pPr>
      <w:r>
        <w:rPr>
          <w:sz w:val="17"/>
        </w:rPr>
        <w:t>Utilización del sistema</w:t>
      </w:r>
      <w:r>
        <w:rPr>
          <w:spacing w:val="-5"/>
          <w:sz w:val="17"/>
        </w:rPr>
        <w:t> </w:t>
      </w:r>
      <w:r>
        <w:rPr>
          <w:sz w:val="17"/>
        </w:rPr>
        <w:t>operativo.</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Sistemas operativos</w:t>
      </w:r>
      <w:r>
        <w:rPr>
          <w:spacing w:val="1"/>
          <w:sz w:val="17"/>
        </w:rPr>
        <w:t> </w:t>
      </w:r>
      <w:r>
        <w:rPr>
          <w:sz w:val="17"/>
        </w:rPr>
        <w:t>actuales.</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Operaciones con el sistema de archivos, directorios y</w:t>
      </w:r>
      <w:r>
        <w:rPr>
          <w:spacing w:val="1"/>
          <w:sz w:val="17"/>
        </w:rPr>
        <w:t> </w:t>
      </w:r>
      <w:r>
        <w:rPr>
          <w:sz w:val="17"/>
        </w:rPr>
        <w:t>permisos.</w:t>
      </w:r>
    </w:p>
    <w:p>
      <w:pPr>
        <w:pStyle w:val="ListParagraph"/>
        <w:numPr>
          <w:ilvl w:val="0"/>
          <w:numId w:val="15"/>
        </w:numPr>
        <w:tabs>
          <w:tab w:pos="1870" w:val="left" w:leader="none"/>
          <w:tab w:pos="1871" w:val="left" w:leader="none"/>
        </w:tabs>
        <w:spacing w:line="240" w:lineRule="auto" w:before="28" w:after="0"/>
        <w:ind w:left="1870" w:right="0" w:hanging="309"/>
        <w:jc w:val="left"/>
        <w:rPr>
          <w:sz w:val="17"/>
        </w:rPr>
      </w:pPr>
      <w:r>
        <w:rPr>
          <w:sz w:val="17"/>
        </w:rPr>
        <w:t>Particiones de discos, tipos de particiones y herramientas de</w:t>
      </w:r>
      <w:r>
        <w:rPr>
          <w:spacing w:val="4"/>
          <w:sz w:val="17"/>
        </w:rPr>
        <w:t> </w:t>
      </w:r>
      <w:r>
        <w:rPr>
          <w:sz w:val="17"/>
        </w:rPr>
        <w:t>gestión.</w:t>
      </w:r>
    </w:p>
    <w:p>
      <w:pPr>
        <w:pStyle w:val="ListParagraph"/>
        <w:numPr>
          <w:ilvl w:val="0"/>
          <w:numId w:val="15"/>
        </w:numPr>
        <w:tabs>
          <w:tab w:pos="1871" w:val="left" w:leader="none"/>
        </w:tabs>
        <w:spacing w:line="273" w:lineRule="auto" w:before="27" w:after="0"/>
        <w:ind w:left="1870" w:right="1577" w:hanging="308"/>
        <w:jc w:val="both"/>
        <w:rPr>
          <w:sz w:val="17"/>
        </w:rPr>
      </w:pPr>
      <w:r>
        <w:rPr>
          <w:sz w:val="17"/>
        </w:rPr>
        <w:t>Herramientas de creación e implantación de imágenes y réplicas de sistemas: orígenes de información; procedimientos de implantación de imágenes y réplicas de sistemas; procedimientos de verificación de imágenes y réplicas de</w:t>
      </w:r>
      <w:r>
        <w:rPr>
          <w:spacing w:val="5"/>
          <w:sz w:val="17"/>
        </w:rPr>
        <w:t> </w:t>
      </w:r>
      <w:r>
        <w:rPr>
          <w:sz w:val="17"/>
        </w:rPr>
        <w:t>sistemas.</w:t>
      </w:r>
    </w:p>
    <w:p>
      <w:pPr>
        <w:pStyle w:val="BodyText"/>
        <w:spacing w:before="5"/>
        <w:ind w:left="0"/>
        <w:rPr>
          <w:sz w:val="19"/>
        </w:rPr>
      </w:pPr>
    </w:p>
    <w:p>
      <w:pPr>
        <w:pStyle w:val="BodyText"/>
        <w:ind w:left="1254"/>
      </w:pPr>
      <w:r>
        <w:rPr/>
        <w:t>Funcionalidad de los sistemas:</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Técnicas de verificación y testeo de sistemas</w:t>
      </w:r>
      <w:r>
        <w:rPr>
          <w:spacing w:val="-5"/>
          <w:sz w:val="17"/>
        </w:rPr>
        <w:t> </w:t>
      </w:r>
      <w:r>
        <w:rPr>
          <w:sz w:val="17"/>
        </w:rPr>
        <w:t>microinformáticos.</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Software de testeo y</w:t>
      </w:r>
      <w:r>
        <w:rPr>
          <w:spacing w:val="-2"/>
          <w:sz w:val="17"/>
        </w:rPr>
        <w:t> </w:t>
      </w:r>
      <w:r>
        <w:rPr>
          <w:sz w:val="17"/>
        </w:rPr>
        <w:t>verificación.</w:t>
      </w:r>
    </w:p>
    <w:p>
      <w:pPr>
        <w:pStyle w:val="ListParagraph"/>
        <w:numPr>
          <w:ilvl w:val="0"/>
          <w:numId w:val="15"/>
        </w:numPr>
        <w:tabs>
          <w:tab w:pos="1870" w:val="left" w:leader="none"/>
          <w:tab w:pos="1871" w:val="left" w:leader="none"/>
        </w:tabs>
        <w:spacing w:line="240" w:lineRule="auto" w:before="28" w:after="0"/>
        <w:ind w:left="1870" w:right="0" w:hanging="309"/>
        <w:jc w:val="left"/>
        <w:rPr>
          <w:sz w:val="17"/>
        </w:rPr>
      </w:pPr>
      <w:r>
        <w:rPr>
          <w:sz w:val="17"/>
        </w:rPr>
        <w:t>Herramientas de verificación y diagnóstico de sistemas</w:t>
      </w:r>
      <w:r>
        <w:rPr>
          <w:spacing w:val="-2"/>
          <w:sz w:val="17"/>
        </w:rPr>
        <w:t> </w:t>
      </w:r>
      <w:r>
        <w:rPr>
          <w:sz w:val="17"/>
        </w:rPr>
        <w:t>microinformáticos.</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Procedimientos de POST (Power-On Self</w:t>
      </w:r>
      <w:r>
        <w:rPr>
          <w:spacing w:val="5"/>
          <w:sz w:val="17"/>
        </w:rPr>
        <w:t> </w:t>
      </w:r>
      <w:r>
        <w:rPr>
          <w:sz w:val="17"/>
        </w:rPr>
        <w:t>Test).</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Conexión de dispositivos periféricos en el sistema</w:t>
      </w:r>
      <w:r>
        <w:rPr>
          <w:spacing w:val="-1"/>
          <w:sz w:val="17"/>
        </w:rPr>
        <w:t> </w:t>
      </w:r>
      <w:r>
        <w:rPr>
          <w:sz w:val="17"/>
        </w:rPr>
        <w:t>microinformático.</w:t>
      </w:r>
    </w:p>
    <w:p>
      <w:pPr>
        <w:pStyle w:val="BodyText"/>
        <w:spacing w:before="11"/>
        <w:ind w:left="0"/>
        <w:rPr>
          <w:sz w:val="21"/>
        </w:rPr>
      </w:pPr>
    </w:p>
    <w:p>
      <w:pPr>
        <w:pStyle w:val="BodyText"/>
        <w:ind w:left="1254"/>
      </w:pPr>
      <w:r>
        <w:rPr/>
        <w:t>Mantenimiento básico del equipo y periféricos:</w:t>
      </w:r>
    </w:p>
    <w:p>
      <w:pPr>
        <w:pStyle w:val="ListParagraph"/>
        <w:numPr>
          <w:ilvl w:val="0"/>
          <w:numId w:val="15"/>
        </w:numPr>
        <w:tabs>
          <w:tab w:pos="1870" w:val="left" w:leader="none"/>
          <w:tab w:pos="1871" w:val="left" w:leader="none"/>
        </w:tabs>
        <w:spacing w:line="273" w:lineRule="auto" w:before="26" w:after="0"/>
        <w:ind w:left="1870" w:right="1579" w:hanging="308"/>
        <w:jc w:val="left"/>
        <w:rPr>
          <w:sz w:val="17"/>
        </w:rPr>
      </w:pPr>
      <w:r>
        <w:rPr>
          <w:sz w:val="17"/>
        </w:rPr>
        <w:t>Técnicas auxiliares de mantenimiento de sistemas microinformáticos. El mantenimiento preventivo y</w:t>
      </w:r>
      <w:r>
        <w:rPr>
          <w:spacing w:val="-2"/>
          <w:sz w:val="17"/>
        </w:rPr>
        <w:t> </w:t>
      </w:r>
      <w:r>
        <w:rPr>
          <w:sz w:val="17"/>
        </w:rPr>
        <w:t>periódico.</w:t>
      </w:r>
    </w:p>
    <w:p>
      <w:pPr>
        <w:pStyle w:val="ListParagraph"/>
        <w:numPr>
          <w:ilvl w:val="0"/>
          <w:numId w:val="15"/>
        </w:numPr>
        <w:tabs>
          <w:tab w:pos="1870" w:val="left" w:leader="none"/>
          <w:tab w:pos="1871" w:val="left" w:leader="none"/>
        </w:tabs>
        <w:spacing w:line="207" w:lineRule="exact" w:before="0" w:after="0"/>
        <w:ind w:left="1870" w:right="0" w:hanging="309"/>
        <w:jc w:val="left"/>
        <w:rPr>
          <w:sz w:val="17"/>
        </w:rPr>
      </w:pPr>
      <w:r>
        <w:rPr>
          <w:sz w:val="17"/>
        </w:rPr>
        <w:t>Medidas de conservación y reciclaje de elementos</w:t>
      </w:r>
      <w:r>
        <w:rPr>
          <w:spacing w:val="1"/>
          <w:sz w:val="17"/>
        </w:rPr>
        <w:t> </w:t>
      </w:r>
      <w:r>
        <w:rPr>
          <w:sz w:val="17"/>
        </w:rPr>
        <w:t>consumibles.</w:t>
      </w:r>
    </w:p>
    <w:p>
      <w:pPr>
        <w:pStyle w:val="ListParagraph"/>
        <w:numPr>
          <w:ilvl w:val="0"/>
          <w:numId w:val="15"/>
        </w:numPr>
        <w:tabs>
          <w:tab w:pos="1870" w:val="left" w:leader="none"/>
          <w:tab w:pos="1871" w:val="left" w:leader="none"/>
        </w:tabs>
        <w:spacing w:line="240" w:lineRule="auto" w:before="28" w:after="0"/>
        <w:ind w:left="1870" w:right="0" w:hanging="309"/>
        <w:jc w:val="left"/>
        <w:rPr>
          <w:sz w:val="17"/>
        </w:rPr>
      </w:pPr>
      <w:r>
        <w:rPr>
          <w:sz w:val="17"/>
        </w:rPr>
        <w:t>Procedimientos de sustitución de elementos</w:t>
      </w:r>
      <w:r>
        <w:rPr>
          <w:spacing w:val="-1"/>
          <w:sz w:val="17"/>
        </w:rPr>
        <w:t> </w:t>
      </w:r>
      <w:r>
        <w:rPr>
          <w:sz w:val="17"/>
        </w:rPr>
        <w:t>consumibles.</w:t>
      </w:r>
    </w:p>
    <w:p>
      <w:pPr>
        <w:pStyle w:val="ListParagraph"/>
        <w:numPr>
          <w:ilvl w:val="0"/>
          <w:numId w:val="15"/>
        </w:numPr>
        <w:tabs>
          <w:tab w:pos="1870" w:val="left" w:leader="none"/>
          <w:tab w:pos="1871" w:val="left" w:leader="none"/>
        </w:tabs>
        <w:spacing w:line="240" w:lineRule="auto" w:before="25" w:after="0"/>
        <w:ind w:left="1870" w:right="0" w:hanging="309"/>
        <w:jc w:val="left"/>
        <w:rPr>
          <w:sz w:val="17"/>
        </w:rPr>
      </w:pPr>
      <w:r>
        <w:rPr>
          <w:sz w:val="17"/>
        </w:rPr>
        <w:t>Seguridad en la manipulación y sustitución de elementos</w:t>
      </w:r>
      <w:r>
        <w:rPr>
          <w:spacing w:val="-2"/>
          <w:sz w:val="17"/>
        </w:rPr>
        <w:t> </w:t>
      </w:r>
      <w:r>
        <w:rPr>
          <w:sz w:val="17"/>
        </w:rPr>
        <w:t>consumibles.</w:t>
      </w:r>
    </w:p>
    <w:p>
      <w:pPr>
        <w:pStyle w:val="ListParagraph"/>
        <w:numPr>
          <w:ilvl w:val="0"/>
          <w:numId w:val="15"/>
        </w:numPr>
        <w:tabs>
          <w:tab w:pos="1870" w:val="left" w:leader="none"/>
          <w:tab w:pos="1871" w:val="left" w:leader="none"/>
        </w:tabs>
        <w:spacing w:line="240" w:lineRule="auto" w:before="27" w:after="0"/>
        <w:ind w:left="1870" w:right="0" w:hanging="309"/>
        <w:jc w:val="left"/>
        <w:rPr>
          <w:sz w:val="17"/>
        </w:rPr>
      </w:pPr>
      <w:r>
        <w:rPr>
          <w:sz w:val="17"/>
        </w:rPr>
        <w:t>Técnicas de limpieza y soportes y</w:t>
      </w:r>
      <w:r>
        <w:rPr>
          <w:spacing w:val="-1"/>
          <w:sz w:val="17"/>
        </w:rPr>
        <w:t> </w:t>
      </w:r>
      <w:r>
        <w:rPr>
          <w:sz w:val="17"/>
        </w:rPr>
        <w:t>periféricos.</w:t>
      </w:r>
    </w:p>
    <w:p>
      <w:pPr>
        <w:pStyle w:val="BodyText"/>
        <w:spacing w:before="11"/>
        <w:ind w:left="0"/>
        <w:rPr>
          <w:sz w:val="21"/>
        </w:rPr>
      </w:pPr>
    </w:p>
    <w:p>
      <w:pPr>
        <w:pStyle w:val="BodyText"/>
        <w:ind w:left="1254"/>
      </w:pPr>
      <w:r>
        <w:rPr/>
        <w:t>Almacenaje de equipos, periféricos y consumibles:</w:t>
      </w:r>
    </w:p>
    <w:p>
      <w:pPr>
        <w:pStyle w:val="ListParagraph"/>
        <w:numPr>
          <w:ilvl w:val="0"/>
          <w:numId w:val="15"/>
        </w:numPr>
        <w:tabs>
          <w:tab w:pos="1869" w:val="left" w:leader="none"/>
          <w:tab w:pos="1870" w:val="left" w:leader="none"/>
        </w:tabs>
        <w:spacing w:line="273" w:lineRule="auto" w:before="26" w:after="0"/>
        <w:ind w:left="1870" w:right="1574" w:hanging="308"/>
        <w:jc w:val="left"/>
        <w:rPr>
          <w:sz w:val="17"/>
        </w:rPr>
      </w:pPr>
      <w:r>
        <w:rPr>
          <w:sz w:val="17"/>
        </w:rPr>
        <w:t>Técnicas de etiquetado, embalaje, almacenamiento, y traslado de sistemas y componentes informáticos.</w:t>
      </w:r>
    </w:p>
    <w:p>
      <w:pPr>
        <w:pStyle w:val="ListParagraph"/>
        <w:numPr>
          <w:ilvl w:val="0"/>
          <w:numId w:val="15"/>
        </w:numPr>
        <w:tabs>
          <w:tab w:pos="1869" w:val="left" w:leader="none"/>
          <w:tab w:pos="1870" w:val="left" w:leader="none"/>
        </w:tabs>
        <w:spacing w:line="207" w:lineRule="exact" w:before="0" w:after="0"/>
        <w:ind w:left="1870" w:right="0" w:hanging="308"/>
        <w:jc w:val="left"/>
        <w:rPr>
          <w:sz w:val="17"/>
        </w:rPr>
      </w:pPr>
      <w:r>
        <w:rPr>
          <w:sz w:val="17"/>
        </w:rPr>
        <w:t>Procedimientos y herramientas de</w:t>
      </w:r>
      <w:r>
        <w:rPr>
          <w:spacing w:val="2"/>
          <w:sz w:val="17"/>
        </w:rPr>
        <w:t> </w:t>
      </w:r>
      <w:r>
        <w:rPr>
          <w:sz w:val="17"/>
        </w:rPr>
        <w:t>etiquetado.</w:t>
      </w:r>
    </w:p>
    <w:p>
      <w:pPr>
        <w:pStyle w:val="ListParagraph"/>
        <w:numPr>
          <w:ilvl w:val="0"/>
          <w:numId w:val="15"/>
        </w:numPr>
        <w:tabs>
          <w:tab w:pos="1869" w:val="left" w:leader="none"/>
          <w:tab w:pos="1870" w:val="left" w:leader="none"/>
        </w:tabs>
        <w:spacing w:line="240" w:lineRule="auto" w:before="28" w:after="0"/>
        <w:ind w:left="1870" w:right="0" w:hanging="308"/>
        <w:jc w:val="left"/>
        <w:rPr>
          <w:sz w:val="17"/>
        </w:rPr>
      </w:pPr>
      <w:r>
        <w:rPr>
          <w:sz w:val="17"/>
        </w:rPr>
        <w:t>Embalaje de componentes y periféricos de un sistema</w:t>
      </w:r>
      <w:r>
        <w:rPr>
          <w:spacing w:val="-1"/>
          <w:sz w:val="17"/>
        </w:rPr>
        <w:t> </w:t>
      </w:r>
      <w:r>
        <w:rPr>
          <w:sz w:val="17"/>
        </w:rPr>
        <w:t>microinformático.</w:t>
      </w:r>
    </w:p>
    <w:p>
      <w:pPr>
        <w:spacing w:after="0" w:line="240" w:lineRule="auto"/>
        <w:jc w:val="left"/>
        <w:rPr>
          <w:sz w:val="17"/>
        </w:rPr>
        <w:sectPr>
          <w:headerReference w:type="default" r:id="rId10"/>
          <w:footerReference w:type="default" r:id="rId11"/>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797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9" name="image2.jpeg"/>
            <wp:cNvGraphicFramePr>
              <a:graphicFrameLocks noChangeAspect="1"/>
            </wp:cNvGraphicFramePr>
            <a:graphic>
              <a:graphicData uri="http://schemas.openxmlformats.org/drawingml/2006/picture">
                <pic:pic>
                  <pic:nvPicPr>
                    <pic:cNvPr id="10"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5"/>
        </w:numPr>
        <w:tabs>
          <w:tab w:pos="1870" w:val="left" w:leader="none"/>
          <w:tab w:pos="1871" w:val="left" w:leader="none"/>
        </w:tabs>
        <w:spacing w:line="240" w:lineRule="auto" w:before="2" w:after="0"/>
        <w:ind w:left="1870" w:right="0" w:hanging="308"/>
        <w:jc w:val="left"/>
        <w:rPr>
          <w:sz w:val="17"/>
        </w:rPr>
      </w:pPr>
      <w:r>
        <w:rPr>
          <w:sz w:val="17"/>
        </w:rPr>
        <w:t>Precauciones a considerar en el traslado de sistemas</w:t>
      </w:r>
      <w:r>
        <w:rPr>
          <w:spacing w:val="-1"/>
          <w:sz w:val="17"/>
        </w:rPr>
        <w:t> </w:t>
      </w:r>
      <w:r>
        <w:rPr>
          <w:sz w:val="17"/>
        </w:rPr>
        <w:t>microinformáticos.</w:t>
      </w:r>
    </w:p>
    <w:p>
      <w:pPr>
        <w:pStyle w:val="ListParagraph"/>
        <w:numPr>
          <w:ilvl w:val="0"/>
          <w:numId w:val="15"/>
        </w:numPr>
        <w:tabs>
          <w:tab w:pos="1870" w:val="left" w:leader="none"/>
          <w:tab w:pos="1871" w:val="left" w:leader="none"/>
        </w:tabs>
        <w:spacing w:line="273" w:lineRule="auto" w:before="27" w:after="0"/>
        <w:ind w:left="1870" w:right="1578" w:hanging="308"/>
        <w:jc w:val="left"/>
        <w:rPr>
          <w:sz w:val="17"/>
        </w:rPr>
      </w:pPr>
      <w:r>
        <w:rPr>
          <w:sz w:val="17"/>
        </w:rPr>
        <w:t>Normativa de prevención de riesgos laborales en el transporte y almacenaje de productos.</w:t>
      </w:r>
    </w:p>
    <w:p>
      <w:pPr>
        <w:pStyle w:val="ListParagraph"/>
        <w:numPr>
          <w:ilvl w:val="0"/>
          <w:numId w:val="15"/>
        </w:numPr>
        <w:tabs>
          <w:tab w:pos="1870" w:val="left" w:leader="none"/>
          <w:tab w:pos="1871" w:val="left" w:leader="none"/>
        </w:tabs>
        <w:spacing w:line="207" w:lineRule="exact" w:before="0" w:after="0"/>
        <w:ind w:left="1870" w:right="0" w:hanging="308"/>
        <w:jc w:val="left"/>
        <w:rPr>
          <w:sz w:val="17"/>
        </w:rPr>
      </w:pPr>
      <w:r>
        <w:rPr>
          <w:sz w:val="17"/>
        </w:rPr>
        <w:t>Tratamiento, reciclaje y eliminación de residuos</w:t>
      </w:r>
      <w:r>
        <w:rPr>
          <w:spacing w:val="-2"/>
          <w:sz w:val="17"/>
        </w:rPr>
        <w:t> </w:t>
      </w:r>
      <w:r>
        <w:rPr>
          <w:sz w:val="17"/>
        </w:rPr>
        <w:t>informáticos.</w:t>
      </w:r>
    </w:p>
    <w:p>
      <w:pPr>
        <w:pStyle w:val="BodyText"/>
        <w:spacing w:before="11"/>
        <w:ind w:left="0"/>
        <w:rPr>
          <w:sz w:val="21"/>
        </w:rPr>
      </w:pPr>
    </w:p>
    <w:p>
      <w:pPr>
        <w:pStyle w:val="Heading3"/>
        <w:rPr>
          <w:i/>
        </w:rPr>
      </w:pPr>
      <w:r>
        <w:rPr>
          <w:i/>
        </w:rPr>
        <w:t>Orientaciones pedagógicas:</w:t>
      </w:r>
    </w:p>
    <w:p>
      <w:pPr>
        <w:pStyle w:val="BodyText"/>
        <w:ind w:left="0"/>
        <w:rPr>
          <w:b/>
          <w:i/>
          <w:sz w:val="22"/>
        </w:rPr>
      </w:pPr>
    </w:p>
    <w:p>
      <w:pPr>
        <w:pStyle w:val="BodyText"/>
        <w:spacing w:line="273" w:lineRule="auto"/>
        <w:ind w:left="1255" w:right="1517" w:firstLine="307"/>
      </w:pPr>
      <w:r>
        <w:rPr/>
        <w:t>Este módulo profesional contiene la formación asociada a la función de montar y mantener sistemas y periféricos microinformáticos, su almacenaje, etiquetado y registro.</w:t>
      </w:r>
    </w:p>
    <w:p>
      <w:pPr>
        <w:pStyle w:val="BodyText"/>
        <w:spacing w:before="1"/>
        <w:ind w:left="1562"/>
      </w:pPr>
      <w:r>
        <w:rPr/>
        <w:t>La definición de esta función incluye aspectos como:</w:t>
      </w:r>
    </w:p>
    <w:p>
      <w:pPr>
        <w:pStyle w:val="ListParagraph"/>
        <w:numPr>
          <w:ilvl w:val="1"/>
          <w:numId w:val="15"/>
        </w:numPr>
        <w:tabs>
          <w:tab w:pos="2168" w:val="left" w:leader="none"/>
          <w:tab w:pos="2169" w:val="left" w:leader="none"/>
        </w:tabs>
        <w:spacing w:line="240" w:lineRule="auto" w:before="27" w:after="0"/>
        <w:ind w:left="2168" w:right="0" w:hanging="309"/>
        <w:jc w:val="left"/>
        <w:rPr>
          <w:sz w:val="17"/>
        </w:rPr>
      </w:pPr>
      <w:r>
        <w:rPr>
          <w:sz w:val="17"/>
        </w:rPr>
        <w:t>La identificación de componentes, herramientas, soportes y</w:t>
      </w:r>
      <w:r>
        <w:rPr>
          <w:spacing w:val="-7"/>
          <w:sz w:val="17"/>
        </w:rPr>
        <w:t> </w:t>
      </w:r>
      <w:r>
        <w:rPr>
          <w:sz w:val="17"/>
        </w:rPr>
        <w:t>periféricos.</w:t>
      </w:r>
    </w:p>
    <w:p>
      <w:pPr>
        <w:pStyle w:val="ListParagraph"/>
        <w:numPr>
          <w:ilvl w:val="1"/>
          <w:numId w:val="15"/>
        </w:numPr>
        <w:tabs>
          <w:tab w:pos="2168" w:val="left" w:leader="none"/>
          <w:tab w:pos="2169" w:val="left" w:leader="none"/>
        </w:tabs>
        <w:spacing w:line="240" w:lineRule="auto" w:before="27" w:after="0"/>
        <w:ind w:left="2168" w:right="0" w:hanging="309"/>
        <w:jc w:val="left"/>
        <w:rPr>
          <w:sz w:val="17"/>
        </w:rPr>
      </w:pPr>
      <w:r>
        <w:rPr>
          <w:sz w:val="17"/>
        </w:rPr>
        <w:t>El montaje de sistemas y</w:t>
      </w:r>
      <w:r>
        <w:rPr>
          <w:spacing w:val="-4"/>
          <w:sz w:val="17"/>
        </w:rPr>
        <w:t> </w:t>
      </w:r>
      <w:r>
        <w:rPr>
          <w:sz w:val="17"/>
        </w:rPr>
        <w:t>soportes.</w:t>
      </w:r>
    </w:p>
    <w:p>
      <w:pPr>
        <w:pStyle w:val="ListParagraph"/>
        <w:numPr>
          <w:ilvl w:val="1"/>
          <w:numId w:val="15"/>
        </w:numPr>
        <w:tabs>
          <w:tab w:pos="2168" w:val="left" w:leader="none"/>
          <w:tab w:pos="2169" w:val="left" w:leader="none"/>
        </w:tabs>
        <w:spacing w:line="240" w:lineRule="auto" w:before="27" w:after="0"/>
        <w:ind w:left="2168" w:right="0" w:hanging="309"/>
        <w:jc w:val="left"/>
        <w:rPr>
          <w:sz w:val="17"/>
        </w:rPr>
      </w:pPr>
      <w:r>
        <w:rPr>
          <w:sz w:val="17"/>
        </w:rPr>
        <w:t>La instalación del software</w:t>
      </w:r>
      <w:r>
        <w:rPr>
          <w:spacing w:val="-3"/>
          <w:sz w:val="17"/>
        </w:rPr>
        <w:t> </w:t>
      </w:r>
      <w:r>
        <w:rPr>
          <w:sz w:val="17"/>
        </w:rPr>
        <w:t>básico.</w:t>
      </w:r>
    </w:p>
    <w:p>
      <w:pPr>
        <w:pStyle w:val="ListParagraph"/>
        <w:numPr>
          <w:ilvl w:val="1"/>
          <w:numId w:val="15"/>
        </w:numPr>
        <w:tabs>
          <w:tab w:pos="2168" w:val="left" w:leader="none"/>
          <w:tab w:pos="2169" w:val="left" w:leader="none"/>
        </w:tabs>
        <w:spacing w:line="240" w:lineRule="auto" w:before="28" w:after="0"/>
        <w:ind w:left="2168" w:right="0" w:hanging="309"/>
        <w:jc w:val="left"/>
        <w:rPr>
          <w:sz w:val="17"/>
        </w:rPr>
      </w:pPr>
      <w:r>
        <w:rPr>
          <w:sz w:val="17"/>
        </w:rPr>
        <w:t>La comprobación y mantenimiento de sistemas y</w:t>
      </w:r>
      <w:r>
        <w:rPr>
          <w:spacing w:val="-5"/>
          <w:sz w:val="17"/>
        </w:rPr>
        <w:t> </w:t>
      </w:r>
      <w:r>
        <w:rPr>
          <w:sz w:val="17"/>
        </w:rPr>
        <w:t>periféricos.</w:t>
      </w:r>
    </w:p>
    <w:p>
      <w:pPr>
        <w:pStyle w:val="ListParagraph"/>
        <w:numPr>
          <w:ilvl w:val="1"/>
          <w:numId w:val="15"/>
        </w:numPr>
        <w:tabs>
          <w:tab w:pos="2168" w:val="left" w:leader="none"/>
          <w:tab w:pos="2169" w:val="left" w:leader="none"/>
        </w:tabs>
        <w:spacing w:line="240" w:lineRule="auto" w:before="27" w:after="0"/>
        <w:ind w:left="2168" w:right="0" w:hanging="309"/>
        <w:jc w:val="left"/>
        <w:rPr>
          <w:sz w:val="17"/>
        </w:rPr>
      </w:pPr>
      <w:r>
        <w:rPr>
          <w:sz w:val="17"/>
        </w:rPr>
        <w:t>El almacenaje y traslado de sistemas y</w:t>
      </w:r>
      <w:r>
        <w:rPr>
          <w:spacing w:val="-5"/>
          <w:sz w:val="17"/>
        </w:rPr>
        <w:t> </w:t>
      </w:r>
      <w:r>
        <w:rPr>
          <w:sz w:val="17"/>
        </w:rPr>
        <w:t>componentes.</w:t>
      </w:r>
    </w:p>
    <w:p>
      <w:pPr>
        <w:pStyle w:val="BodyText"/>
        <w:spacing w:before="10"/>
        <w:ind w:left="0"/>
        <w:rPr>
          <w:sz w:val="21"/>
        </w:rPr>
      </w:pPr>
    </w:p>
    <w:p>
      <w:pPr>
        <w:pStyle w:val="BodyText"/>
        <w:spacing w:line="273" w:lineRule="auto" w:before="1"/>
        <w:ind w:left="1255" w:right="1575" w:firstLine="307"/>
        <w:jc w:val="both"/>
      </w:pPr>
      <w:r>
        <w:rPr/>
        <w:t>La formación del módulo se relaciona con los siguientes objetivos generales del ciclo formativo a) b), c), d), e), f), g), h), i) y j) y las competencias profesionales, personales  y sociales a) b), c), d), e), f), g), h) e i), del título. Además se relaciona con los objetivos t), u), v), w), x), y) y z), y las competencias q), r), s), t), u), v) y w) que se incluirán en este módulo profesional, de forma coordinada, con el resto de módulos</w:t>
      </w:r>
      <w:r>
        <w:rPr>
          <w:spacing w:val="-6"/>
        </w:rPr>
        <w:t> </w:t>
      </w:r>
      <w:r>
        <w:rPr/>
        <w:t>profesionales.</w:t>
      </w:r>
    </w:p>
    <w:p>
      <w:pPr>
        <w:pStyle w:val="BodyText"/>
        <w:spacing w:line="273" w:lineRule="auto" w:before="4"/>
        <w:ind w:left="1255" w:right="1582" w:firstLine="307"/>
        <w:jc w:val="both"/>
      </w:pPr>
      <w:r>
        <w:rPr/>
        <w:t>Las líneas de actuación en el proceso enseñanza aprendizaje que permiten alcanzar las competencias del módulo versarán sobre:</w:t>
      </w:r>
    </w:p>
    <w:p>
      <w:pPr>
        <w:pStyle w:val="ListParagraph"/>
        <w:numPr>
          <w:ilvl w:val="1"/>
          <w:numId w:val="15"/>
        </w:numPr>
        <w:tabs>
          <w:tab w:pos="2169" w:val="left" w:leader="none"/>
        </w:tabs>
        <w:spacing w:line="273" w:lineRule="auto" w:before="0" w:after="0"/>
        <w:ind w:left="2168" w:right="1574" w:hanging="308"/>
        <w:jc w:val="both"/>
        <w:rPr>
          <w:sz w:val="17"/>
        </w:rPr>
      </w:pPr>
      <w:r>
        <w:rPr>
          <w:sz w:val="17"/>
        </w:rPr>
        <w:t>La identificación de los componentes, soportes de información, periféricos y herramientas, para la realización del montaje y mantenimiento de los sistemas microinformáticos.</w:t>
      </w:r>
    </w:p>
    <w:p>
      <w:pPr>
        <w:pStyle w:val="ListParagraph"/>
        <w:numPr>
          <w:ilvl w:val="1"/>
          <w:numId w:val="15"/>
        </w:numPr>
        <w:tabs>
          <w:tab w:pos="2169" w:val="left" w:leader="none"/>
        </w:tabs>
        <w:spacing w:line="207" w:lineRule="exact" w:before="0" w:after="0"/>
        <w:ind w:left="2168" w:right="0" w:hanging="309"/>
        <w:jc w:val="both"/>
        <w:rPr>
          <w:sz w:val="17"/>
        </w:rPr>
      </w:pPr>
      <w:r>
        <w:rPr>
          <w:sz w:val="17"/>
        </w:rPr>
        <w:t>La aplicación de técnicas de montaje de sistemas, soportes y</w:t>
      </w:r>
      <w:r>
        <w:rPr>
          <w:spacing w:val="-2"/>
          <w:sz w:val="17"/>
        </w:rPr>
        <w:t> </w:t>
      </w:r>
      <w:r>
        <w:rPr>
          <w:sz w:val="17"/>
        </w:rPr>
        <w:t>periféricos.</w:t>
      </w:r>
    </w:p>
    <w:p>
      <w:pPr>
        <w:pStyle w:val="ListParagraph"/>
        <w:numPr>
          <w:ilvl w:val="1"/>
          <w:numId w:val="15"/>
        </w:numPr>
        <w:tabs>
          <w:tab w:pos="2169" w:val="left" w:leader="none"/>
        </w:tabs>
        <w:spacing w:line="240" w:lineRule="auto" w:before="27" w:after="0"/>
        <w:ind w:left="2168" w:right="0" w:hanging="309"/>
        <w:jc w:val="both"/>
        <w:rPr>
          <w:sz w:val="17"/>
        </w:rPr>
      </w:pPr>
      <w:r>
        <w:rPr>
          <w:sz w:val="17"/>
        </w:rPr>
        <w:t>El conocimiento de sistemas operativos monopuestos y su carga en el equipo.</w:t>
      </w:r>
    </w:p>
    <w:p>
      <w:pPr>
        <w:pStyle w:val="ListParagraph"/>
        <w:numPr>
          <w:ilvl w:val="1"/>
          <w:numId w:val="15"/>
        </w:numPr>
        <w:tabs>
          <w:tab w:pos="2168" w:val="left" w:leader="none"/>
          <w:tab w:pos="2169" w:val="left" w:leader="none"/>
        </w:tabs>
        <w:spacing w:line="273" w:lineRule="auto" w:before="27" w:after="0"/>
        <w:ind w:left="2168" w:right="1578" w:hanging="308"/>
        <w:jc w:val="left"/>
        <w:rPr>
          <w:sz w:val="17"/>
        </w:rPr>
      </w:pPr>
      <w:r>
        <w:rPr>
          <w:sz w:val="17"/>
        </w:rPr>
        <w:t>El conocimiento de herramientas software para el testeo y optimización de  sistemas y</w:t>
      </w:r>
      <w:r>
        <w:rPr>
          <w:spacing w:val="-3"/>
          <w:sz w:val="17"/>
        </w:rPr>
        <w:t> </w:t>
      </w:r>
      <w:r>
        <w:rPr>
          <w:sz w:val="17"/>
        </w:rPr>
        <w:t>soportes.</w:t>
      </w:r>
    </w:p>
    <w:p>
      <w:pPr>
        <w:pStyle w:val="ListParagraph"/>
        <w:numPr>
          <w:ilvl w:val="1"/>
          <w:numId w:val="15"/>
        </w:numPr>
        <w:tabs>
          <w:tab w:pos="2168" w:val="left" w:leader="none"/>
          <w:tab w:pos="2169" w:val="left" w:leader="none"/>
        </w:tabs>
        <w:spacing w:line="207" w:lineRule="exact" w:before="0" w:after="0"/>
        <w:ind w:left="2168" w:right="0" w:hanging="309"/>
        <w:jc w:val="left"/>
        <w:rPr>
          <w:sz w:val="17"/>
        </w:rPr>
      </w:pPr>
      <w:r>
        <w:rPr>
          <w:sz w:val="17"/>
        </w:rPr>
        <w:t>El mantenimiento de</w:t>
      </w:r>
      <w:r>
        <w:rPr>
          <w:spacing w:val="-3"/>
          <w:sz w:val="17"/>
        </w:rPr>
        <w:t> </w:t>
      </w:r>
      <w:r>
        <w:rPr>
          <w:sz w:val="17"/>
        </w:rPr>
        <w:t>periféricos.</w:t>
      </w:r>
    </w:p>
    <w:p>
      <w:pPr>
        <w:pStyle w:val="ListParagraph"/>
        <w:numPr>
          <w:ilvl w:val="1"/>
          <w:numId w:val="15"/>
        </w:numPr>
        <w:tabs>
          <w:tab w:pos="2168" w:val="left" w:leader="none"/>
          <w:tab w:pos="2169" w:val="left" w:leader="none"/>
        </w:tabs>
        <w:spacing w:line="240" w:lineRule="auto" w:before="27" w:after="0"/>
        <w:ind w:left="2168" w:right="0" w:hanging="309"/>
        <w:jc w:val="left"/>
        <w:rPr>
          <w:sz w:val="17"/>
        </w:rPr>
      </w:pPr>
      <w:r>
        <w:rPr>
          <w:sz w:val="17"/>
        </w:rPr>
        <w:t>El tratamiento y reciclaje de componentes y</w:t>
      </w:r>
      <w:r>
        <w:rPr>
          <w:spacing w:val="-3"/>
          <w:sz w:val="17"/>
        </w:rPr>
        <w:t> </w:t>
      </w:r>
      <w:r>
        <w:rPr>
          <w:sz w:val="17"/>
        </w:rPr>
        <w:t>consumibles.</w:t>
      </w:r>
    </w:p>
    <w:p>
      <w:pPr>
        <w:pStyle w:val="BodyText"/>
        <w:ind w:left="0"/>
        <w:rPr>
          <w:sz w:val="22"/>
        </w:rPr>
      </w:pPr>
    </w:p>
    <w:p>
      <w:pPr>
        <w:pStyle w:val="BodyText"/>
        <w:spacing w:before="2"/>
        <w:ind w:left="0"/>
        <w:rPr>
          <w:sz w:val="19"/>
        </w:rPr>
      </w:pPr>
    </w:p>
    <w:p>
      <w:pPr>
        <w:pStyle w:val="Heading2"/>
        <w:spacing w:line="273" w:lineRule="auto"/>
        <w:ind w:left="4331" w:right="1517" w:hanging="2773"/>
        <w:jc w:val="left"/>
      </w:pPr>
      <w:r>
        <w:rPr/>
        <w:t>Módulo profesional: Operaciones auxiliares para la configuración y la explotación Código:</w:t>
      </w:r>
      <w:r>
        <w:rPr>
          <w:spacing w:val="-1"/>
        </w:rPr>
        <w:t> </w:t>
      </w:r>
      <w:r>
        <w:rPr/>
        <w:t>3030.</w:t>
      </w:r>
    </w:p>
    <w:p>
      <w:pPr>
        <w:pStyle w:val="BodyText"/>
        <w:spacing w:before="6"/>
        <w:ind w:left="0"/>
        <w:rPr>
          <w:b/>
          <w:sz w:val="19"/>
        </w:rPr>
      </w:pPr>
    </w:p>
    <w:p>
      <w:pPr>
        <w:pStyle w:val="Heading3"/>
        <w:rPr>
          <w:b w:val="0"/>
          <w:i/>
        </w:rPr>
      </w:pPr>
      <w:r>
        <w:rPr>
          <w:i/>
        </w:rPr>
        <w:t>Resultados de aprendizaje y criterios de</w:t>
      </w:r>
      <w:r>
        <w:rPr>
          <w:i/>
          <w:spacing w:val="-6"/>
        </w:rPr>
        <w:t> </w:t>
      </w:r>
      <w:r>
        <w:rPr>
          <w:i/>
        </w:rPr>
        <w:t>evaluación</w:t>
      </w:r>
      <w:r>
        <w:rPr>
          <w:b w:val="0"/>
          <w:i/>
        </w:rPr>
        <w:t>:</w:t>
      </w:r>
    </w:p>
    <w:p>
      <w:pPr>
        <w:pStyle w:val="BodyText"/>
        <w:spacing w:before="2"/>
        <w:ind w:left="0"/>
        <w:rPr>
          <w:i/>
          <w:sz w:val="22"/>
        </w:rPr>
      </w:pPr>
    </w:p>
    <w:p>
      <w:pPr>
        <w:pStyle w:val="ListParagraph"/>
        <w:numPr>
          <w:ilvl w:val="0"/>
          <w:numId w:val="16"/>
        </w:numPr>
        <w:tabs>
          <w:tab w:pos="1461" w:val="left" w:leader="none"/>
        </w:tabs>
        <w:spacing w:line="273" w:lineRule="auto" w:before="0" w:after="0"/>
        <w:ind w:left="1458" w:right="1580" w:hanging="204"/>
        <w:jc w:val="left"/>
        <w:rPr>
          <w:sz w:val="17"/>
        </w:rPr>
      </w:pPr>
      <w:r>
        <w:rPr>
          <w:sz w:val="17"/>
        </w:rPr>
        <w:t>Configura equipos informáticos para su funcionamiento en un entorno monousuario, identificando la funcionalidad de la</w:t>
      </w:r>
      <w:r>
        <w:rPr>
          <w:spacing w:val="-3"/>
          <w:sz w:val="17"/>
        </w:rPr>
        <w:t> </w:t>
      </w:r>
      <w:r>
        <w:rPr>
          <w:sz w:val="17"/>
        </w:rPr>
        <w:t>instalación.</w:t>
      </w:r>
    </w:p>
    <w:p>
      <w:pPr>
        <w:pStyle w:val="BodyText"/>
        <w:spacing w:before="6"/>
        <w:ind w:left="0"/>
        <w:rPr>
          <w:sz w:val="19"/>
        </w:rPr>
      </w:pPr>
    </w:p>
    <w:p>
      <w:pPr>
        <w:pStyle w:val="BodyText"/>
        <w:ind w:left="1255"/>
      </w:pPr>
      <w:r>
        <w:rPr/>
        <w:t>Criterios de evaluación:</w:t>
      </w:r>
    </w:p>
    <w:p>
      <w:pPr>
        <w:pStyle w:val="ListParagraph"/>
        <w:numPr>
          <w:ilvl w:val="1"/>
          <w:numId w:val="16"/>
        </w:numPr>
        <w:tabs>
          <w:tab w:pos="1871" w:val="left" w:leader="none"/>
        </w:tabs>
        <w:spacing w:line="240" w:lineRule="auto" w:before="30" w:after="0"/>
        <w:ind w:left="1870" w:right="0" w:hanging="309"/>
        <w:jc w:val="left"/>
        <w:rPr>
          <w:sz w:val="17"/>
        </w:rPr>
      </w:pPr>
      <w:r>
        <w:rPr>
          <w:sz w:val="17"/>
        </w:rPr>
        <w:t>Se han configurado los parámetros básicos de la</w:t>
      </w:r>
      <w:r>
        <w:rPr>
          <w:spacing w:val="-1"/>
          <w:sz w:val="17"/>
        </w:rPr>
        <w:t> </w:t>
      </w:r>
      <w:r>
        <w:rPr>
          <w:sz w:val="17"/>
        </w:rPr>
        <w:t>instalación.</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aplicado las preferencias en la configuración del entorno</w:t>
      </w:r>
      <w:r>
        <w:rPr>
          <w:spacing w:val="1"/>
          <w:sz w:val="17"/>
        </w:rPr>
        <w:t> </w:t>
      </w:r>
      <w:r>
        <w:rPr>
          <w:sz w:val="17"/>
        </w:rPr>
        <w:t>personal.</w:t>
      </w:r>
    </w:p>
    <w:p>
      <w:pPr>
        <w:pStyle w:val="ListParagraph"/>
        <w:numPr>
          <w:ilvl w:val="1"/>
          <w:numId w:val="16"/>
        </w:numPr>
        <w:tabs>
          <w:tab w:pos="1871" w:val="left" w:leader="none"/>
        </w:tabs>
        <w:spacing w:line="273" w:lineRule="auto" w:before="28" w:after="0"/>
        <w:ind w:left="1870" w:right="1581" w:hanging="308"/>
        <w:jc w:val="left"/>
        <w:rPr>
          <w:sz w:val="17"/>
        </w:rPr>
      </w:pPr>
      <w:r>
        <w:rPr>
          <w:sz w:val="17"/>
        </w:rPr>
        <w:t>Se han utilizado los elementos de la interfaz de usuario para preparar el entorno de trabajo.</w:t>
      </w:r>
    </w:p>
    <w:p>
      <w:pPr>
        <w:pStyle w:val="ListParagraph"/>
        <w:numPr>
          <w:ilvl w:val="1"/>
          <w:numId w:val="16"/>
        </w:numPr>
        <w:tabs>
          <w:tab w:pos="1871" w:val="left" w:leader="none"/>
        </w:tabs>
        <w:spacing w:line="240" w:lineRule="auto" w:before="1" w:after="0"/>
        <w:ind w:left="1870" w:right="0" w:hanging="309"/>
        <w:jc w:val="left"/>
        <w:rPr>
          <w:sz w:val="17"/>
        </w:rPr>
      </w:pPr>
      <w:r>
        <w:rPr>
          <w:sz w:val="17"/>
        </w:rPr>
        <w:t>Se han reconocido los atributos y los permisos en el sistema de archivos y</w:t>
      </w:r>
      <w:r>
        <w:rPr>
          <w:spacing w:val="2"/>
          <w:sz w:val="17"/>
        </w:rPr>
        <w:t> </w:t>
      </w:r>
      <w:r>
        <w:rPr>
          <w:sz w:val="17"/>
        </w:rPr>
        <w:t>directorios.</w:t>
      </w:r>
    </w:p>
    <w:p>
      <w:pPr>
        <w:pStyle w:val="ListParagraph"/>
        <w:numPr>
          <w:ilvl w:val="1"/>
          <w:numId w:val="16"/>
        </w:numPr>
        <w:tabs>
          <w:tab w:pos="1871" w:val="left" w:leader="none"/>
        </w:tabs>
        <w:spacing w:line="273" w:lineRule="auto" w:before="29" w:after="0"/>
        <w:ind w:left="1870" w:right="1576" w:hanging="308"/>
        <w:jc w:val="left"/>
        <w:rPr>
          <w:sz w:val="17"/>
        </w:rPr>
      </w:pPr>
      <w:r>
        <w:rPr>
          <w:sz w:val="17"/>
        </w:rPr>
        <w:t>Se han identificado las funcionalidades para el manejo del sistema de archivos y periféricos.</w:t>
      </w:r>
    </w:p>
    <w:p>
      <w:pPr>
        <w:spacing w:after="0" w:line="273" w:lineRule="auto"/>
        <w:jc w:val="left"/>
        <w:rPr>
          <w:sz w:val="17"/>
        </w:rPr>
        <w:sectPr>
          <w:headerReference w:type="default" r:id="rId12"/>
          <w:footerReference w:type="default" r:id="rId13"/>
          <w:pgSz w:w="11910" w:h="16840"/>
          <w:pgMar w:header="758" w:footer="701" w:top="1320" w:bottom="900" w:left="1060" w:right="740"/>
          <w:pgNumType w:start="21651"/>
        </w:sectPr>
      </w:pPr>
    </w:p>
    <w:p>
      <w:pPr>
        <w:pStyle w:val="BodyText"/>
        <w:ind w:left="0"/>
        <w:rPr>
          <w:sz w:val="20"/>
        </w:rPr>
      </w:pPr>
      <w:r>
        <w:rPr/>
        <w:pict>
          <v:shape style="position:absolute;margin-left:557.763977pt;margin-top:699.090515pt;width:12.95pt;height:84.3pt;mso-position-horizontal-relative:page;mso-position-vertical-relative:page;z-index:25168076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11" name="image2.jpeg"/>
            <wp:cNvGraphicFramePr>
              <a:graphicFrameLocks noChangeAspect="1"/>
            </wp:cNvGraphicFramePr>
            <a:graphic>
              <a:graphicData uri="http://schemas.openxmlformats.org/drawingml/2006/picture">
                <pic:pic>
                  <pic:nvPicPr>
                    <pic:cNvPr id="12"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6"/>
        </w:numPr>
        <w:tabs>
          <w:tab w:pos="1870" w:val="left" w:leader="none"/>
          <w:tab w:pos="1871" w:val="left" w:leader="none"/>
        </w:tabs>
        <w:spacing w:line="276" w:lineRule="auto" w:before="0" w:after="0"/>
        <w:ind w:left="1870" w:right="1580" w:hanging="308"/>
        <w:jc w:val="left"/>
        <w:rPr>
          <w:sz w:val="17"/>
        </w:rPr>
      </w:pPr>
      <w:r>
        <w:rPr>
          <w:sz w:val="17"/>
        </w:rPr>
        <w:t>Se han utilizado las herramientas del sistema operativo para explorar los soportes de almacenamiento de</w:t>
      </w:r>
      <w:r>
        <w:rPr>
          <w:spacing w:val="-1"/>
          <w:sz w:val="17"/>
        </w:rPr>
        <w:t> </w:t>
      </w:r>
      <w:r>
        <w:rPr>
          <w:sz w:val="17"/>
        </w:rPr>
        <w:t>datos.</w:t>
      </w:r>
    </w:p>
    <w:p>
      <w:pPr>
        <w:pStyle w:val="ListParagraph"/>
        <w:numPr>
          <w:ilvl w:val="1"/>
          <w:numId w:val="16"/>
        </w:numPr>
        <w:tabs>
          <w:tab w:pos="1871" w:val="left" w:leader="none"/>
        </w:tabs>
        <w:spacing w:line="273" w:lineRule="auto" w:before="0" w:after="0"/>
        <w:ind w:left="1870" w:right="1580" w:hanging="308"/>
        <w:jc w:val="left"/>
        <w:rPr>
          <w:sz w:val="17"/>
        </w:rPr>
      </w:pPr>
      <w:r>
        <w:rPr>
          <w:sz w:val="17"/>
        </w:rPr>
        <w:t>Se han realizado operaciones básicas de protección (instalación de antivirus, realización de copias de seguridad, entre</w:t>
      </w:r>
      <w:r>
        <w:rPr>
          <w:spacing w:val="1"/>
          <w:sz w:val="17"/>
        </w:rPr>
        <w:t> </w:t>
      </w:r>
      <w:r>
        <w:rPr>
          <w:sz w:val="17"/>
        </w:rPr>
        <w:t>otras).</w:t>
      </w:r>
    </w:p>
    <w:p>
      <w:pPr>
        <w:pStyle w:val="BodyText"/>
        <w:spacing w:before="10"/>
        <w:ind w:left="0"/>
        <w:rPr>
          <w:sz w:val="18"/>
        </w:rPr>
      </w:pPr>
    </w:p>
    <w:p>
      <w:pPr>
        <w:pStyle w:val="ListParagraph"/>
        <w:numPr>
          <w:ilvl w:val="0"/>
          <w:numId w:val="16"/>
        </w:numPr>
        <w:tabs>
          <w:tab w:pos="1461" w:val="left" w:leader="none"/>
        </w:tabs>
        <w:spacing w:line="276" w:lineRule="auto" w:before="0" w:after="0"/>
        <w:ind w:left="1458" w:right="1581" w:hanging="204"/>
        <w:jc w:val="left"/>
        <w:rPr>
          <w:sz w:val="17"/>
        </w:rPr>
      </w:pPr>
      <w:r>
        <w:rPr>
          <w:sz w:val="17"/>
        </w:rPr>
        <w:t>Configura equipos informáticos para su funcionamiento en un  entorno de red identificando los permisos del</w:t>
      </w:r>
      <w:r>
        <w:rPr>
          <w:spacing w:val="2"/>
          <w:sz w:val="17"/>
        </w:rPr>
        <w:t> </w:t>
      </w:r>
      <w:r>
        <w:rPr>
          <w:sz w:val="17"/>
        </w:rPr>
        <w:t>usuario.</w:t>
      </w:r>
    </w:p>
    <w:p>
      <w:pPr>
        <w:pStyle w:val="BodyText"/>
        <w:spacing w:before="4"/>
        <w:ind w:left="0"/>
        <w:rPr>
          <w:sz w:val="19"/>
        </w:rPr>
      </w:pPr>
    </w:p>
    <w:p>
      <w:pPr>
        <w:pStyle w:val="BodyText"/>
        <w:ind w:left="1255"/>
      </w:pPr>
      <w:r>
        <w:rPr/>
        <w:t>Criterios de evaluación:</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aplicado preferencias en la configuración del entorno personal.</w:t>
      </w:r>
    </w:p>
    <w:p>
      <w:pPr>
        <w:pStyle w:val="ListParagraph"/>
        <w:numPr>
          <w:ilvl w:val="1"/>
          <w:numId w:val="16"/>
        </w:numPr>
        <w:tabs>
          <w:tab w:pos="1871" w:val="left" w:leader="none"/>
        </w:tabs>
        <w:spacing w:line="240" w:lineRule="auto" w:before="27" w:after="0"/>
        <w:ind w:left="1870" w:right="0" w:hanging="309"/>
        <w:jc w:val="left"/>
        <w:rPr>
          <w:sz w:val="17"/>
        </w:rPr>
      </w:pPr>
      <w:r>
        <w:rPr>
          <w:sz w:val="17"/>
        </w:rPr>
        <w:t>Se han configurado y gestionado cuentas de</w:t>
      </w:r>
      <w:r>
        <w:rPr>
          <w:spacing w:val="-5"/>
          <w:sz w:val="17"/>
        </w:rPr>
        <w:t> </w:t>
      </w:r>
      <w:r>
        <w:rPr>
          <w:sz w:val="17"/>
        </w:rPr>
        <w:t>usuario.</w:t>
      </w:r>
    </w:p>
    <w:p>
      <w:pPr>
        <w:pStyle w:val="ListParagraph"/>
        <w:numPr>
          <w:ilvl w:val="1"/>
          <w:numId w:val="16"/>
        </w:numPr>
        <w:tabs>
          <w:tab w:pos="1871" w:val="left" w:leader="none"/>
        </w:tabs>
        <w:spacing w:line="240" w:lineRule="auto" w:before="30" w:after="0"/>
        <w:ind w:left="1870" w:right="0" w:hanging="309"/>
        <w:jc w:val="left"/>
        <w:rPr>
          <w:sz w:val="17"/>
        </w:rPr>
      </w:pPr>
      <w:r>
        <w:rPr>
          <w:sz w:val="17"/>
        </w:rPr>
        <w:t>Se ha comprobado la conectividad del servidor con los equipos del</w:t>
      </w:r>
      <w:r>
        <w:rPr>
          <w:spacing w:val="-3"/>
          <w:sz w:val="17"/>
        </w:rPr>
        <w:t> </w:t>
      </w:r>
      <w:r>
        <w:rPr>
          <w:sz w:val="17"/>
        </w:rPr>
        <w:t>cliente.</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utilizado los servicios para compartir</w:t>
      </w:r>
      <w:r>
        <w:rPr>
          <w:spacing w:val="1"/>
          <w:sz w:val="17"/>
        </w:rPr>
        <w:t> </w:t>
      </w:r>
      <w:r>
        <w:rPr>
          <w:sz w:val="17"/>
        </w:rPr>
        <w:t>recurso.</w:t>
      </w:r>
    </w:p>
    <w:p>
      <w:pPr>
        <w:pStyle w:val="ListParagraph"/>
        <w:numPr>
          <w:ilvl w:val="1"/>
          <w:numId w:val="16"/>
        </w:numPr>
        <w:tabs>
          <w:tab w:pos="1871" w:val="left" w:leader="none"/>
        </w:tabs>
        <w:spacing w:line="240" w:lineRule="auto" w:before="28" w:after="0"/>
        <w:ind w:left="1870" w:right="0" w:hanging="309"/>
        <w:jc w:val="left"/>
        <w:rPr>
          <w:sz w:val="17"/>
        </w:rPr>
      </w:pPr>
      <w:r>
        <w:rPr>
          <w:sz w:val="17"/>
        </w:rPr>
        <w:t>Se han asignado permisos a los recursos del sistema que se van a</w:t>
      </w:r>
      <w:r>
        <w:rPr>
          <w:spacing w:val="-3"/>
          <w:sz w:val="17"/>
        </w:rPr>
        <w:t> </w:t>
      </w:r>
      <w:r>
        <w:rPr>
          <w:sz w:val="17"/>
        </w:rPr>
        <w:t>compartir.</w:t>
      </w:r>
    </w:p>
    <w:p>
      <w:pPr>
        <w:pStyle w:val="ListParagraph"/>
        <w:numPr>
          <w:ilvl w:val="1"/>
          <w:numId w:val="16"/>
        </w:numPr>
        <w:tabs>
          <w:tab w:pos="1870" w:val="left" w:leader="none"/>
          <w:tab w:pos="1871" w:val="left" w:leader="none"/>
        </w:tabs>
        <w:spacing w:line="240" w:lineRule="auto" w:before="28" w:after="0"/>
        <w:ind w:left="1870" w:right="0" w:hanging="309"/>
        <w:jc w:val="left"/>
        <w:rPr>
          <w:sz w:val="17"/>
        </w:rPr>
      </w:pPr>
      <w:r>
        <w:rPr>
          <w:sz w:val="17"/>
        </w:rPr>
        <w:t>Se ha accedido a los recursos compartidos.</w:t>
      </w:r>
    </w:p>
    <w:p>
      <w:pPr>
        <w:pStyle w:val="ListParagraph"/>
        <w:numPr>
          <w:ilvl w:val="1"/>
          <w:numId w:val="16"/>
        </w:numPr>
        <w:tabs>
          <w:tab w:pos="1871" w:val="left" w:leader="none"/>
        </w:tabs>
        <w:spacing w:line="240" w:lineRule="auto" w:before="27" w:after="0"/>
        <w:ind w:left="1870" w:right="0" w:hanging="309"/>
        <w:jc w:val="left"/>
        <w:rPr>
          <w:sz w:val="17"/>
        </w:rPr>
      </w:pPr>
      <w:r>
        <w:rPr>
          <w:sz w:val="17"/>
        </w:rPr>
        <w:t>Se han aplicado normas básicas de seguridad sobre recursos</w:t>
      </w:r>
      <w:r>
        <w:rPr>
          <w:spacing w:val="-2"/>
          <w:sz w:val="17"/>
        </w:rPr>
        <w:t> </w:t>
      </w:r>
      <w:r>
        <w:rPr>
          <w:sz w:val="17"/>
        </w:rPr>
        <w:t>compartidos.</w:t>
      </w:r>
    </w:p>
    <w:p>
      <w:pPr>
        <w:pStyle w:val="BodyText"/>
        <w:spacing w:before="1"/>
        <w:ind w:left="0"/>
        <w:rPr>
          <w:sz w:val="22"/>
        </w:rPr>
      </w:pPr>
    </w:p>
    <w:p>
      <w:pPr>
        <w:pStyle w:val="ListParagraph"/>
        <w:numPr>
          <w:ilvl w:val="0"/>
          <w:numId w:val="16"/>
        </w:numPr>
        <w:tabs>
          <w:tab w:pos="1450" w:val="left" w:leader="none"/>
        </w:tabs>
        <w:spacing w:line="240" w:lineRule="auto" w:before="0" w:after="0"/>
        <w:ind w:left="1449" w:right="0" w:hanging="195"/>
        <w:jc w:val="left"/>
        <w:rPr>
          <w:sz w:val="17"/>
        </w:rPr>
      </w:pPr>
      <w:r>
        <w:rPr>
          <w:sz w:val="17"/>
        </w:rPr>
        <w:t>Utiliza aplicaciones de un paquete ofimático, relacionándolas con sus</w:t>
      </w:r>
      <w:r>
        <w:rPr>
          <w:spacing w:val="-1"/>
          <w:sz w:val="17"/>
        </w:rPr>
        <w:t> </w:t>
      </w:r>
      <w:r>
        <w:rPr>
          <w:sz w:val="17"/>
        </w:rPr>
        <w:t>aplicaciones.</w:t>
      </w:r>
    </w:p>
    <w:p>
      <w:pPr>
        <w:pStyle w:val="BodyText"/>
        <w:spacing w:before="9"/>
        <w:ind w:left="0"/>
        <w:rPr>
          <w:sz w:val="21"/>
        </w:rPr>
      </w:pPr>
    </w:p>
    <w:p>
      <w:pPr>
        <w:pStyle w:val="BodyText"/>
        <w:spacing w:before="1"/>
        <w:ind w:left="1255"/>
      </w:pPr>
      <w:r>
        <w:rPr/>
        <w:t>Criterios de evaluación:</w:t>
      </w:r>
    </w:p>
    <w:p>
      <w:pPr>
        <w:pStyle w:val="ListParagraph"/>
        <w:numPr>
          <w:ilvl w:val="1"/>
          <w:numId w:val="16"/>
        </w:numPr>
        <w:tabs>
          <w:tab w:pos="1861" w:val="left" w:leader="none"/>
        </w:tabs>
        <w:spacing w:line="276" w:lineRule="auto" w:before="27" w:after="0"/>
        <w:ind w:left="1870" w:right="1578" w:hanging="308"/>
        <w:jc w:val="left"/>
        <w:rPr>
          <w:sz w:val="17"/>
        </w:rPr>
      </w:pPr>
      <w:r>
        <w:rPr>
          <w:sz w:val="17"/>
        </w:rPr>
        <w:t>Se han descrito las funciones y características de un procesador de textos relacionándolas con los tipos de documentos a</w:t>
      </w:r>
      <w:r>
        <w:rPr>
          <w:spacing w:val="2"/>
          <w:sz w:val="17"/>
        </w:rPr>
        <w:t> </w:t>
      </w:r>
      <w:r>
        <w:rPr>
          <w:sz w:val="17"/>
        </w:rPr>
        <w:t>elaborar.</w:t>
      </w:r>
    </w:p>
    <w:p>
      <w:pPr>
        <w:pStyle w:val="ListParagraph"/>
        <w:numPr>
          <w:ilvl w:val="1"/>
          <w:numId w:val="16"/>
        </w:numPr>
        <w:tabs>
          <w:tab w:pos="1861" w:val="left" w:leader="none"/>
        </w:tabs>
        <w:spacing w:line="273" w:lineRule="auto" w:before="0" w:after="0"/>
        <w:ind w:left="1870" w:right="1580" w:hanging="308"/>
        <w:jc w:val="left"/>
        <w:rPr>
          <w:sz w:val="17"/>
        </w:rPr>
      </w:pPr>
      <w:r>
        <w:rPr>
          <w:sz w:val="17"/>
        </w:rPr>
        <w:t>Se han utilizado los procedimientos de creación, modificación y manipulación de documentos utilizando las herramientas del procesador de</w:t>
      </w:r>
      <w:r>
        <w:rPr>
          <w:spacing w:val="2"/>
          <w:sz w:val="17"/>
        </w:rPr>
        <w:t> </w:t>
      </w:r>
      <w:r>
        <w:rPr>
          <w:sz w:val="17"/>
        </w:rPr>
        <w:t>textos.</w:t>
      </w:r>
    </w:p>
    <w:p>
      <w:pPr>
        <w:pStyle w:val="ListParagraph"/>
        <w:numPr>
          <w:ilvl w:val="1"/>
          <w:numId w:val="16"/>
        </w:numPr>
        <w:tabs>
          <w:tab w:pos="1861" w:val="left" w:leader="none"/>
        </w:tabs>
        <w:spacing w:line="273" w:lineRule="auto" w:before="0" w:after="0"/>
        <w:ind w:left="1870" w:right="1581" w:hanging="308"/>
        <w:jc w:val="left"/>
        <w:rPr>
          <w:sz w:val="17"/>
        </w:rPr>
      </w:pPr>
      <w:r>
        <w:rPr>
          <w:sz w:val="17"/>
        </w:rPr>
        <w:t>Se ha formateado un texto mejorando su presentación utilizando distintos tipos de  letras y alineaciones.</w:t>
      </w:r>
    </w:p>
    <w:p>
      <w:pPr>
        <w:pStyle w:val="ListParagraph"/>
        <w:numPr>
          <w:ilvl w:val="1"/>
          <w:numId w:val="16"/>
        </w:numPr>
        <w:tabs>
          <w:tab w:pos="1861" w:val="left" w:leader="none"/>
        </w:tabs>
        <w:spacing w:line="240" w:lineRule="auto" w:before="3" w:after="0"/>
        <w:ind w:left="1860" w:right="0" w:hanging="299"/>
        <w:jc w:val="left"/>
        <w:rPr>
          <w:sz w:val="17"/>
        </w:rPr>
      </w:pPr>
      <w:r>
        <w:rPr>
          <w:sz w:val="17"/>
        </w:rPr>
        <w:t>Se han utilizado las funciones para guardar e imprimir documentos elaborados.</w:t>
      </w:r>
    </w:p>
    <w:p>
      <w:pPr>
        <w:pStyle w:val="ListParagraph"/>
        <w:numPr>
          <w:ilvl w:val="1"/>
          <w:numId w:val="16"/>
        </w:numPr>
        <w:tabs>
          <w:tab w:pos="1861" w:val="left" w:leader="none"/>
        </w:tabs>
        <w:spacing w:line="273" w:lineRule="auto" w:before="28" w:after="0"/>
        <w:ind w:left="1870" w:right="1578" w:hanging="308"/>
        <w:jc w:val="left"/>
        <w:rPr>
          <w:sz w:val="17"/>
        </w:rPr>
      </w:pPr>
      <w:r>
        <w:rPr>
          <w:sz w:val="17"/>
        </w:rPr>
        <w:t>Se han realizado operaciones básicas para el uso de aplicaciones ofimáticas de hoja  de cálculo y base de datos, sobre documentos previamente</w:t>
      </w:r>
      <w:r>
        <w:rPr>
          <w:spacing w:val="-2"/>
          <w:sz w:val="17"/>
        </w:rPr>
        <w:t> </w:t>
      </w:r>
      <w:r>
        <w:rPr>
          <w:sz w:val="17"/>
        </w:rPr>
        <w:t>elaborados.</w:t>
      </w:r>
    </w:p>
    <w:p>
      <w:pPr>
        <w:pStyle w:val="ListParagraph"/>
        <w:numPr>
          <w:ilvl w:val="1"/>
          <w:numId w:val="16"/>
        </w:numPr>
        <w:tabs>
          <w:tab w:pos="1861" w:val="left" w:leader="none"/>
        </w:tabs>
        <w:spacing w:line="240" w:lineRule="auto" w:before="1" w:after="0"/>
        <w:ind w:left="1860" w:right="0" w:hanging="299"/>
        <w:jc w:val="left"/>
        <w:rPr>
          <w:sz w:val="17"/>
        </w:rPr>
      </w:pPr>
      <w:r>
        <w:rPr>
          <w:sz w:val="17"/>
        </w:rPr>
        <w:t>Se han identificado las funciones básicas de una aplicación para</w:t>
      </w:r>
      <w:r>
        <w:rPr>
          <w:spacing w:val="4"/>
          <w:sz w:val="17"/>
        </w:rPr>
        <w:t> </w:t>
      </w:r>
      <w:r>
        <w:rPr>
          <w:sz w:val="17"/>
        </w:rPr>
        <w:t>presentaciones.</w:t>
      </w:r>
    </w:p>
    <w:p>
      <w:pPr>
        <w:pStyle w:val="ListParagraph"/>
        <w:numPr>
          <w:ilvl w:val="1"/>
          <w:numId w:val="16"/>
        </w:numPr>
        <w:tabs>
          <w:tab w:pos="1861" w:val="left" w:leader="none"/>
        </w:tabs>
        <w:spacing w:line="276" w:lineRule="auto" w:before="28" w:after="0"/>
        <w:ind w:left="1870" w:right="1579" w:hanging="308"/>
        <w:jc w:val="left"/>
        <w:rPr>
          <w:sz w:val="17"/>
        </w:rPr>
      </w:pPr>
      <w:r>
        <w:rPr>
          <w:sz w:val="17"/>
        </w:rPr>
        <w:t>Se han elaborado presentaciones multimedia aplicando normas básicas de  composición y</w:t>
      </w:r>
      <w:r>
        <w:rPr>
          <w:spacing w:val="1"/>
          <w:sz w:val="17"/>
        </w:rPr>
        <w:t> </w:t>
      </w:r>
      <w:r>
        <w:rPr>
          <w:sz w:val="17"/>
        </w:rPr>
        <w:t>diseño.</w:t>
      </w:r>
    </w:p>
    <w:p>
      <w:pPr>
        <w:pStyle w:val="BodyText"/>
        <w:spacing w:before="3"/>
        <w:ind w:left="0"/>
        <w:rPr>
          <w:sz w:val="19"/>
        </w:rPr>
      </w:pPr>
    </w:p>
    <w:p>
      <w:pPr>
        <w:pStyle w:val="ListParagraph"/>
        <w:numPr>
          <w:ilvl w:val="0"/>
          <w:numId w:val="16"/>
        </w:numPr>
        <w:tabs>
          <w:tab w:pos="1563" w:val="left" w:leader="none"/>
        </w:tabs>
        <w:spacing w:line="273" w:lineRule="auto" w:before="1" w:after="0"/>
        <w:ind w:left="1562" w:right="1581" w:hanging="308"/>
        <w:jc w:val="left"/>
        <w:rPr>
          <w:sz w:val="17"/>
        </w:rPr>
      </w:pPr>
      <w:r>
        <w:rPr>
          <w:sz w:val="17"/>
        </w:rPr>
        <w:t>Emplea utilidades proporcionadas por Internet, configurándolas e identificando su funcionalidad y</w:t>
      </w:r>
      <w:r>
        <w:rPr>
          <w:spacing w:val="-1"/>
          <w:sz w:val="17"/>
        </w:rPr>
        <w:t> </w:t>
      </w:r>
      <w:r>
        <w:rPr>
          <w:sz w:val="17"/>
        </w:rPr>
        <w:t>prestaciones.</w:t>
      </w:r>
    </w:p>
    <w:p>
      <w:pPr>
        <w:pStyle w:val="BodyText"/>
        <w:spacing w:before="7"/>
        <w:ind w:left="0"/>
        <w:rPr>
          <w:sz w:val="19"/>
        </w:rPr>
      </w:pPr>
    </w:p>
    <w:p>
      <w:pPr>
        <w:pStyle w:val="BodyText"/>
        <w:ind w:left="1255"/>
      </w:pPr>
      <w:r>
        <w:rPr/>
        <w:t>Criterios de evaluación:</w:t>
      </w:r>
    </w:p>
    <w:p>
      <w:pPr>
        <w:pStyle w:val="ListParagraph"/>
        <w:numPr>
          <w:ilvl w:val="1"/>
          <w:numId w:val="16"/>
        </w:numPr>
        <w:tabs>
          <w:tab w:pos="1861" w:val="left" w:leader="none"/>
        </w:tabs>
        <w:spacing w:line="273" w:lineRule="auto" w:before="28" w:after="0"/>
        <w:ind w:left="1870" w:right="1579" w:hanging="308"/>
        <w:jc w:val="left"/>
        <w:rPr>
          <w:sz w:val="17"/>
        </w:rPr>
      </w:pPr>
      <w:r>
        <w:rPr>
          <w:sz w:val="17"/>
        </w:rPr>
        <w:t>Se han utilizado las herramientas para la navegación por páginas web reconociendo la estructura de</w:t>
      </w:r>
      <w:r>
        <w:rPr>
          <w:spacing w:val="-1"/>
          <w:sz w:val="17"/>
        </w:rPr>
        <w:t> </w:t>
      </w:r>
      <w:r>
        <w:rPr>
          <w:sz w:val="17"/>
        </w:rPr>
        <w:t>Internet.</w:t>
      </w:r>
    </w:p>
    <w:p>
      <w:pPr>
        <w:pStyle w:val="ListParagraph"/>
        <w:numPr>
          <w:ilvl w:val="1"/>
          <w:numId w:val="16"/>
        </w:numPr>
        <w:tabs>
          <w:tab w:pos="1861" w:val="left" w:leader="none"/>
        </w:tabs>
        <w:spacing w:line="240" w:lineRule="auto" w:before="1" w:after="0"/>
        <w:ind w:left="1860" w:right="0" w:hanging="299"/>
        <w:jc w:val="left"/>
        <w:rPr>
          <w:sz w:val="17"/>
        </w:rPr>
      </w:pPr>
      <w:r>
        <w:rPr>
          <w:sz w:val="17"/>
        </w:rPr>
        <w:t>Se ha personalizado el navegador adecuándolo a las necesidades</w:t>
      </w:r>
      <w:r>
        <w:rPr>
          <w:spacing w:val="-3"/>
          <w:sz w:val="17"/>
        </w:rPr>
        <w:t> </w:t>
      </w:r>
      <w:r>
        <w:rPr>
          <w:sz w:val="17"/>
        </w:rPr>
        <w:t>establecidas.</w:t>
      </w:r>
    </w:p>
    <w:p>
      <w:pPr>
        <w:pStyle w:val="ListParagraph"/>
        <w:numPr>
          <w:ilvl w:val="1"/>
          <w:numId w:val="16"/>
        </w:numPr>
        <w:tabs>
          <w:tab w:pos="1861" w:val="left" w:leader="none"/>
        </w:tabs>
        <w:spacing w:line="276" w:lineRule="auto" w:before="28" w:after="0"/>
        <w:ind w:left="1870" w:right="1582" w:hanging="308"/>
        <w:jc w:val="left"/>
        <w:rPr>
          <w:sz w:val="17"/>
        </w:rPr>
      </w:pPr>
      <w:r>
        <w:rPr>
          <w:sz w:val="17"/>
        </w:rPr>
        <w:t>Se ha transferido información utilizando los recursos de Internet para descargar, enviar y almacenar</w:t>
      </w:r>
      <w:r>
        <w:rPr>
          <w:spacing w:val="-1"/>
          <w:sz w:val="17"/>
        </w:rPr>
        <w:t> </w:t>
      </w:r>
      <w:r>
        <w:rPr>
          <w:sz w:val="17"/>
        </w:rPr>
        <w:t>ficheros.</w:t>
      </w:r>
    </w:p>
    <w:p>
      <w:pPr>
        <w:pStyle w:val="ListParagraph"/>
        <w:numPr>
          <w:ilvl w:val="1"/>
          <w:numId w:val="16"/>
        </w:numPr>
        <w:tabs>
          <w:tab w:pos="1861" w:val="left" w:leader="none"/>
        </w:tabs>
        <w:spacing w:line="273" w:lineRule="auto" w:before="0" w:after="0"/>
        <w:ind w:left="1870" w:right="1577" w:hanging="308"/>
        <w:jc w:val="left"/>
        <w:rPr>
          <w:sz w:val="17"/>
        </w:rPr>
      </w:pPr>
      <w:r>
        <w:rPr>
          <w:sz w:val="17"/>
        </w:rPr>
        <w:t>Se han identificado los medios y procedimientos de seguridad durante el acceso a páginas web describiendo los riesgos y fraudes</w:t>
      </w:r>
      <w:r>
        <w:rPr>
          <w:spacing w:val="3"/>
          <w:sz w:val="17"/>
        </w:rPr>
        <w:t> </w:t>
      </w:r>
      <w:r>
        <w:rPr>
          <w:sz w:val="17"/>
        </w:rPr>
        <w:t>posibles.</w:t>
      </w:r>
    </w:p>
    <w:p>
      <w:pPr>
        <w:pStyle w:val="ListParagraph"/>
        <w:numPr>
          <w:ilvl w:val="1"/>
          <w:numId w:val="16"/>
        </w:numPr>
        <w:tabs>
          <w:tab w:pos="1861" w:val="left" w:leader="none"/>
        </w:tabs>
        <w:spacing w:line="240" w:lineRule="auto" w:before="0" w:after="0"/>
        <w:ind w:left="1860" w:right="0" w:hanging="299"/>
        <w:jc w:val="left"/>
        <w:rPr>
          <w:sz w:val="17"/>
        </w:rPr>
      </w:pPr>
      <w:r>
        <w:rPr>
          <w:sz w:val="17"/>
        </w:rPr>
        <w:t>Se han descrito las funcionalidades que ofrecen las herramientas de correo</w:t>
      </w:r>
      <w:r>
        <w:rPr>
          <w:spacing w:val="-1"/>
          <w:sz w:val="17"/>
        </w:rPr>
        <w:t> </w:t>
      </w:r>
      <w:r>
        <w:rPr>
          <w:sz w:val="17"/>
        </w:rPr>
        <w:t>electrónico.</w:t>
      </w:r>
    </w:p>
    <w:p>
      <w:pPr>
        <w:pStyle w:val="ListParagraph"/>
        <w:numPr>
          <w:ilvl w:val="1"/>
          <w:numId w:val="16"/>
        </w:numPr>
        <w:tabs>
          <w:tab w:pos="1861" w:val="left" w:leader="none"/>
        </w:tabs>
        <w:spacing w:line="276" w:lineRule="auto" w:before="28" w:after="0"/>
        <w:ind w:left="1870" w:right="1580" w:hanging="308"/>
        <w:jc w:val="left"/>
        <w:rPr>
          <w:sz w:val="17"/>
        </w:rPr>
      </w:pPr>
      <w:r>
        <w:rPr>
          <w:sz w:val="17"/>
        </w:rPr>
        <w:t>Se ha creado una cuenta de correo a través de un servidor web que proporcione el servicio.</w:t>
      </w:r>
    </w:p>
    <w:p>
      <w:pPr>
        <w:pStyle w:val="ListParagraph"/>
        <w:numPr>
          <w:ilvl w:val="1"/>
          <w:numId w:val="16"/>
        </w:numPr>
        <w:tabs>
          <w:tab w:pos="1861" w:val="left" w:leader="none"/>
        </w:tabs>
        <w:spacing w:line="273" w:lineRule="auto" w:before="0" w:after="0"/>
        <w:ind w:left="1870" w:right="1581" w:hanging="308"/>
        <w:jc w:val="left"/>
        <w:rPr>
          <w:sz w:val="17"/>
        </w:rPr>
      </w:pPr>
      <w:r>
        <w:rPr>
          <w:sz w:val="17"/>
        </w:rPr>
        <w:t>Se han utilizado otros servicios disponibles en Internet (foro, mensajería instantánea, redes p2p, videoconferencia entre</w:t>
      </w:r>
      <w:r>
        <w:rPr>
          <w:spacing w:val="1"/>
          <w:sz w:val="17"/>
        </w:rPr>
        <w:t> </w:t>
      </w:r>
      <w:r>
        <w:rPr>
          <w:sz w:val="17"/>
        </w:rPr>
        <w:t>otros).</w:t>
      </w:r>
    </w:p>
    <w:p>
      <w:pPr>
        <w:pStyle w:val="ListParagraph"/>
        <w:numPr>
          <w:ilvl w:val="1"/>
          <w:numId w:val="16"/>
        </w:numPr>
        <w:tabs>
          <w:tab w:pos="1861" w:val="left" w:leader="none"/>
        </w:tabs>
        <w:spacing w:line="240" w:lineRule="auto" w:before="0" w:after="0"/>
        <w:ind w:left="1860" w:right="0" w:hanging="299"/>
        <w:jc w:val="left"/>
        <w:rPr>
          <w:sz w:val="17"/>
        </w:rPr>
      </w:pPr>
      <w:r>
        <w:rPr>
          <w:sz w:val="17"/>
        </w:rPr>
        <w:t>Se han configurado las opciones básicas de las</w:t>
      </w:r>
      <w:r>
        <w:rPr>
          <w:spacing w:val="1"/>
          <w:sz w:val="17"/>
        </w:rPr>
        <w:t> </w:t>
      </w:r>
      <w:r>
        <w:rPr>
          <w:sz w:val="17"/>
        </w:rPr>
        <w:t>aplicaciones.</w:t>
      </w:r>
    </w:p>
    <w:p>
      <w:pPr>
        <w:spacing w:after="0" w:line="240"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17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13" name="image2.jpeg"/>
            <wp:cNvGraphicFramePr>
              <a:graphicFrameLocks noChangeAspect="1"/>
            </wp:cNvGraphicFramePr>
            <a:graphic>
              <a:graphicData uri="http://schemas.openxmlformats.org/drawingml/2006/picture">
                <pic:pic>
                  <pic:nvPicPr>
                    <pic:cNvPr id="14"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Heading2"/>
        <w:spacing w:before="1"/>
        <w:ind w:right="0"/>
        <w:jc w:val="left"/>
      </w:pPr>
      <w:r>
        <w:rPr/>
        <w:t>Duración: 208 horas.</w:t>
      </w:r>
    </w:p>
    <w:p>
      <w:pPr>
        <w:pStyle w:val="BodyText"/>
        <w:spacing w:before="3"/>
        <w:ind w:left="0"/>
        <w:rPr>
          <w:b/>
          <w:sz w:val="22"/>
        </w:rPr>
      </w:pPr>
    </w:p>
    <w:p>
      <w:pPr>
        <w:pStyle w:val="Heading3"/>
        <w:rPr>
          <w:i/>
        </w:rPr>
      </w:pPr>
      <w:r>
        <w:rPr>
          <w:i/>
        </w:rPr>
        <w:t>Contenidos:</w:t>
      </w:r>
    </w:p>
    <w:p>
      <w:pPr>
        <w:pStyle w:val="BodyText"/>
        <w:spacing w:before="9"/>
        <w:ind w:left="0"/>
        <w:rPr>
          <w:b/>
          <w:i/>
          <w:sz w:val="21"/>
        </w:rPr>
      </w:pPr>
    </w:p>
    <w:p>
      <w:pPr>
        <w:pStyle w:val="BodyText"/>
        <w:spacing w:before="1"/>
        <w:ind w:left="1255"/>
      </w:pPr>
      <w:r>
        <w:rPr/>
        <w:t>Configuración de equipos informáticos para su funcionamiento en un entorno monousuario:</w:t>
      </w:r>
    </w:p>
    <w:p>
      <w:pPr>
        <w:pStyle w:val="ListParagraph"/>
        <w:numPr>
          <w:ilvl w:val="0"/>
          <w:numId w:val="17"/>
        </w:numPr>
        <w:tabs>
          <w:tab w:pos="1870" w:val="left" w:leader="none"/>
          <w:tab w:pos="1871" w:val="left" w:leader="none"/>
        </w:tabs>
        <w:spacing w:line="240" w:lineRule="auto" w:before="26" w:after="0"/>
        <w:ind w:left="1870" w:right="0" w:hanging="308"/>
        <w:jc w:val="left"/>
        <w:rPr>
          <w:sz w:val="17"/>
        </w:rPr>
      </w:pPr>
      <w:r>
        <w:rPr>
          <w:sz w:val="17"/>
        </w:rPr>
        <w:t>Sistemas operativos actuales: Requisitos técnicos del sistema</w:t>
      </w:r>
      <w:r>
        <w:rPr>
          <w:spacing w:val="2"/>
          <w:sz w:val="17"/>
        </w:rPr>
        <w:t> </w:t>
      </w:r>
      <w:r>
        <w:rPr>
          <w:sz w:val="17"/>
        </w:rPr>
        <w:t>operativo.</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Características y funciones fundamentales de un sistema</w:t>
      </w:r>
      <w:r>
        <w:rPr>
          <w:spacing w:val="-1"/>
          <w:sz w:val="17"/>
        </w:rPr>
        <w:t> </w:t>
      </w:r>
      <w:r>
        <w:rPr>
          <w:sz w:val="17"/>
        </w:rPr>
        <w:t>operativo.</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La interfaz gráfica del usuario, el</w:t>
      </w:r>
      <w:r>
        <w:rPr>
          <w:spacing w:val="-6"/>
          <w:sz w:val="17"/>
        </w:rPr>
        <w:t> </w:t>
      </w:r>
      <w:r>
        <w:rPr>
          <w:sz w:val="17"/>
        </w:rPr>
        <w:t>escritorio.</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Realización de tareas básicas sobre sistemas operativos: Los recursos del sistema.</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Estructura del árbol de</w:t>
      </w:r>
      <w:r>
        <w:rPr>
          <w:spacing w:val="-1"/>
          <w:sz w:val="17"/>
        </w:rPr>
        <w:t> </w:t>
      </w:r>
      <w:r>
        <w:rPr>
          <w:sz w:val="17"/>
        </w:rPr>
        <w:t>directorios.</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Gestión del sistema de</w:t>
      </w:r>
      <w:r>
        <w:rPr>
          <w:spacing w:val="-2"/>
          <w:sz w:val="17"/>
        </w:rPr>
        <w:t> </w:t>
      </w:r>
      <w:r>
        <w:rPr>
          <w:sz w:val="17"/>
        </w:rPr>
        <w:t>archivos.</w:t>
      </w:r>
    </w:p>
    <w:p>
      <w:pPr>
        <w:pStyle w:val="ListParagraph"/>
        <w:numPr>
          <w:ilvl w:val="0"/>
          <w:numId w:val="17"/>
        </w:numPr>
        <w:tabs>
          <w:tab w:pos="1870" w:val="left" w:leader="none"/>
          <w:tab w:pos="1871" w:val="left" w:leader="none"/>
        </w:tabs>
        <w:spacing w:line="240" w:lineRule="auto" w:before="25" w:after="0"/>
        <w:ind w:left="1870" w:right="0" w:hanging="308"/>
        <w:jc w:val="left"/>
        <w:rPr>
          <w:sz w:val="17"/>
        </w:rPr>
      </w:pPr>
      <w:r>
        <w:rPr>
          <w:sz w:val="17"/>
        </w:rPr>
        <w:t>Sistemas de archivos, directorio, atributos y</w:t>
      </w:r>
      <w:r>
        <w:rPr>
          <w:spacing w:val="2"/>
          <w:sz w:val="17"/>
        </w:rPr>
        <w:t> </w:t>
      </w:r>
      <w:r>
        <w:rPr>
          <w:sz w:val="17"/>
        </w:rPr>
        <w:t>permisos.</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Operación con archivos: nombre y extensión, comodines, atributos,</w:t>
      </w:r>
      <w:r>
        <w:rPr>
          <w:spacing w:val="-9"/>
          <w:sz w:val="17"/>
        </w:rPr>
        <w:t> </w:t>
      </w:r>
      <w:r>
        <w:rPr>
          <w:sz w:val="17"/>
        </w:rPr>
        <w:t>tipos.</w:t>
      </w:r>
    </w:p>
    <w:p>
      <w:pPr>
        <w:pStyle w:val="ListParagraph"/>
        <w:numPr>
          <w:ilvl w:val="0"/>
          <w:numId w:val="17"/>
        </w:numPr>
        <w:tabs>
          <w:tab w:pos="1870" w:val="left" w:leader="none"/>
          <w:tab w:pos="1871" w:val="left" w:leader="none"/>
        </w:tabs>
        <w:spacing w:line="240" w:lineRule="auto" w:before="28" w:after="0"/>
        <w:ind w:left="1870" w:right="0" w:hanging="308"/>
        <w:jc w:val="left"/>
        <w:rPr>
          <w:sz w:val="17"/>
        </w:rPr>
      </w:pPr>
      <w:r>
        <w:rPr>
          <w:sz w:val="17"/>
        </w:rPr>
        <w:t>Operaciones más comunes con</w:t>
      </w:r>
      <w:r>
        <w:rPr>
          <w:spacing w:val="-2"/>
          <w:sz w:val="17"/>
        </w:rPr>
        <w:t> </w:t>
      </w:r>
      <w:r>
        <w:rPr>
          <w:sz w:val="17"/>
        </w:rPr>
        <w:t>directorios.</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Gestión de archivos y carpetas: funciones básicas de exploración y</w:t>
      </w:r>
      <w:r>
        <w:rPr>
          <w:spacing w:val="2"/>
          <w:sz w:val="17"/>
        </w:rPr>
        <w:t> </w:t>
      </w:r>
      <w:r>
        <w:rPr>
          <w:sz w:val="17"/>
        </w:rPr>
        <w:t>búsqueda.</w:t>
      </w:r>
    </w:p>
    <w:p>
      <w:pPr>
        <w:pStyle w:val="ListParagraph"/>
        <w:numPr>
          <w:ilvl w:val="0"/>
          <w:numId w:val="17"/>
        </w:numPr>
        <w:tabs>
          <w:tab w:pos="1870" w:val="left" w:leader="none"/>
          <w:tab w:pos="1871" w:val="left" w:leader="none"/>
        </w:tabs>
        <w:spacing w:line="240" w:lineRule="auto" w:before="27" w:after="0"/>
        <w:ind w:left="1870" w:right="0" w:hanging="308"/>
        <w:jc w:val="left"/>
        <w:rPr>
          <w:sz w:val="17"/>
        </w:rPr>
      </w:pPr>
      <w:r>
        <w:rPr>
          <w:sz w:val="17"/>
        </w:rPr>
        <w:t>Arranque y parada del sistema.</w:t>
      </w:r>
      <w:r>
        <w:rPr>
          <w:spacing w:val="-3"/>
          <w:sz w:val="17"/>
        </w:rPr>
        <w:t> </w:t>
      </w:r>
      <w:r>
        <w:rPr>
          <w:sz w:val="17"/>
        </w:rPr>
        <w:t>Sesiones.</w:t>
      </w:r>
    </w:p>
    <w:p>
      <w:pPr>
        <w:pStyle w:val="ListParagraph"/>
        <w:numPr>
          <w:ilvl w:val="0"/>
          <w:numId w:val="17"/>
        </w:numPr>
        <w:tabs>
          <w:tab w:pos="1870" w:val="left" w:leader="none"/>
          <w:tab w:pos="1871" w:val="left" w:leader="none"/>
        </w:tabs>
        <w:spacing w:line="240" w:lineRule="auto" w:before="26" w:after="0"/>
        <w:ind w:left="1870" w:right="0" w:hanging="308"/>
        <w:jc w:val="left"/>
        <w:rPr>
          <w:sz w:val="17"/>
        </w:rPr>
      </w:pPr>
      <w:r>
        <w:rPr>
          <w:sz w:val="17"/>
        </w:rPr>
        <w:t>Utilización de</w:t>
      </w:r>
      <w:r>
        <w:rPr>
          <w:spacing w:val="-2"/>
          <w:sz w:val="17"/>
        </w:rPr>
        <w:t> </w:t>
      </w:r>
      <w:r>
        <w:rPr>
          <w:sz w:val="17"/>
        </w:rPr>
        <w:t>periféricos.</w:t>
      </w:r>
    </w:p>
    <w:p>
      <w:pPr>
        <w:pStyle w:val="ListParagraph"/>
        <w:numPr>
          <w:ilvl w:val="0"/>
          <w:numId w:val="17"/>
        </w:numPr>
        <w:tabs>
          <w:tab w:pos="1870" w:val="left" w:leader="none"/>
          <w:tab w:pos="1871" w:val="left" w:leader="none"/>
        </w:tabs>
        <w:spacing w:line="273" w:lineRule="auto" w:before="27" w:after="0"/>
        <w:ind w:left="1870" w:right="1578" w:hanging="308"/>
        <w:jc w:val="left"/>
        <w:rPr>
          <w:sz w:val="17"/>
        </w:rPr>
      </w:pPr>
      <w:r>
        <w:rPr>
          <w:sz w:val="17"/>
        </w:rPr>
        <w:t>Tareas básicas de administración: eliminación de ficheros, vaciado papelera, desinstalación de</w:t>
      </w:r>
      <w:r>
        <w:rPr>
          <w:spacing w:val="1"/>
          <w:sz w:val="17"/>
        </w:rPr>
        <w:t> </w:t>
      </w:r>
      <w:r>
        <w:rPr>
          <w:sz w:val="17"/>
        </w:rPr>
        <w:t>programas.</w:t>
      </w:r>
    </w:p>
    <w:p>
      <w:pPr>
        <w:pStyle w:val="BodyText"/>
        <w:spacing w:before="5"/>
        <w:ind w:left="0"/>
        <w:rPr>
          <w:sz w:val="19"/>
        </w:rPr>
      </w:pPr>
    </w:p>
    <w:p>
      <w:pPr>
        <w:pStyle w:val="BodyText"/>
        <w:ind w:left="1255"/>
      </w:pPr>
      <w:r>
        <w:rPr/>
        <w:t>Configuración de equipos informáticos para su funcionamiento en un entorno de red:</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Gestión de usuarios y grupos. Cuentas y</w:t>
      </w:r>
      <w:r>
        <w:rPr>
          <w:spacing w:val="3"/>
          <w:sz w:val="17"/>
        </w:rPr>
        <w:t> </w:t>
      </w:r>
      <w:r>
        <w:rPr>
          <w:sz w:val="17"/>
        </w:rPr>
        <w:t>grupos.</w:t>
      </w:r>
    </w:p>
    <w:p>
      <w:pPr>
        <w:pStyle w:val="ListParagraph"/>
        <w:numPr>
          <w:ilvl w:val="0"/>
          <w:numId w:val="17"/>
        </w:numPr>
        <w:tabs>
          <w:tab w:pos="1870" w:val="left" w:leader="none"/>
          <w:tab w:pos="1871" w:val="left" w:leader="none"/>
        </w:tabs>
        <w:spacing w:line="240" w:lineRule="auto" w:before="26" w:after="0"/>
        <w:ind w:left="1870" w:right="0" w:hanging="309"/>
        <w:jc w:val="left"/>
        <w:rPr>
          <w:sz w:val="17"/>
        </w:rPr>
      </w:pPr>
      <w:r>
        <w:rPr>
          <w:sz w:val="17"/>
        </w:rPr>
        <w:t>Tipos de perfiles de</w:t>
      </w:r>
      <w:r>
        <w:rPr>
          <w:spacing w:val="1"/>
          <w:sz w:val="17"/>
        </w:rPr>
        <w:t> </w:t>
      </w:r>
      <w:r>
        <w:rPr>
          <w:sz w:val="17"/>
        </w:rPr>
        <w:t>usuario.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Usuarios y grupos predeterminados y especiales del sistema.</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Compartir archivos y directorios a través de la</w:t>
      </w:r>
      <w:r>
        <w:rPr>
          <w:spacing w:val="1"/>
          <w:sz w:val="17"/>
        </w:rPr>
        <w:t> </w:t>
      </w:r>
      <w:r>
        <w:rPr>
          <w:sz w:val="17"/>
        </w:rPr>
        <w:t>red.</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Acceso a recursos</w:t>
      </w:r>
      <w:r>
        <w:rPr>
          <w:spacing w:val="-1"/>
          <w:sz w:val="17"/>
        </w:rPr>
        <w:t> </w:t>
      </w:r>
      <w:r>
        <w:rPr>
          <w:sz w:val="17"/>
        </w:rPr>
        <w:t>compartidos.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Impresoras en red. Búsqueda y configuración</w:t>
      </w:r>
      <w:r>
        <w:rPr>
          <w:spacing w:val="-2"/>
          <w:sz w:val="17"/>
        </w:rPr>
        <w:t> </w:t>
      </w:r>
      <w:r>
        <w:rPr>
          <w:sz w:val="17"/>
        </w:rPr>
        <w:t>básica.</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Dispositivos con conexión inalámbrica a la red y al</w:t>
      </w:r>
      <w:r>
        <w:rPr>
          <w:spacing w:val="-4"/>
          <w:sz w:val="17"/>
        </w:rPr>
        <w:t> </w:t>
      </w:r>
      <w:r>
        <w:rPr>
          <w:sz w:val="17"/>
        </w:rPr>
        <w:t>equipo.</w:t>
      </w:r>
    </w:p>
    <w:p>
      <w:pPr>
        <w:pStyle w:val="BodyText"/>
        <w:spacing w:before="11"/>
        <w:ind w:left="0"/>
        <w:rPr>
          <w:sz w:val="21"/>
        </w:rPr>
      </w:pPr>
    </w:p>
    <w:p>
      <w:pPr>
        <w:pStyle w:val="BodyText"/>
        <w:ind w:left="1254"/>
      </w:pPr>
      <w:r>
        <w:rPr/>
        <w:t>Utilización de aplicaciones de un paquete ofimático: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Funcionalidades y uso de un procesador de</w:t>
      </w:r>
      <w:r>
        <w:rPr>
          <w:spacing w:val="2"/>
          <w:sz w:val="17"/>
        </w:rPr>
        <w:t> </w:t>
      </w:r>
      <w:r>
        <w:rPr>
          <w:sz w:val="17"/>
        </w:rPr>
        <w:t>texto.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Aplicación de formato a</w:t>
      </w:r>
      <w:r>
        <w:rPr>
          <w:spacing w:val="-4"/>
          <w:sz w:val="17"/>
        </w:rPr>
        <w:t> </w:t>
      </w:r>
      <w:r>
        <w:rPr>
          <w:sz w:val="17"/>
        </w:rPr>
        <w:t>documentos.</w:t>
      </w:r>
    </w:p>
    <w:p>
      <w:pPr>
        <w:pStyle w:val="ListParagraph"/>
        <w:numPr>
          <w:ilvl w:val="0"/>
          <w:numId w:val="17"/>
        </w:numPr>
        <w:tabs>
          <w:tab w:pos="1870" w:val="left" w:leader="none"/>
          <w:tab w:pos="1871" w:val="left" w:leader="none"/>
        </w:tabs>
        <w:spacing w:line="240" w:lineRule="auto" w:before="25" w:after="0"/>
        <w:ind w:left="1870" w:right="0" w:hanging="309"/>
        <w:jc w:val="left"/>
        <w:rPr>
          <w:sz w:val="17"/>
        </w:rPr>
      </w:pPr>
      <w:r>
        <w:rPr>
          <w:sz w:val="17"/>
        </w:rPr>
        <w:t>Formatos de letras: negrita, cursiva y</w:t>
      </w:r>
      <w:r>
        <w:rPr>
          <w:spacing w:val="-2"/>
          <w:sz w:val="17"/>
        </w:rPr>
        <w:t> </w:t>
      </w:r>
      <w:r>
        <w:rPr>
          <w:sz w:val="17"/>
        </w:rPr>
        <w:t>subrayado.</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Tamaño y tipo de</w:t>
      </w:r>
      <w:r>
        <w:rPr>
          <w:spacing w:val="-4"/>
          <w:sz w:val="17"/>
        </w:rPr>
        <w:t> </w:t>
      </w:r>
      <w:r>
        <w:rPr>
          <w:sz w:val="17"/>
        </w:rPr>
        <w:t>fuentes.</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Numeración, viñetas, tabulaciones y alineación de párrafos, entre</w:t>
      </w:r>
      <w:r>
        <w:rPr>
          <w:spacing w:val="-4"/>
          <w:sz w:val="17"/>
        </w:rPr>
        <w:t> </w:t>
      </w:r>
      <w:r>
        <w:rPr>
          <w:sz w:val="17"/>
        </w:rPr>
        <w:t>otros.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Insertar objetos gráficos en los</w:t>
      </w:r>
      <w:r>
        <w:rPr>
          <w:spacing w:val="3"/>
          <w:sz w:val="17"/>
        </w:rPr>
        <w:t> </w:t>
      </w:r>
      <w:r>
        <w:rPr>
          <w:sz w:val="17"/>
        </w:rPr>
        <w:t>documentos.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Configuración de</w:t>
      </w:r>
      <w:r>
        <w:rPr>
          <w:spacing w:val="1"/>
          <w:sz w:val="17"/>
        </w:rPr>
        <w:t> </w:t>
      </w:r>
      <w:r>
        <w:rPr>
          <w:sz w:val="17"/>
        </w:rPr>
        <w:t>página.</w:t>
      </w:r>
    </w:p>
    <w:p>
      <w:pPr>
        <w:pStyle w:val="ListParagraph"/>
        <w:numPr>
          <w:ilvl w:val="0"/>
          <w:numId w:val="17"/>
        </w:numPr>
        <w:tabs>
          <w:tab w:pos="1870" w:val="left" w:leader="none"/>
          <w:tab w:pos="1871" w:val="left" w:leader="none"/>
        </w:tabs>
        <w:spacing w:line="273" w:lineRule="auto" w:before="26" w:after="0"/>
        <w:ind w:left="1870" w:right="1582" w:hanging="308"/>
        <w:jc w:val="left"/>
        <w:rPr>
          <w:sz w:val="17"/>
        </w:rPr>
      </w:pPr>
      <w:r>
        <w:rPr>
          <w:sz w:val="17"/>
        </w:rPr>
        <w:t>Funcionalidades y uso de otras aplicaciones ofimáticas (hoja de cálculo, base de datos y presentaciones, entre otros).</w:t>
      </w:r>
    </w:p>
    <w:p>
      <w:pPr>
        <w:pStyle w:val="BodyText"/>
        <w:spacing w:before="6"/>
        <w:ind w:left="0"/>
        <w:rPr>
          <w:sz w:val="19"/>
        </w:rPr>
      </w:pPr>
    </w:p>
    <w:p>
      <w:pPr>
        <w:pStyle w:val="BodyText"/>
        <w:spacing w:before="1"/>
        <w:ind w:left="1254"/>
      </w:pPr>
      <w:r>
        <w:rPr/>
        <w:t>Utilización de aplicaciones de Internet:</w:t>
      </w:r>
    </w:p>
    <w:p>
      <w:pPr>
        <w:pStyle w:val="ListParagraph"/>
        <w:numPr>
          <w:ilvl w:val="0"/>
          <w:numId w:val="17"/>
        </w:numPr>
        <w:tabs>
          <w:tab w:pos="1870" w:val="left" w:leader="none"/>
          <w:tab w:pos="1871" w:val="left" w:leader="none"/>
        </w:tabs>
        <w:spacing w:line="240" w:lineRule="auto" w:before="26" w:after="0"/>
        <w:ind w:left="1870" w:right="0" w:hanging="309"/>
        <w:jc w:val="left"/>
        <w:rPr>
          <w:sz w:val="17"/>
        </w:rPr>
      </w:pPr>
      <w:r>
        <w:rPr>
          <w:sz w:val="17"/>
        </w:rPr>
        <w:t>Características y usos de Internet.</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Navegación por la web: descripción, configuración y funcionamiento del navegador.</w:t>
      </w:r>
    </w:p>
    <w:p>
      <w:pPr>
        <w:pStyle w:val="ListParagraph"/>
        <w:numPr>
          <w:ilvl w:val="0"/>
          <w:numId w:val="17"/>
        </w:numPr>
        <w:tabs>
          <w:tab w:pos="1870" w:val="left" w:leader="none"/>
          <w:tab w:pos="1871" w:val="left" w:leader="none"/>
        </w:tabs>
        <w:spacing w:line="240" w:lineRule="auto" w:before="25" w:after="0"/>
        <w:ind w:left="1870" w:right="0" w:hanging="309"/>
        <w:jc w:val="left"/>
        <w:rPr>
          <w:sz w:val="17"/>
        </w:rPr>
      </w:pPr>
      <w:r>
        <w:rPr>
          <w:sz w:val="17"/>
        </w:rPr>
        <w:t>Buscadores; características y</w:t>
      </w:r>
      <w:r>
        <w:rPr>
          <w:spacing w:val="-2"/>
          <w:sz w:val="17"/>
        </w:rPr>
        <w:t> </w:t>
      </w:r>
      <w:r>
        <w:rPr>
          <w:sz w:val="17"/>
        </w:rPr>
        <w:t>usos.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Correo electrónico: funcionalidades y</w:t>
      </w:r>
      <w:r>
        <w:rPr>
          <w:spacing w:val="-1"/>
          <w:sz w:val="17"/>
        </w:rPr>
        <w:t> </w:t>
      </w:r>
      <w:r>
        <w:rPr>
          <w:sz w:val="17"/>
        </w:rPr>
        <w:t>tipos.</w:t>
      </w:r>
    </w:p>
    <w:p>
      <w:pPr>
        <w:pStyle w:val="ListParagraph"/>
        <w:numPr>
          <w:ilvl w:val="0"/>
          <w:numId w:val="17"/>
        </w:numPr>
        <w:tabs>
          <w:tab w:pos="1870" w:val="left" w:leader="none"/>
          <w:tab w:pos="1871" w:val="left" w:leader="none"/>
        </w:tabs>
        <w:spacing w:line="240" w:lineRule="auto" w:before="27" w:after="0"/>
        <w:ind w:left="1870" w:right="0" w:hanging="309"/>
        <w:jc w:val="left"/>
        <w:rPr>
          <w:sz w:val="17"/>
        </w:rPr>
      </w:pPr>
      <w:r>
        <w:rPr>
          <w:sz w:val="17"/>
        </w:rPr>
        <w:t>Mensajería instantánea: tipos y</w:t>
      </w:r>
      <w:r>
        <w:rPr>
          <w:spacing w:val="-2"/>
          <w:sz w:val="17"/>
        </w:rPr>
        <w:t> </w:t>
      </w:r>
      <w:r>
        <w:rPr>
          <w:sz w:val="17"/>
        </w:rPr>
        <w:t>características.</w:t>
      </w:r>
    </w:p>
    <w:p>
      <w:pPr>
        <w:pStyle w:val="ListParagraph"/>
        <w:numPr>
          <w:ilvl w:val="0"/>
          <w:numId w:val="17"/>
        </w:numPr>
        <w:tabs>
          <w:tab w:pos="1870" w:val="left" w:leader="none"/>
          <w:tab w:pos="1871" w:val="left" w:leader="none"/>
        </w:tabs>
        <w:spacing w:line="240" w:lineRule="auto" w:before="28" w:after="0"/>
        <w:ind w:left="1870" w:right="0" w:hanging="309"/>
        <w:jc w:val="left"/>
        <w:rPr>
          <w:sz w:val="17"/>
        </w:rPr>
      </w:pPr>
      <w:r>
        <w:rPr>
          <w:sz w:val="17"/>
        </w:rPr>
        <w:t>Herramientas y usos de los servicios de Internet: servicios</w:t>
      </w:r>
      <w:r>
        <w:rPr>
          <w:spacing w:val="2"/>
          <w:sz w:val="17"/>
        </w:rPr>
        <w:t> </w:t>
      </w:r>
      <w:r>
        <w:rPr>
          <w:sz w:val="17"/>
        </w:rPr>
        <w:t>p2p.</w:t>
      </w:r>
    </w:p>
    <w:p>
      <w:pPr>
        <w:pStyle w:val="BodyText"/>
        <w:spacing w:before="10"/>
        <w:ind w:left="0"/>
        <w:rPr>
          <w:sz w:val="21"/>
        </w:rPr>
      </w:pPr>
    </w:p>
    <w:p>
      <w:pPr>
        <w:pStyle w:val="Heading3"/>
        <w:ind w:left="1254"/>
        <w:rPr>
          <w:i/>
        </w:rPr>
      </w:pPr>
      <w:r>
        <w:rPr>
          <w:i/>
        </w:rPr>
        <w:t>Orientaciones pedagógicas:</w:t>
      </w:r>
    </w:p>
    <w:p>
      <w:pPr>
        <w:spacing w:after="0"/>
        <w:sectPr>
          <w:pgSz w:w="11910" w:h="16840"/>
          <w:pgMar w:header="758" w:footer="701" w:top="1320" w:bottom="900" w:left="1060" w:right="740"/>
        </w:sectPr>
      </w:pPr>
    </w:p>
    <w:p>
      <w:pPr>
        <w:pStyle w:val="BodyText"/>
        <w:ind w:left="0"/>
        <w:rPr>
          <w:b/>
          <w:i/>
          <w:sz w:val="20"/>
        </w:rPr>
      </w:pPr>
      <w:r>
        <w:rPr/>
        <w:pict>
          <v:shape style="position:absolute;margin-left:557.763977pt;margin-top:699.090515pt;width:12.95pt;height:84.3pt;mso-position-horizontal-relative:page;mso-position-vertical-relative:page;z-index:2516828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b/>
          <w:i/>
          <w:sz w:val="20"/>
        </w:rPr>
      </w:pPr>
    </w:p>
    <w:p>
      <w:pPr>
        <w:pStyle w:val="BodyText"/>
        <w:spacing w:before="10"/>
        <w:ind w:left="0"/>
        <w:rPr>
          <w:b/>
          <w:i/>
          <w:sz w:val="19"/>
        </w:rPr>
      </w:pPr>
    </w:p>
    <w:p>
      <w:pPr>
        <w:pStyle w:val="BodyText"/>
        <w:ind w:left="1255"/>
        <w:rPr>
          <w:sz w:val="20"/>
        </w:rPr>
      </w:pPr>
      <w:r>
        <w:rPr>
          <w:sz w:val="20"/>
        </w:rPr>
        <w:drawing>
          <wp:inline distT="0" distB="0" distL="0" distR="0">
            <wp:extent cx="1308060" cy="630935"/>
            <wp:effectExtent l="0" t="0" r="0" b="0"/>
            <wp:docPr id="15" name="image2.jpeg"/>
            <wp:cNvGraphicFramePr>
              <a:graphicFrameLocks noChangeAspect="1"/>
            </wp:cNvGraphicFramePr>
            <a:graphic>
              <a:graphicData uri="http://schemas.openxmlformats.org/drawingml/2006/picture">
                <pic:pic>
                  <pic:nvPicPr>
                    <pic:cNvPr id="16"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ind w:left="0"/>
        <w:rPr>
          <w:b/>
          <w:i/>
          <w:sz w:val="10"/>
        </w:rPr>
      </w:pPr>
    </w:p>
    <w:p>
      <w:pPr>
        <w:pStyle w:val="BodyText"/>
        <w:spacing w:line="273" w:lineRule="auto" w:before="93"/>
        <w:ind w:left="1255" w:right="1750" w:firstLine="307"/>
      </w:pPr>
      <w:r>
        <w:rPr/>
        <w:t>Este módulo profesional contiene la formación asociada a la función de configurar, utilizar los componentes software y los recursos básicos de un sistema microinformático.</w:t>
      </w:r>
    </w:p>
    <w:p>
      <w:pPr>
        <w:pStyle w:val="BodyText"/>
        <w:spacing w:before="1"/>
        <w:ind w:left="1563"/>
      </w:pPr>
      <w:r>
        <w:rPr/>
        <w:t>La definición de esta función incluye aspectos como:</w:t>
      </w:r>
    </w:p>
    <w:p>
      <w:pPr>
        <w:pStyle w:val="ListParagraph"/>
        <w:numPr>
          <w:ilvl w:val="1"/>
          <w:numId w:val="17"/>
        </w:numPr>
        <w:tabs>
          <w:tab w:pos="2168" w:val="left" w:leader="none"/>
          <w:tab w:pos="2169" w:val="left" w:leader="none"/>
        </w:tabs>
        <w:spacing w:line="240" w:lineRule="auto" w:before="26" w:after="0"/>
        <w:ind w:left="2168" w:right="0" w:hanging="309"/>
        <w:jc w:val="left"/>
        <w:rPr>
          <w:sz w:val="17"/>
        </w:rPr>
      </w:pPr>
      <w:r>
        <w:rPr>
          <w:sz w:val="17"/>
        </w:rPr>
        <w:t>La configuración de los parámetros básicos de un sistema</w:t>
      </w:r>
      <w:r>
        <w:rPr>
          <w:spacing w:val="2"/>
          <w:sz w:val="17"/>
        </w:rPr>
        <w:t> </w:t>
      </w:r>
      <w:r>
        <w:rPr>
          <w:sz w:val="17"/>
        </w:rPr>
        <w:t>operativo.</w:t>
      </w:r>
    </w:p>
    <w:p>
      <w:pPr>
        <w:pStyle w:val="ListParagraph"/>
        <w:numPr>
          <w:ilvl w:val="1"/>
          <w:numId w:val="17"/>
        </w:numPr>
        <w:tabs>
          <w:tab w:pos="2168" w:val="left" w:leader="none"/>
          <w:tab w:pos="2169" w:val="left" w:leader="none"/>
        </w:tabs>
        <w:spacing w:line="240" w:lineRule="auto" w:before="28" w:after="0"/>
        <w:ind w:left="2168" w:right="0" w:hanging="309"/>
        <w:jc w:val="left"/>
        <w:rPr>
          <w:sz w:val="17"/>
        </w:rPr>
      </w:pPr>
      <w:r>
        <w:rPr>
          <w:sz w:val="17"/>
        </w:rPr>
        <w:t>La instalación de protecciones</w:t>
      </w:r>
      <w:r>
        <w:rPr>
          <w:spacing w:val="-1"/>
          <w:sz w:val="17"/>
        </w:rPr>
        <w:t> </w:t>
      </w:r>
      <w:r>
        <w:rPr>
          <w:sz w:val="17"/>
        </w:rPr>
        <w:t>básicas.</w:t>
      </w:r>
    </w:p>
    <w:p>
      <w:pPr>
        <w:pStyle w:val="ListParagraph"/>
        <w:numPr>
          <w:ilvl w:val="1"/>
          <w:numId w:val="17"/>
        </w:numPr>
        <w:tabs>
          <w:tab w:pos="2168" w:val="left" w:leader="none"/>
          <w:tab w:pos="2169" w:val="left" w:leader="none"/>
        </w:tabs>
        <w:spacing w:line="240" w:lineRule="auto" w:before="27" w:after="0"/>
        <w:ind w:left="2168" w:right="0" w:hanging="309"/>
        <w:jc w:val="left"/>
        <w:rPr>
          <w:sz w:val="17"/>
        </w:rPr>
      </w:pPr>
      <w:r>
        <w:rPr>
          <w:sz w:val="17"/>
        </w:rPr>
        <w:t>La gestión de usuarios y</w:t>
      </w:r>
      <w:r>
        <w:rPr>
          <w:spacing w:val="-2"/>
          <w:sz w:val="17"/>
        </w:rPr>
        <w:t> </w:t>
      </w:r>
      <w:r>
        <w:rPr>
          <w:sz w:val="17"/>
        </w:rPr>
        <w:t>recursos.</w:t>
      </w:r>
    </w:p>
    <w:p>
      <w:pPr>
        <w:pStyle w:val="ListParagraph"/>
        <w:numPr>
          <w:ilvl w:val="1"/>
          <w:numId w:val="17"/>
        </w:numPr>
        <w:tabs>
          <w:tab w:pos="2168" w:val="left" w:leader="none"/>
          <w:tab w:pos="2169" w:val="left" w:leader="none"/>
        </w:tabs>
        <w:spacing w:line="240" w:lineRule="auto" w:before="27" w:after="0"/>
        <w:ind w:left="2168" w:right="0" w:hanging="309"/>
        <w:jc w:val="left"/>
        <w:rPr>
          <w:sz w:val="17"/>
        </w:rPr>
      </w:pPr>
      <w:r>
        <w:rPr>
          <w:sz w:val="17"/>
        </w:rPr>
        <w:t>El uso de recursos</w:t>
      </w:r>
      <w:r>
        <w:rPr>
          <w:spacing w:val="1"/>
          <w:sz w:val="17"/>
        </w:rPr>
        <w:t> </w:t>
      </w:r>
      <w:r>
        <w:rPr>
          <w:sz w:val="17"/>
        </w:rPr>
        <w:t>compartidos.</w:t>
      </w:r>
    </w:p>
    <w:p>
      <w:pPr>
        <w:pStyle w:val="ListParagraph"/>
        <w:numPr>
          <w:ilvl w:val="1"/>
          <w:numId w:val="17"/>
        </w:numPr>
        <w:tabs>
          <w:tab w:pos="2168" w:val="left" w:leader="none"/>
          <w:tab w:pos="2169" w:val="left" w:leader="none"/>
        </w:tabs>
        <w:spacing w:line="240" w:lineRule="auto" w:before="28" w:after="0"/>
        <w:ind w:left="2168" w:right="0" w:hanging="309"/>
        <w:jc w:val="left"/>
        <w:rPr>
          <w:sz w:val="17"/>
        </w:rPr>
      </w:pPr>
      <w:r>
        <w:rPr>
          <w:sz w:val="17"/>
        </w:rPr>
        <w:t>La utilización de paquetes</w:t>
      </w:r>
      <w:r>
        <w:rPr>
          <w:spacing w:val="-1"/>
          <w:sz w:val="17"/>
        </w:rPr>
        <w:t> </w:t>
      </w:r>
      <w:r>
        <w:rPr>
          <w:sz w:val="17"/>
        </w:rPr>
        <w:t>ofimáticos.</w:t>
      </w:r>
    </w:p>
    <w:p>
      <w:pPr>
        <w:pStyle w:val="ListParagraph"/>
        <w:numPr>
          <w:ilvl w:val="1"/>
          <w:numId w:val="17"/>
        </w:numPr>
        <w:tabs>
          <w:tab w:pos="2168" w:val="left" w:leader="none"/>
          <w:tab w:pos="2169" w:val="left" w:leader="none"/>
        </w:tabs>
        <w:spacing w:line="240" w:lineRule="auto" w:before="25" w:after="0"/>
        <w:ind w:left="2168" w:right="0" w:hanging="309"/>
        <w:jc w:val="left"/>
        <w:rPr>
          <w:sz w:val="17"/>
        </w:rPr>
      </w:pPr>
      <w:r>
        <w:rPr>
          <w:sz w:val="17"/>
        </w:rPr>
        <w:t>La configuración de navegadores y correo electrónico.</w:t>
      </w:r>
    </w:p>
    <w:p>
      <w:pPr>
        <w:pStyle w:val="ListParagraph"/>
        <w:numPr>
          <w:ilvl w:val="1"/>
          <w:numId w:val="17"/>
        </w:numPr>
        <w:tabs>
          <w:tab w:pos="2168" w:val="left" w:leader="none"/>
          <w:tab w:pos="2169" w:val="left" w:leader="none"/>
        </w:tabs>
        <w:spacing w:line="240" w:lineRule="auto" w:before="27" w:after="0"/>
        <w:ind w:left="2168" w:right="0" w:hanging="309"/>
        <w:jc w:val="left"/>
        <w:rPr>
          <w:sz w:val="17"/>
        </w:rPr>
      </w:pPr>
      <w:r>
        <w:rPr>
          <w:sz w:val="17"/>
        </w:rPr>
        <w:t>La utilización de servicios de</w:t>
      </w:r>
      <w:r>
        <w:rPr>
          <w:spacing w:val="-4"/>
          <w:sz w:val="17"/>
        </w:rPr>
        <w:t> </w:t>
      </w:r>
      <w:r>
        <w:rPr>
          <w:sz w:val="17"/>
        </w:rPr>
        <w:t>Internet.</w:t>
      </w:r>
    </w:p>
    <w:p>
      <w:pPr>
        <w:pStyle w:val="BodyText"/>
        <w:spacing w:before="11"/>
        <w:ind w:left="0"/>
        <w:rPr>
          <w:sz w:val="21"/>
        </w:rPr>
      </w:pPr>
    </w:p>
    <w:p>
      <w:pPr>
        <w:pStyle w:val="BodyText"/>
        <w:spacing w:line="273" w:lineRule="auto"/>
        <w:ind w:left="1255" w:right="1578" w:firstLine="307"/>
        <w:jc w:val="both"/>
      </w:pPr>
      <w:r>
        <w:rPr/>
        <w:t>La formación del módulo se relaciona con los siguientes objetivos generales del ciclo formativo c), i) y j), y las competencias profesionales, personales y sociales h) e i) del título. Además se relaciona con los objetivos t), u), v), w), x), y) y z), y las competencias q), r), s), t),  u), v) y w) que se incluirán en este módulo profesional, de forma coordinada, con el resto de módulos profesionales.</w:t>
      </w:r>
    </w:p>
    <w:p>
      <w:pPr>
        <w:pStyle w:val="BodyText"/>
        <w:spacing w:line="273" w:lineRule="auto" w:before="4"/>
        <w:ind w:left="1255" w:right="1582" w:firstLine="307"/>
        <w:jc w:val="both"/>
      </w:pPr>
      <w:r>
        <w:rPr/>
        <w:t>Las líneas de actuación en el proceso enseñanza aprendizaje que permiten alcanzar las competencias del módulo versarán sobre:</w:t>
      </w:r>
    </w:p>
    <w:p>
      <w:pPr>
        <w:pStyle w:val="ListParagraph"/>
        <w:numPr>
          <w:ilvl w:val="1"/>
          <w:numId w:val="17"/>
        </w:numPr>
        <w:tabs>
          <w:tab w:pos="2168" w:val="left" w:leader="none"/>
          <w:tab w:pos="2169" w:val="left" w:leader="none"/>
        </w:tabs>
        <w:spacing w:line="240" w:lineRule="auto" w:before="2" w:after="0"/>
        <w:ind w:left="2168" w:right="0" w:hanging="309"/>
        <w:jc w:val="left"/>
        <w:rPr>
          <w:sz w:val="17"/>
        </w:rPr>
      </w:pPr>
      <w:r>
        <w:rPr>
          <w:sz w:val="17"/>
        </w:rPr>
        <w:t>La identificación de las funciones de un sistema</w:t>
      </w:r>
      <w:r>
        <w:rPr>
          <w:spacing w:val="-4"/>
          <w:sz w:val="17"/>
        </w:rPr>
        <w:t> </w:t>
      </w:r>
      <w:r>
        <w:rPr>
          <w:sz w:val="17"/>
        </w:rPr>
        <w:t>operativo.</w:t>
      </w:r>
    </w:p>
    <w:p>
      <w:pPr>
        <w:pStyle w:val="ListParagraph"/>
        <w:numPr>
          <w:ilvl w:val="1"/>
          <w:numId w:val="17"/>
        </w:numPr>
        <w:tabs>
          <w:tab w:pos="2168" w:val="left" w:leader="none"/>
          <w:tab w:pos="2169" w:val="left" w:leader="none"/>
        </w:tabs>
        <w:spacing w:line="240" w:lineRule="auto" w:before="25" w:after="0"/>
        <w:ind w:left="2168" w:right="0" w:hanging="309"/>
        <w:jc w:val="left"/>
        <w:rPr>
          <w:sz w:val="17"/>
        </w:rPr>
      </w:pPr>
      <w:r>
        <w:rPr>
          <w:sz w:val="17"/>
        </w:rPr>
        <w:t>La utilización de las herramientas para el manejo del sistema de</w:t>
      </w:r>
      <w:r>
        <w:rPr>
          <w:spacing w:val="-3"/>
          <w:sz w:val="17"/>
        </w:rPr>
        <w:t> </w:t>
      </w:r>
      <w:r>
        <w:rPr>
          <w:sz w:val="17"/>
        </w:rPr>
        <w:t>archivos.</w:t>
      </w:r>
    </w:p>
    <w:p>
      <w:pPr>
        <w:pStyle w:val="ListParagraph"/>
        <w:numPr>
          <w:ilvl w:val="1"/>
          <w:numId w:val="17"/>
        </w:numPr>
        <w:tabs>
          <w:tab w:pos="2168" w:val="left" w:leader="none"/>
          <w:tab w:pos="2169" w:val="left" w:leader="none"/>
        </w:tabs>
        <w:spacing w:line="240" w:lineRule="auto" w:before="27" w:after="0"/>
        <w:ind w:left="2168" w:right="0" w:hanging="309"/>
        <w:jc w:val="left"/>
        <w:rPr>
          <w:sz w:val="17"/>
        </w:rPr>
      </w:pPr>
      <w:r>
        <w:rPr>
          <w:sz w:val="17"/>
        </w:rPr>
        <w:t>La utilización de las funciones principales de un paquete ofimático.</w:t>
      </w:r>
    </w:p>
    <w:p>
      <w:pPr>
        <w:pStyle w:val="ListParagraph"/>
        <w:numPr>
          <w:ilvl w:val="1"/>
          <w:numId w:val="17"/>
        </w:numPr>
        <w:tabs>
          <w:tab w:pos="2168" w:val="left" w:leader="none"/>
          <w:tab w:pos="2169" w:val="left" w:leader="none"/>
        </w:tabs>
        <w:spacing w:line="240" w:lineRule="auto" w:before="28" w:after="0"/>
        <w:ind w:left="2168" w:right="0" w:hanging="309"/>
        <w:jc w:val="left"/>
        <w:rPr>
          <w:sz w:val="17"/>
        </w:rPr>
      </w:pPr>
      <w:r>
        <w:rPr>
          <w:sz w:val="17"/>
        </w:rPr>
        <w:t>La navegación y búsqueda de</w:t>
      </w:r>
      <w:r>
        <w:rPr>
          <w:spacing w:val="-3"/>
          <w:sz w:val="17"/>
        </w:rPr>
        <w:t> </w:t>
      </w:r>
      <w:r>
        <w:rPr>
          <w:sz w:val="17"/>
        </w:rPr>
        <w:t>información.</w:t>
      </w:r>
    </w:p>
    <w:p>
      <w:pPr>
        <w:pStyle w:val="ListParagraph"/>
        <w:numPr>
          <w:ilvl w:val="1"/>
          <w:numId w:val="17"/>
        </w:numPr>
        <w:tabs>
          <w:tab w:pos="2168" w:val="left" w:leader="none"/>
          <w:tab w:pos="2169" w:val="left" w:leader="none"/>
        </w:tabs>
        <w:spacing w:line="240" w:lineRule="auto" w:before="27" w:after="0"/>
        <w:ind w:left="2168" w:right="0" w:hanging="309"/>
        <w:jc w:val="left"/>
        <w:rPr>
          <w:sz w:val="17"/>
        </w:rPr>
      </w:pPr>
      <w:r>
        <w:rPr>
          <w:sz w:val="17"/>
        </w:rPr>
        <w:t>El manejo del correo</w:t>
      </w:r>
      <w:r>
        <w:rPr>
          <w:spacing w:val="-3"/>
          <w:sz w:val="17"/>
        </w:rPr>
        <w:t> </w:t>
      </w:r>
      <w:r>
        <w:rPr>
          <w:sz w:val="17"/>
        </w:rPr>
        <w:t>electrónico.</w:t>
      </w:r>
    </w:p>
    <w:p>
      <w:pPr>
        <w:pStyle w:val="BodyText"/>
        <w:ind w:left="0"/>
        <w:rPr>
          <w:sz w:val="22"/>
        </w:rPr>
      </w:pPr>
    </w:p>
    <w:p>
      <w:pPr>
        <w:pStyle w:val="BodyText"/>
        <w:spacing w:before="2"/>
        <w:ind w:left="0"/>
        <w:rPr>
          <w:sz w:val="19"/>
        </w:rPr>
      </w:pPr>
    </w:p>
    <w:p>
      <w:pPr>
        <w:pStyle w:val="Heading2"/>
        <w:ind w:left="943"/>
      </w:pPr>
      <w:r>
        <w:rPr/>
        <w:t>Módulo Profesional: Equipos eléctricos y electrónicos.</w:t>
      </w:r>
    </w:p>
    <w:p>
      <w:pPr>
        <w:spacing w:before="28"/>
        <w:ind w:left="943" w:right="1265" w:firstLine="0"/>
        <w:jc w:val="center"/>
        <w:rPr>
          <w:b/>
          <w:sz w:val="17"/>
        </w:rPr>
      </w:pPr>
      <w:r>
        <w:rPr>
          <w:b/>
          <w:sz w:val="17"/>
        </w:rPr>
        <w:t>Código:</w:t>
      </w:r>
      <w:r>
        <w:rPr>
          <w:b/>
          <w:spacing w:val="-4"/>
          <w:sz w:val="17"/>
        </w:rPr>
        <w:t> </w:t>
      </w:r>
      <w:r>
        <w:rPr>
          <w:b/>
          <w:sz w:val="17"/>
        </w:rPr>
        <w:t>3015.</w:t>
      </w:r>
    </w:p>
    <w:p>
      <w:pPr>
        <w:pStyle w:val="BodyText"/>
        <w:spacing w:before="2"/>
        <w:ind w:left="0"/>
        <w:rPr>
          <w:b/>
          <w:sz w:val="22"/>
        </w:rPr>
      </w:pPr>
    </w:p>
    <w:p>
      <w:pPr>
        <w:pStyle w:val="Heading3"/>
        <w:jc w:val="both"/>
        <w:rPr>
          <w:i/>
        </w:rPr>
      </w:pPr>
      <w:r>
        <w:rPr>
          <w:i/>
        </w:rPr>
        <w:t>Resultados de aprendizaje y criterios de</w:t>
      </w:r>
      <w:r>
        <w:rPr>
          <w:i/>
          <w:spacing w:val="-7"/>
        </w:rPr>
        <w:t> </w:t>
      </w:r>
      <w:r>
        <w:rPr>
          <w:i/>
        </w:rPr>
        <w:t>evaluación:</w:t>
      </w:r>
    </w:p>
    <w:p>
      <w:pPr>
        <w:pStyle w:val="BodyText"/>
        <w:spacing w:before="10"/>
        <w:ind w:left="0"/>
        <w:rPr>
          <w:b/>
          <w:i/>
          <w:sz w:val="21"/>
        </w:rPr>
      </w:pPr>
    </w:p>
    <w:p>
      <w:pPr>
        <w:pStyle w:val="ListParagraph"/>
        <w:numPr>
          <w:ilvl w:val="0"/>
          <w:numId w:val="18"/>
        </w:numPr>
        <w:tabs>
          <w:tab w:pos="1563" w:val="left" w:leader="none"/>
        </w:tabs>
        <w:spacing w:line="273" w:lineRule="auto" w:before="0" w:after="0"/>
        <w:ind w:left="1562" w:right="1575" w:hanging="308"/>
        <w:jc w:val="both"/>
        <w:rPr>
          <w:sz w:val="17"/>
        </w:rPr>
      </w:pPr>
      <w:r>
        <w:rPr>
          <w:sz w:val="17"/>
        </w:rPr>
        <w:t>Identifica el material, herramientas y equipo necesarios para el montaje y ensamblado de equipos eléctricos y electrónicos, describiendo sus principales características y funcionalidad.</w:t>
      </w:r>
    </w:p>
    <w:p>
      <w:pPr>
        <w:pStyle w:val="BodyText"/>
        <w:spacing w:before="8"/>
        <w:ind w:left="0"/>
        <w:rPr>
          <w:sz w:val="19"/>
        </w:rPr>
      </w:pPr>
    </w:p>
    <w:p>
      <w:pPr>
        <w:pStyle w:val="BodyText"/>
        <w:ind w:left="1255"/>
        <w:jc w:val="both"/>
      </w:pPr>
      <w:r>
        <w:rPr/>
        <w:t>Criterios de evaluación:</w:t>
      </w:r>
    </w:p>
    <w:p>
      <w:pPr>
        <w:pStyle w:val="ListParagraph"/>
        <w:numPr>
          <w:ilvl w:val="1"/>
          <w:numId w:val="18"/>
        </w:numPr>
        <w:tabs>
          <w:tab w:pos="1861" w:val="left" w:leader="none"/>
        </w:tabs>
        <w:spacing w:line="273" w:lineRule="auto" w:before="28" w:after="0"/>
        <w:ind w:left="1870" w:right="1581" w:hanging="308"/>
        <w:jc w:val="both"/>
        <w:rPr>
          <w:sz w:val="17"/>
        </w:rPr>
      </w:pPr>
      <w:r>
        <w:rPr>
          <w:sz w:val="17"/>
        </w:rPr>
        <w:t>Se han identificado y clasificado los elementos y componentes tipo de un equipo eléctrico o</w:t>
      </w:r>
      <w:r>
        <w:rPr>
          <w:spacing w:val="-1"/>
          <w:sz w:val="17"/>
        </w:rPr>
        <w:t> </w:t>
      </w:r>
      <w:r>
        <w:rPr>
          <w:sz w:val="17"/>
        </w:rPr>
        <w:t>electrónico.</w:t>
      </w:r>
    </w:p>
    <w:p>
      <w:pPr>
        <w:pStyle w:val="ListParagraph"/>
        <w:numPr>
          <w:ilvl w:val="1"/>
          <w:numId w:val="18"/>
        </w:numPr>
        <w:tabs>
          <w:tab w:pos="1861" w:val="left" w:leader="none"/>
        </w:tabs>
        <w:spacing w:line="276" w:lineRule="auto" w:before="1" w:after="0"/>
        <w:ind w:left="1870" w:right="1578" w:hanging="308"/>
        <w:jc w:val="both"/>
        <w:rPr>
          <w:sz w:val="17"/>
        </w:rPr>
      </w:pPr>
      <w:r>
        <w:rPr>
          <w:sz w:val="17"/>
        </w:rPr>
        <w:t>Se han identificado y clasificado los anclajes y sujeciones tipo (tornillos, clips, pestañas, entre otros) de un equipo eléctrico o electrónico en función de su aplicación, rigidez y estabilidad.</w:t>
      </w:r>
    </w:p>
    <w:p>
      <w:pPr>
        <w:pStyle w:val="ListParagraph"/>
        <w:numPr>
          <w:ilvl w:val="1"/>
          <w:numId w:val="18"/>
        </w:numPr>
        <w:tabs>
          <w:tab w:pos="1861" w:val="left" w:leader="none"/>
        </w:tabs>
        <w:spacing w:line="273" w:lineRule="auto" w:before="0" w:after="0"/>
        <w:ind w:left="1870" w:right="1579" w:hanging="308"/>
        <w:jc w:val="both"/>
        <w:rPr>
          <w:sz w:val="17"/>
        </w:rPr>
      </w:pPr>
      <w:r>
        <w:rPr>
          <w:sz w:val="17"/>
        </w:rPr>
        <w:t>Se han identificado y clasificado las herramientas (atornillador eléctrico, atornilladores planos y de estrella y llaves, entre otros) normalmente empleadas en el ensamblado de un equipo eléctrico o electrónico en función de su aplicación e</w:t>
      </w:r>
      <w:r>
        <w:rPr>
          <w:spacing w:val="-3"/>
          <w:sz w:val="17"/>
        </w:rPr>
        <w:t> </w:t>
      </w:r>
      <w:r>
        <w:rPr>
          <w:sz w:val="17"/>
        </w:rPr>
        <w:t>idoneidad.</w:t>
      </w:r>
    </w:p>
    <w:p>
      <w:pPr>
        <w:pStyle w:val="ListParagraph"/>
        <w:numPr>
          <w:ilvl w:val="1"/>
          <w:numId w:val="18"/>
        </w:numPr>
        <w:tabs>
          <w:tab w:pos="1861" w:val="left" w:leader="none"/>
        </w:tabs>
        <w:spacing w:line="273" w:lineRule="auto" w:before="1" w:after="0"/>
        <w:ind w:left="1870" w:right="1576" w:hanging="308"/>
        <w:jc w:val="both"/>
        <w:rPr>
          <w:sz w:val="17"/>
        </w:rPr>
      </w:pPr>
      <w:r>
        <w:rPr>
          <w:sz w:val="17"/>
        </w:rPr>
        <w:t>Se han identificado y clasificado los diferentes medios y equipos de seguridad personal (guantes de protección, gafas y mascarilla, entre otros) en función de su aplicación y teniendo en cuenta las herramientas a</w:t>
      </w:r>
      <w:r>
        <w:rPr>
          <w:spacing w:val="-1"/>
          <w:sz w:val="17"/>
        </w:rPr>
        <w:t> </w:t>
      </w:r>
      <w:r>
        <w:rPr>
          <w:sz w:val="17"/>
        </w:rPr>
        <w:t>utilizar.</w:t>
      </w:r>
    </w:p>
    <w:p>
      <w:pPr>
        <w:pStyle w:val="BodyText"/>
        <w:spacing w:before="6"/>
        <w:ind w:left="0"/>
        <w:rPr>
          <w:sz w:val="19"/>
        </w:rPr>
      </w:pPr>
    </w:p>
    <w:p>
      <w:pPr>
        <w:pStyle w:val="ListParagraph"/>
        <w:numPr>
          <w:ilvl w:val="0"/>
          <w:numId w:val="18"/>
        </w:numPr>
        <w:tabs>
          <w:tab w:pos="1563" w:val="left" w:leader="none"/>
        </w:tabs>
        <w:spacing w:line="276" w:lineRule="auto" w:before="0" w:after="0"/>
        <w:ind w:left="1562" w:right="1580" w:hanging="308"/>
        <w:jc w:val="both"/>
        <w:rPr>
          <w:sz w:val="17"/>
        </w:rPr>
      </w:pPr>
      <w:r>
        <w:rPr>
          <w:sz w:val="17"/>
        </w:rPr>
        <w:t>Determina la secuencia de las operaciones de montaje y desmontaje de equipos eléctricos y electrónicos, interpretando esquemas e identificando los pasos a</w:t>
      </w:r>
      <w:r>
        <w:rPr>
          <w:spacing w:val="-2"/>
          <w:sz w:val="17"/>
        </w:rPr>
        <w:t> </w:t>
      </w:r>
      <w:r>
        <w:rPr>
          <w:sz w:val="17"/>
        </w:rPr>
        <w:t>seguir.</w:t>
      </w:r>
    </w:p>
    <w:p>
      <w:pPr>
        <w:spacing w:after="0" w:line="276" w:lineRule="auto"/>
        <w:jc w:val="both"/>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38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17" name="image2.jpeg"/>
            <wp:cNvGraphicFramePr>
              <a:graphicFrameLocks noChangeAspect="1"/>
            </wp:cNvGraphicFramePr>
            <a:graphic>
              <a:graphicData uri="http://schemas.openxmlformats.org/drawingml/2006/picture">
                <pic:pic>
                  <pic:nvPicPr>
                    <pic:cNvPr id="18"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ind w:left="0"/>
        <w:rPr>
          <w:sz w:val="10"/>
        </w:rPr>
      </w:pPr>
    </w:p>
    <w:p>
      <w:pPr>
        <w:pStyle w:val="BodyText"/>
        <w:spacing w:before="93"/>
        <w:ind w:left="1255"/>
      </w:pPr>
      <w:r>
        <w:rPr/>
        <w:t>Criterios de evaluación:</w:t>
      </w:r>
    </w:p>
    <w:p>
      <w:pPr>
        <w:pStyle w:val="ListParagraph"/>
        <w:numPr>
          <w:ilvl w:val="1"/>
          <w:numId w:val="18"/>
        </w:numPr>
        <w:tabs>
          <w:tab w:pos="1861" w:val="left" w:leader="none"/>
        </w:tabs>
        <w:spacing w:line="273" w:lineRule="auto" w:before="28" w:after="0"/>
        <w:ind w:left="1870" w:right="1576" w:hanging="308"/>
        <w:jc w:val="left"/>
        <w:rPr>
          <w:sz w:val="17"/>
        </w:rPr>
      </w:pPr>
      <w:r>
        <w:rPr>
          <w:sz w:val="17"/>
        </w:rPr>
        <w:t>Se ha reconocido la simbología de representación gráfica de los elementos y componentes de los equipos eléctricos y</w:t>
      </w:r>
      <w:r>
        <w:rPr>
          <w:spacing w:val="4"/>
          <w:sz w:val="17"/>
        </w:rPr>
        <w:t> </w:t>
      </w:r>
      <w:r>
        <w:rPr>
          <w:sz w:val="17"/>
        </w:rPr>
        <w:t>electrónicos.</w:t>
      </w:r>
    </w:p>
    <w:p>
      <w:pPr>
        <w:pStyle w:val="ListParagraph"/>
        <w:numPr>
          <w:ilvl w:val="1"/>
          <w:numId w:val="18"/>
        </w:numPr>
        <w:tabs>
          <w:tab w:pos="1861" w:val="left" w:leader="none"/>
        </w:tabs>
        <w:spacing w:line="273" w:lineRule="auto" w:before="1" w:after="0"/>
        <w:ind w:left="1870" w:right="1578" w:hanging="308"/>
        <w:jc w:val="left"/>
        <w:rPr>
          <w:sz w:val="17"/>
        </w:rPr>
      </w:pPr>
      <w:r>
        <w:rPr>
          <w:sz w:val="17"/>
        </w:rPr>
        <w:t>Se ha interpretado el procedimiento y secuencia de montaje/conexión, a partir de esquemas o guías de</w:t>
      </w:r>
      <w:r>
        <w:rPr>
          <w:spacing w:val="1"/>
          <w:sz w:val="17"/>
        </w:rPr>
        <w:t> </w:t>
      </w:r>
      <w:r>
        <w:rPr>
          <w:sz w:val="17"/>
        </w:rPr>
        <w:t>montaje.</w:t>
      </w:r>
    </w:p>
    <w:p>
      <w:pPr>
        <w:pStyle w:val="ListParagraph"/>
        <w:numPr>
          <w:ilvl w:val="1"/>
          <w:numId w:val="18"/>
        </w:numPr>
        <w:tabs>
          <w:tab w:pos="1861" w:val="left" w:leader="none"/>
        </w:tabs>
        <w:spacing w:line="273" w:lineRule="auto" w:before="2" w:after="0"/>
        <w:ind w:left="1870" w:right="1578" w:hanging="308"/>
        <w:jc w:val="left"/>
        <w:rPr>
          <w:sz w:val="17"/>
        </w:rPr>
      </w:pPr>
      <w:r>
        <w:rPr>
          <w:sz w:val="17"/>
        </w:rPr>
        <w:t>Se ha identificado cada uno de los elementos representados en el esquema con el elemento</w:t>
      </w:r>
      <w:r>
        <w:rPr>
          <w:spacing w:val="-2"/>
          <w:sz w:val="17"/>
        </w:rPr>
        <w:t> </w:t>
      </w:r>
      <w:r>
        <w:rPr>
          <w:sz w:val="17"/>
        </w:rPr>
        <w:t>real.</w:t>
      </w:r>
    </w:p>
    <w:p>
      <w:pPr>
        <w:pStyle w:val="ListParagraph"/>
        <w:numPr>
          <w:ilvl w:val="1"/>
          <w:numId w:val="18"/>
        </w:numPr>
        <w:tabs>
          <w:tab w:pos="1861" w:val="left" w:leader="none"/>
        </w:tabs>
        <w:spacing w:line="273" w:lineRule="auto" w:before="1" w:after="0"/>
        <w:ind w:left="1870" w:right="1580" w:hanging="308"/>
        <w:jc w:val="left"/>
        <w:rPr>
          <w:sz w:val="17"/>
        </w:rPr>
      </w:pPr>
      <w:r>
        <w:rPr>
          <w:sz w:val="17"/>
        </w:rPr>
        <w:t>Se ha identificado el procedimiento y secuencia de montaje/conexión de los distintos elementos (inserción de tarjetas, fijación de elementos, entre</w:t>
      </w:r>
      <w:r>
        <w:rPr>
          <w:spacing w:val="-5"/>
          <w:sz w:val="17"/>
        </w:rPr>
        <w:t> </w:t>
      </w:r>
      <w:r>
        <w:rPr>
          <w:sz w:val="17"/>
        </w:rPr>
        <w:t>otros).</w:t>
      </w:r>
    </w:p>
    <w:p>
      <w:pPr>
        <w:pStyle w:val="ListParagraph"/>
        <w:numPr>
          <w:ilvl w:val="1"/>
          <w:numId w:val="18"/>
        </w:numPr>
        <w:tabs>
          <w:tab w:pos="1861" w:val="left" w:leader="none"/>
        </w:tabs>
        <w:spacing w:line="276" w:lineRule="auto" w:before="1" w:after="0"/>
        <w:ind w:left="1870" w:right="1577" w:hanging="308"/>
        <w:jc w:val="left"/>
        <w:rPr>
          <w:sz w:val="17"/>
        </w:rPr>
      </w:pPr>
      <w:r>
        <w:rPr>
          <w:sz w:val="17"/>
        </w:rPr>
        <w:t>Se ha definido el proceso y secuencia de montaje/conexión a partir del esquema o guía de</w:t>
      </w:r>
      <w:r>
        <w:rPr>
          <w:spacing w:val="-2"/>
          <w:sz w:val="17"/>
        </w:rPr>
        <w:t> </w:t>
      </w:r>
      <w:r>
        <w:rPr>
          <w:sz w:val="17"/>
        </w:rPr>
        <w:t>montaje.</w:t>
      </w:r>
    </w:p>
    <w:p>
      <w:pPr>
        <w:pStyle w:val="BodyText"/>
        <w:spacing w:before="4"/>
        <w:ind w:left="0"/>
        <w:rPr>
          <w:sz w:val="19"/>
        </w:rPr>
      </w:pPr>
    </w:p>
    <w:p>
      <w:pPr>
        <w:pStyle w:val="ListParagraph"/>
        <w:numPr>
          <w:ilvl w:val="0"/>
          <w:numId w:val="18"/>
        </w:numPr>
        <w:tabs>
          <w:tab w:pos="1563" w:val="left" w:leader="none"/>
        </w:tabs>
        <w:spacing w:line="273" w:lineRule="auto" w:before="0" w:after="0"/>
        <w:ind w:left="1562" w:right="1578" w:hanging="308"/>
        <w:jc w:val="left"/>
        <w:rPr>
          <w:sz w:val="17"/>
        </w:rPr>
      </w:pPr>
      <w:r>
        <w:rPr>
          <w:sz w:val="17"/>
        </w:rPr>
        <w:t>Monta y desmonta elementos de equipos eléctricos o electrónicos, interpretando esquemas y guías de</w:t>
      </w:r>
      <w:r>
        <w:rPr>
          <w:spacing w:val="-2"/>
          <w:sz w:val="17"/>
        </w:rPr>
        <w:t> </w:t>
      </w:r>
      <w:r>
        <w:rPr>
          <w:sz w:val="17"/>
        </w:rPr>
        <w:t>montaje.</w:t>
      </w:r>
    </w:p>
    <w:p>
      <w:pPr>
        <w:pStyle w:val="BodyText"/>
        <w:spacing w:before="8"/>
        <w:ind w:left="0"/>
        <w:rPr>
          <w:sz w:val="19"/>
        </w:rPr>
      </w:pPr>
    </w:p>
    <w:p>
      <w:pPr>
        <w:pStyle w:val="BodyText"/>
        <w:ind w:left="1255"/>
      </w:pPr>
      <w:r>
        <w:rPr/>
        <w:t>Criterios de evaluación:</w:t>
      </w:r>
    </w:p>
    <w:p>
      <w:pPr>
        <w:pStyle w:val="ListParagraph"/>
        <w:numPr>
          <w:ilvl w:val="1"/>
          <w:numId w:val="18"/>
        </w:numPr>
        <w:tabs>
          <w:tab w:pos="1861" w:val="left" w:leader="none"/>
        </w:tabs>
        <w:spacing w:line="273" w:lineRule="auto" w:before="28" w:after="0"/>
        <w:ind w:left="1870" w:right="1579" w:hanging="308"/>
        <w:jc w:val="left"/>
        <w:rPr>
          <w:sz w:val="17"/>
        </w:rPr>
      </w:pPr>
      <w:r>
        <w:rPr>
          <w:sz w:val="17"/>
        </w:rPr>
        <w:t>Se han seleccionado los esquemas y guías de montaje indicados para un modelo determinado.</w:t>
      </w:r>
    </w:p>
    <w:p>
      <w:pPr>
        <w:pStyle w:val="ListParagraph"/>
        <w:numPr>
          <w:ilvl w:val="1"/>
          <w:numId w:val="18"/>
        </w:numPr>
        <w:tabs>
          <w:tab w:pos="1861" w:val="left" w:leader="none"/>
        </w:tabs>
        <w:spacing w:line="240" w:lineRule="auto" w:before="1" w:after="0"/>
        <w:ind w:left="1860" w:right="0" w:hanging="299"/>
        <w:jc w:val="left"/>
        <w:rPr>
          <w:sz w:val="17"/>
        </w:rPr>
      </w:pPr>
      <w:r>
        <w:rPr>
          <w:sz w:val="17"/>
        </w:rPr>
        <w:t>Se han seleccionado las herramientas indicadas en los esquemas y guías de montaje.</w:t>
      </w:r>
    </w:p>
    <w:p>
      <w:pPr>
        <w:pStyle w:val="ListParagraph"/>
        <w:numPr>
          <w:ilvl w:val="1"/>
          <w:numId w:val="18"/>
        </w:numPr>
        <w:tabs>
          <w:tab w:pos="1861" w:val="left" w:leader="none"/>
        </w:tabs>
        <w:spacing w:line="276" w:lineRule="auto" w:before="28" w:after="0"/>
        <w:ind w:left="1870" w:right="1578" w:hanging="308"/>
        <w:jc w:val="left"/>
        <w:rPr>
          <w:sz w:val="17"/>
        </w:rPr>
      </w:pPr>
      <w:r>
        <w:rPr>
          <w:sz w:val="17"/>
        </w:rPr>
        <w:t>Se han preparado los elementos y materiales que se van a utilizar, siguiendo procedimientos</w:t>
      </w:r>
      <w:r>
        <w:rPr>
          <w:spacing w:val="2"/>
          <w:sz w:val="17"/>
        </w:rPr>
        <w:t> </w:t>
      </w:r>
      <w:r>
        <w:rPr>
          <w:sz w:val="17"/>
        </w:rPr>
        <w:t>normalizados.</w:t>
      </w:r>
    </w:p>
    <w:p>
      <w:pPr>
        <w:pStyle w:val="ListParagraph"/>
        <w:numPr>
          <w:ilvl w:val="1"/>
          <w:numId w:val="18"/>
        </w:numPr>
        <w:tabs>
          <w:tab w:pos="1861" w:val="left" w:leader="none"/>
        </w:tabs>
        <w:spacing w:line="194" w:lineRule="exact" w:before="0" w:after="0"/>
        <w:ind w:left="1860" w:right="0" w:hanging="299"/>
        <w:jc w:val="left"/>
        <w:rPr>
          <w:sz w:val="17"/>
        </w:rPr>
      </w:pPr>
      <w:r>
        <w:rPr>
          <w:sz w:val="17"/>
        </w:rPr>
        <w:t>Se ha identificado la ubicación de los distintos elementos en el</w:t>
      </w:r>
      <w:r>
        <w:rPr>
          <w:spacing w:val="-2"/>
          <w:sz w:val="17"/>
        </w:rPr>
        <w:t> </w:t>
      </w:r>
      <w:r>
        <w:rPr>
          <w:sz w:val="17"/>
        </w:rPr>
        <w:t>equipo.</w:t>
      </w:r>
    </w:p>
    <w:p>
      <w:pPr>
        <w:pStyle w:val="ListParagraph"/>
        <w:numPr>
          <w:ilvl w:val="1"/>
          <w:numId w:val="18"/>
        </w:numPr>
        <w:tabs>
          <w:tab w:pos="1861" w:val="left" w:leader="none"/>
        </w:tabs>
        <w:spacing w:line="273" w:lineRule="auto" w:before="27" w:after="0"/>
        <w:ind w:left="1870" w:right="1579" w:hanging="308"/>
        <w:jc w:val="left"/>
        <w:rPr>
          <w:sz w:val="17"/>
        </w:rPr>
      </w:pPr>
      <w:r>
        <w:rPr>
          <w:sz w:val="17"/>
        </w:rPr>
        <w:t>Se han ensamblado los distintos componentes siguiendo procedimientos normalizados, aplicando las normas de seguridad de los</w:t>
      </w:r>
      <w:r>
        <w:rPr>
          <w:spacing w:val="3"/>
          <w:sz w:val="17"/>
        </w:rPr>
        <w:t> </w:t>
      </w:r>
      <w:r>
        <w:rPr>
          <w:sz w:val="17"/>
        </w:rPr>
        <w:t>mismos.</w:t>
      </w:r>
    </w:p>
    <w:p>
      <w:pPr>
        <w:pStyle w:val="ListParagraph"/>
        <w:numPr>
          <w:ilvl w:val="1"/>
          <w:numId w:val="18"/>
        </w:numPr>
        <w:tabs>
          <w:tab w:pos="1861" w:val="left" w:leader="none"/>
        </w:tabs>
        <w:spacing w:line="276" w:lineRule="auto" w:before="1" w:after="0"/>
        <w:ind w:left="1870" w:right="1577" w:hanging="308"/>
        <w:jc w:val="left"/>
        <w:rPr>
          <w:sz w:val="17"/>
        </w:rPr>
      </w:pPr>
      <w:r>
        <w:rPr>
          <w:sz w:val="17"/>
        </w:rPr>
        <w:t>Se han fijado los componentes con los elementos de sujeción indicados en los esquemas o guías de montaje y aplicando el par de apriete o presión</w:t>
      </w:r>
      <w:r>
        <w:rPr>
          <w:spacing w:val="-2"/>
          <w:sz w:val="17"/>
        </w:rPr>
        <w:t> </w:t>
      </w:r>
      <w:r>
        <w:rPr>
          <w:sz w:val="17"/>
        </w:rPr>
        <w:t>establecidos.</w:t>
      </w:r>
    </w:p>
    <w:p>
      <w:pPr>
        <w:pStyle w:val="ListParagraph"/>
        <w:numPr>
          <w:ilvl w:val="1"/>
          <w:numId w:val="18"/>
        </w:numPr>
        <w:tabs>
          <w:tab w:pos="1861" w:val="left" w:leader="none"/>
        </w:tabs>
        <w:spacing w:line="273" w:lineRule="auto" w:before="0" w:after="0"/>
        <w:ind w:left="1870" w:right="1579" w:hanging="308"/>
        <w:jc w:val="left"/>
        <w:rPr>
          <w:sz w:val="17"/>
        </w:rPr>
      </w:pPr>
      <w:r>
        <w:rPr>
          <w:sz w:val="17"/>
        </w:rPr>
        <w:t>Se ha aplicado técnicas de montaje de componentes y conectores electrónicos en placas de circuito</w:t>
      </w:r>
      <w:r>
        <w:rPr>
          <w:spacing w:val="1"/>
          <w:sz w:val="17"/>
        </w:rPr>
        <w:t> </w:t>
      </w:r>
      <w:r>
        <w:rPr>
          <w:sz w:val="17"/>
        </w:rPr>
        <w:t>impreso.</w:t>
      </w:r>
    </w:p>
    <w:p>
      <w:pPr>
        <w:pStyle w:val="ListParagraph"/>
        <w:numPr>
          <w:ilvl w:val="1"/>
          <w:numId w:val="18"/>
        </w:numPr>
        <w:tabs>
          <w:tab w:pos="1861" w:val="left" w:leader="none"/>
        </w:tabs>
        <w:spacing w:line="240" w:lineRule="auto" w:before="0" w:after="0"/>
        <w:ind w:left="1860" w:right="0" w:hanging="299"/>
        <w:jc w:val="left"/>
        <w:rPr>
          <w:sz w:val="17"/>
        </w:rPr>
      </w:pPr>
      <w:r>
        <w:rPr>
          <w:sz w:val="17"/>
        </w:rPr>
        <w:t>Se han aplicado técnicas de desmontaje de equipos eléctricos o</w:t>
      </w:r>
      <w:r>
        <w:rPr>
          <w:spacing w:val="-1"/>
          <w:sz w:val="17"/>
        </w:rPr>
        <w:t> </w:t>
      </w:r>
      <w:r>
        <w:rPr>
          <w:sz w:val="17"/>
        </w:rPr>
        <w:t>electrónicos.</w:t>
      </w:r>
    </w:p>
    <w:p>
      <w:pPr>
        <w:pStyle w:val="ListParagraph"/>
        <w:numPr>
          <w:ilvl w:val="1"/>
          <w:numId w:val="18"/>
        </w:numPr>
        <w:tabs>
          <w:tab w:pos="1860" w:val="left" w:leader="none"/>
          <w:tab w:pos="1861" w:val="left" w:leader="none"/>
        </w:tabs>
        <w:spacing w:line="240" w:lineRule="auto" w:before="28" w:after="0"/>
        <w:ind w:left="1860" w:right="0" w:hanging="299"/>
        <w:jc w:val="left"/>
        <w:rPr>
          <w:sz w:val="17"/>
        </w:rPr>
      </w:pPr>
      <w:r>
        <w:rPr>
          <w:sz w:val="17"/>
        </w:rPr>
        <w:t>Se han observado los requerimientos de seguridad</w:t>
      </w:r>
      <w:r>
        <w:rPr>
          <w:spacing w:val="2"/>
          <w:sz w:val="17"/>
        </w:rPr>
        <w:t> </w:t>
      </w:r>
      <w:r>
        <w:rPr>
          <w:sz w:val="17"/>
        </w:rPr>
        <w:t>establecidos.</w:t>
      </w:r>
    </w:p>
    <w:p>
      <w:pPr>
        <w:pStyle w:val="ListParagraph"/>
        <w:numPr>
          <w:ilvl w:val="1"/>
          <w:numId w:val="18"/>
        </w:numPr>
        <w:tabs>
          <w:tab w:pos="1860" w:val="left" w:leader="none"/>
          <w:tab w:pos="1861" w:val="left" w:leader="none"/>
        </w:tabs>
        <w:spacing w:line="273" w:lineRule="auto" w:before="30" w:after="0"/>
        <w:ind w:left="1870" w:right="1580" w:hanging="308"/>
        <w:jc w:val="left"/>
        <w:rPr>
          <w:sz w:val="17"/>
        </w:rPr>
      </w:pPr>
      <w:r>
        <w:rPr>
          <w:sz w:val="17"/>
        </w:rPr>
        <w:t>Se ha elaborado un informe recogiendo las actividades desarrolladas y resultados obtenidos.</w:t>
      </w:r>
    </w:p>
    <w:p>
      <w:pPr>
        <w:pStyle w:val="BodyText"/>
        <w:spacing w:before="5"/>
        <w:ind w:left="0"/>
        <w:rPr>
          <w:sz w:val="19"/>
        </w:rPr>
      </w:pPr>
    </w:p>
    <w:p>
      <w:pPr>
        <w:pStyle w:val="ListParagraph"/>
        <w:numPr>
          <w:ilvl w:val="0"/>
          <w:numId w:val="18"/>
        </w:numPr>
        <w:tabs>
          <w:tab w:pos="1563" w:val="left" w:leader="none"/>
        </w:tabs>
        <w:spacing w:line="273" w:lineRule="auto" w:before="1" w:after="0"/>
        <w:ind w:left="1562" w:right="1576" w:hanging="308"/>
        <w:jc w:val="left"/>
        <w:rPr>
          <w:sz w:val="17"/>
        </w:rPr>
      </w:pPr>
      <w:r>
        <w:rPr>
          <w:sz w:val="17"/>
        </w:rPr>
        <w:t>Conexiona elementos en equipos eléctricos o electrónicos aplicando técnicas básicas y verificando la</w:t>
      </w:r>
      <w:r>
        <w:rPr>
          <w:spacing w:val="-1"/>
          <w:sz w:val="17"/>
        </w:rPr>
        <w:t> </w:t>
      </w:r>
      <w:r>
        <w:rPr>
          <w:sz w:val="17"/>
        </w:rPr>
        <w:t>continuidad.</w:t>
      </w:r>
    </w:p>
    <w:p>
      <w:pPr>
        <w:pStyle w:val="BodyText"/>
        <w:spacing w:before="7"/>
        <w:ind w:left="0"/>
        <w:rPr>
          <w:sz w:val="19"/>
        </w:rPr>
      </w:pPr>
    </w:p>
    <w:p>
      <w:pPr>
        <w:pStyle w:val="BodyText"/>
        <w:ind w:left="1254"/>
      </w:pPr>
      <w:r>
        <w:rPr/>
        <w:t>Criterios de evaluación:</w:t>
      </w:r>
    </w:p>
    <w:p>
      <w:pPr>
        <w:pStyle w:val="ListParagraph"/>
        <w:numPr>
          <w:ilvl w:val="1"/>
          <w:numId w:val="18"/>
        </w:numPr>
        <w:tabs>
          <w:tab w:pos="1861" w:val="left" w:leader="none"/>
        </w:tabs>
        <w:spacing w:line="273" w:lineRule="auto" w:before="28" w:after="0"/>
        <w:ind w:left="1870" w:right="1579" w:hanging="308"/>
        <w:jc w:val="left"/>
        <w:rPr>
          <w:sz w:val="17"/>
        </w:rPr>
      </w:pPr>
      <w:r>
        <w:rPr>
          <w:sz w:val="17"/>
        </w:rPr>
        <w:t>Se han seleccionado los esquemas y guías de montaje indicados para un modelo determinado de</w:t>
      </w:r>
      <w:r>
        <w:rPr>
          <w:spacing w:val="-1"/>
          <w:sz w:val="17"/>
        </w:rPr>
        <w:t> </w:t>
      </w:r>
      <w:r>
        <w:rPr>
          <w:sz w:val="17"/>
        </w:rPr>
        <w:t>conexión.</w:t>
      </w:r>
    </w:p>
    <w:p>
      <w:pPr>
        <w:pStyle w:val="ListParagraph"/>
        <w:numPr>
          <w:ilvl w:val="1"/>
          <w:numId w:val="18"/>
        </w:numPr>
        <w:tabs>
          <w:tab w:pos="1861" w:val="left" w:leader="none"/>
        </w:tabs>
        <w:spacing w:line="240" w:lineRule="auto" w:before="1" w:after="0"/>
        <w:ind w:left="1860" w:right="0" w:hanging="299"/>
        <w:jc w:val="left"/>
        <w:rPr>
          <w:sz w:val="17"/>
        </w:rPr>
      </w:pPr>
      <w:r>
        <w:rPr>
          <w:sz w:val="17"/>
        </w:rPr>
        <w:t>Se ha seleccionado las herramientas indicadas en los esquemas y guías de</w:t>
      </w:r>
      <w:r>
        <w:rPr>
          <w:spacing w:val="4"/>
          <w:sz w:val="17"/>
        </w:rPr>
        <w:t> </w:t>
      </w:r>
      <w:r>
        <w:rPr>
          <w:sz w:val="17"/>
        </w:rPr>
        <w:t>conexión.</w:t>
      </w:r>
    </w:p>
    <w:p>
      <w:pPr>
        <w:pStyle w:val="ListParagraph"/>
        <w:numPr>
          <w:ilvl w:val="1"/>
          <w:numId w:val="18"/>
        </w:numPr>
        <w:tabs>
          <w:tab w:pos="1861" w:val="left" w:leader="none"/>
        </w:tabs>
        <w:spacing w:line="240" w:lineRule="auto" w:before="30" w:after="0"/>
        <w:ind w:left="1860" w:right="0" w:hanging="299"/>
        <w:jc w:val="left"/>
        <w:rPr>
          <w:sz w:val="17"/>
        </w:rPr>
      </w:pPr>
      <w:r>
        <w:rPr>
          <w:sz w:val="17"/>
        </w:rPr>
        <w:t>Se han dispuesto y colocado las piezas del conector y los</w:t>
      </w:r>
      <w:r>
        <w:rPr>
          <w:spacing w:val="6"/>
          <w:sz w:val="17"/>
        </w:rPr>
        <w:t> </w:t>
      </w:r>
      <w:r>
        <w:rPr>
          <w:sz w:val="17"/>
        </w:rPr>
        <w:t>cables.</w:t>
      </w:r>
    </w:p>
    <w:p>
      <w:pPr>
        <w:pStyle w:val="ListParagraph"/>
        <w:numPr>
          <w:ilvl w:val="1"/>
          <w:numId w:val="18"/>
        </w:numPr>
        <w:tabs>
          <w:tab w:pos="1861" w:val="left" w:leader="none"/>
        </w:tabs>
        <w:spacing w:line="240" w:lineRule="auto" w:before="28" w:after="0"/>
        <w:ind w:left="1860" w:right="0" w:hanging="299"/>
        <w:jc w:val="left"/>
        <w:rPr>
          <w:sz w:val="17"/>
        </w:rPr>
      </w:pPr>
      <w:r>
        <w:rPr>
          <w:sz w:val="17"/>
        </w:rPr>
        <w:t>Se han dispuesto y colocado las protecciones personales y de los elementos.</w:t>
      </w:r>
    </w:p>
    <w:p>
      <w:pPr>
        <w:pStyle w:val="ListParagraph"/>
        <w:numPr>
          <w:ilvl w:val="1"/>
          <w:numId w:val="18"/>
        </w:numPr>
        <w:tabs>
          <w:tab w:pos="1861" w:val="left" w:leader="none"/>
        </w:tabs>
        <w:spacing w:line="240" w:lineRule="auto" w:before="28" w:after="0"/>
        <w:ind w:left="1860" w:right="0" w:hanging="299"/>
        <w:jc w:val="left"/>
        <w:rPr>
          <w:sz w:val="17"/>
        </w:rPr>
      </w:pPr>
      <w:r>
        <w:rPr>
          <w:sz w:val="17"/>
        </w:rPr>
        <w:t>Se han acondicionado los cables (pelar, estirar, ordenar) siguiendo</w:t>
      </w:r>
      <w:r>
        <w:rPr>
          <w:spacing w:val="-1"/>
          <w:sz w:val="17"/>
        </w:rPr>
        <w:t> </w:t>
      </w:r>
      <w:r>
        <w:rPr>
          <w:sz w:val="17"/>
        </w:rPr>
        <w:t>procedimientos.</w:t>
      </w:r>
    </w:p>
    <w:p>
      <w:pPr>
        <w:pStyle w:val="ListParagraph"/>
        <w:numPr>
          <w:ilvl w:val="1"/>
          <w:numId w:val="18"/>
        </w:numPr>
        <w:tabs>
          <w:tab w:pos="1861" w:val="left" w:leader="none"/>
        </w:tabs>
        <w:spacing w:line="273" w:lineRule="auto" w:before="27" w:after="0"/>
        <w:ind w:left="1870" w:right="1579" w:hanging="308"/>
        <w:jc w:val="both"/>
        <w:rPr>
          <w:sz w:val="17"/>
        </w:rPr>
      </w:pPr>
      <w:r>
        <w:rPr>
          <w:sz w:val="17"/>
        </w:rPr>
        <w:t>Se han insertado las piezas del conector en el orden correcto y unir los cables (soldar, crimpar, embornar, entre otros) de la forma establecida en el</w:t>
      </w:r>
      <w:r>
        <w:rPr>
          <w:spacing w:val="-5"/>
          <w:sz w:val="17"/>
        </w:rPr>
        <w:t> </w:t>
      </w:r>
      <w:r>
        <w:rPr>
          <w:sz w:val="17"/>
        </w:rPr>
        <w:t>procedimiento.</w:t>
      </w:r>
    </w:p>
    <w:p>
      <w:pPr>
        <w:pStyle w:val="ListParagraph"/>
        <w:numPr>
          <w:ilvl w:val="1"/>
          <w:numId w:val="18"/>
        </w:numPr>
        <w:tabs>
          <w:tab w:pos="1861" w:val="left" w:leader="none"/>
        </w:tabs>
        <w:spacing w:line="273" w:lineRule="auto" w:before="3" w:after="0"/>
        <w:ind w:left="1870" w:right="1579" w:hanging="308"/>
        <w:jc w:val="both"/>
        <w:rPr>
          <w:sz w:val="17"/>
        </w:rPr>
      </w:pPr>
      <w:r>
        <w:rPr>
          <w:sz w:val="17"/>
        </w:rPr>
        <w:t>Se ha realizado la conexión (soldadura, embornado, conector) según el procedimiento establecido (posición de elementos, inserción del elemento, maniobra de fijación, entre otros).</w:t>
      </w:r>
    </w:p>
    <w:p>
      <w:pPr>
        <w:pStyle w:val="ListParagraph"/>
        <w:numPr>
          <w:ilvl w:val="1"/>
          <w:numId w:val="18"/>
        </w:numPr>
        <w:tabs>
          <w:tab w:pos="1861" w:val="left" w:leader="none"/>
        </w:tabs>
        <w:spacing w:line="273" w:lineRule="auto" w:before="2" w:after="0"/>
        <w:ind w:left="1870" w:right="1578" w:hanging="308"/>
        <w:jc w:val="both"/>
        <w:rPr>
          <w:sz w:val="17"/>
        </w:rPr>
      </w:pPr>
      <w:r>
        <w:rPr>
          <w:sz w:val="17"/>
        </w:rPr>
        <w:t>Se han observado las medidas de seguridad en la utilización de equipos y  herramientas.</w:t>
      </w:r>
    </w:p>
    <w:p>
      <w:pPr>
        <w:spacing w:after="0" w:line="273" w:lineRule="auto"/>
        <w:jc w:val="both"/>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48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19" name="image2.jpeg"/>
            <wp:cNvGraphicFramePr>
              <a:graphicFrameLocks noChangeAspect="1"/>
            </wp:cNvGraphicFramePr>
            <a:graphic>
              <a:graphicData uri="http://schemas.openxmlformats.org/drawingml/2006/picture">
                <pic:pic>
                  <pic:nvPicPr>
                    <pic:cNvPr id="20"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8"/>
        </w:numPr>
        <w:tabs>
          <w:tab w:pos="1860" w:val="left" w:leader="none"/>
          <w:tab w:pos="1861" w:val="left" w:leader="none"/>
        </w:tabs>
        <w:spacing w:line="276" w:lineRule="auto" w:before="0" w:after="0"/>
        <w:ind w:left="1870" w:right="1578" w:hanging="308"/>
        <w:jc w:val="left"/>
        <w:rPr>
          <w:sz w:val="17"/>
        </w:rPr>
      </w:pPr>
      <w:r>
        <w:rPr>
          <w:sz w:val="17"/>
        </w:rPr>
        <w:t>Se han dispuesto y colocado las etiquetas en los cables, según el procedimiento establecido</w:t>
      </w:r>
    </w:p>
    <w:p>
      <w:pPr>
        <w:pStyle w:val="ListParagraph"/>
        <w:numPr>
          <w:ilvl w:val="1"/>
          <w:numId w:val="18"/>
        </w:numPr>
        <w:tabs>
          <w:tab w:pos="1860" w:val="left" w:leader="none"/>
          <w:tab w:pos="1861" w:val="left" w:leader="none"/>
        </w:tabs>
        <w:spacing w:line="273" w:lineRule="auto" w:before="0" w:after="0"/>
        <w:ind w:left="1870" w:right="1576" w:hanging="308"/>
        <w:jc w:val="left"/>
        <w:rPr>
          <w:sz w:val="17"/>
        </w:rPr>
      </w:pPr>
      <w:r>
        <w:rPr>
          <w:sz w:val="17"/>
        </w:rPr>
        <w:t>Se han tratado los residuos generados de acuerdo a la normativa  sobre medioambiente.</w:t>
      </w:r>
    </w:p>
    <w:p>
      <w:pPr>
        <w:pStyle w:val="BodyText"/>
        <w:spacing w:before="10"/>
        <w:ind w:left="0"/>
        <w:rPr>
          <w:sz w:val="18"/>
        </w:rPr>
      </w:pPr>
    </w:p>
    <w:p>
      <w:pPr>
        <w:pStyle w:val="ListParagraph"/>
        <w:numPr>
          <w:ilvl w:val="0"/>
          <w:numId w:val="18"/>
        </w:numPr>
        <w:tabs>
          <w:tab w:pos="1563" w:val="left" w:leader="none"/>
        </w:tabs>
        <w:spacing w:line="276" w:lineRule="auto" w:before="0" w:after="0"/>
        <w:ind w:left="1562" w:right="1580" w:hanging="308"/>
        <w:jc w:val="left"/>
        <w:rPr>
          <w:sz w:val="17"/>
        </w:rPr>
      </w:pPr>
      <w:r>
        <w:rPr>
          <w:sz w:val="17"/>
        </w:rPr>
        <w:t>Realiza el mantenimiento básico de equipos eléctricos y electrónicos, aplicando las  técnicas establecidas en condiciones de calidad y</w:t>
      </w:r>
      <w:r>
        <w:rPr>
          <w:spacing w:val="1"/>
          <w:sz w:val="17"/>
        </w:rPr>
        <w:t> </w:t>
      </w:r>
      <w:r>
        <w:rPr>
          <w:sz w:val="17"/>
        </w:rPr>
        <w:t>seguridad.</w:t>
      </w:r>
    </w:p>
    <w:p>
      <w:pPr>
        <w:pStyle w:val="BodyText"/>
        <w:spacing w:before="4"/>
        <w:ind w:left="0"/>
        <w:rPr>
          <w:sz w:val="19"/>
        </w:rPr>
      </w:pPr>
    </w:p>
    <w:p>
      <w:pPr>
        <w:pStyle w:val="BodyText"/>
        <w:ind w:left="1255"/>
      </w:pPr>
      <w:r>
        <w:rPr/>
        <w:t>Criterios de evaluación:</w:t>
      </w:r>
    </w:p>
    <w:p>
      <w:pPr>
        <w:pStyle w:val="ListParagraph"/>
        <w:numPr>
          <w:ilvl w:val="1"/>
          <w:numId w:val="18"/>
        </w:numPr>
        <w:tabs>
          <w:tab w:pos="1861" w:val="left" w:leader="none"/>
        </w:tabs>
        <w:spacing w:line="240" w:lineRule="auto" w:before="28" w:after="0"/>
        <w:ind w:left="1860" w:right="0" w:hanging="299"/>
        <w:jc w:val="left"/>
        <w:rPr>
          <w:sz w:val="17"/>
        </w:rPr>
      </w:pPr>
      <w:r>
        <w:rPr>
          <w:sz w:val="17"/>
        </w:rPr>
        <w:t>Se han seleccionado los esquemas y guías indicados para un modelo</w:t>
      </w:r>
      <w:r>
        <w:rPr>
          <w:spacing w:val="-1"/>
          <w:sz w:val="17"/>
        </w:rPr>
        <w:t> </w:t>
      </w:r>
      <w:r>
        <w:rPr>
          <w:sz w:val="17"/>
        </w:rPr>
        <w:t>determinado.</w:t>
      </w:r>
    </w:p>
    <w:p>
      <w:pPr>
        <w:pStyle w:val="ListParagraph"/>
        <w:numPr>
          <w:ilvl w:val="1"/>
          <w:numId w:val="18"/>
        </w:numPr>
        <w:tabs>
          <w:tab w:pos="1861" w:val="left" w:leader="none"/>
        </w:tabs>
        <w:spacing w:line="240" w:lineRule="auto" w:before="27" w:after="0"/>
        <w:ind w:left="1860" w:right="0" w:hanging="299"/>
        <w:jc w:val="left"/>
        <w:rPr>
          <w:sz w:val="17"/>
        </w:rPr>
      </w:pPr>
      <w:r>
        <w:rPr>
          <w:sz w:val="17"/>
        </w:rPr>
        <w:t>Se han seleccionado las herramientas según las operaciones a</w:t>
      </w:r>
      <w:r>
        <w:rPr>
          <w:spacing w:val="2"/>
          <w:sz w:val="17"/>
        </w:rPr>
        <w:t> </w:t>
      </w:r>
      <w:r>
        <w:rPr>
          <w:sz w:val="17"/>
        </w:rPr>
        <w:t>realizar.</w:t>
      </w:r>
    </w:p>
    <w:p>
      <w:pPr>
        <w:pStyle w:val="ListParagraph"/>
        <w:numPr>
          <w:ilvl w:val="1"/>
          <w:numId w:val="18"/>
        </w:numPr>
        <w:tabs>
          <w:tab w:pos="1861" w:val="left" w:leader="none"/>
        </w:tabs>
        <w:spacing w:line="240" w:lineRule="auto" w:before="30" w:after="0"/>
        <w:ind w:left="1860" w:right="0" w:hanging="299"/>
        <w:jc w:val="left"/>
        <w:rPr>
          <w:sz w:val="17"/>
        </w:rPr>
      </w:pPr>
      <w:r>
        <w:rPr>
          <w:sz w:val="17"/>
        </w:rPr>
        <w:t>Se han identificado los elementos a</w:t>
      </w:r>
      <w:r>
        <w:rPr>
          <w:spacing w:val="1"/>
          <w:sz w:val="17"/>
        </w:rPr>
        <w:t> </w:t>
      </w:r>
      <w:r>
        <w:rPr>
          <w:sz w:val="17"/>
        </w:rPr>
        <w:t>sustituir.</w:t>
      </w:r>
    </w:p>
    <w:p>
      <w:pPr>
        <w:pStyle w:val="ListParagraph"/>
        <w:numPr>
          <w:ilvl w:val="1"/>
          <w:numId w:val="18"/>
        </w:numPr>
        <w:tabs>
          <w:tab w:pos="1861" w:val="left" w:leader="none"/>
        </w:tabs>
        <w:spacing w:line="240" w:lineRule="auto" w:before="28" w:after="0"/>
        <w:ind w:left="1860" w:right="0" w:hanging="299"/>
        <w:jc w:val="left"/>
        <w:rPr>
          <w:sz w:val="17"/>
        </w:rPr>
      </w:pPr>
      <w:r>
        <w:rPr>
          <w:sz w:val="17"/>
        </w:rPr>
        <w:t>Se han acopiado los elementos de</w:t>
      </w:r>
      <w:r>
        <w:rPr>
          <w:spacing w:val="1"/>
          <w:sz w:val="17"/>
        </w:rPr>
        <w:t> </w:t>
      </w:r>
      <w:r>
        <w:rPr>
          <w:sz w:val="17"/>
        </w:rPr>
        <w:t>sustitución.</w:t>
      </w:r>
    </w:p>
    <w:p>
      <w:pPr>
        <w:pStyle w:val="ListParagraph"/>
        <w:numPr>
          <w:ilvl w:val="1"/>
          <w:numId w:val="18"/>
        </w:numPr>
        <w:tabs>
          <w:tab w:pos="1861" w:val="left" w:leader="none"/>
        </w:tabs>
        <w:spacing w:line="240" w:lineRule="auto" w:before="28" w:after="0"/>
        <w:ind w:left="1860" w:right="0" w:hanging="299"/>
        <w:jc w:val="left"/>
        <w:rPr>
          <w:sz w:val="17"/>
        </w:rPr>
      </w:pPr>
      <w:r>
        <w:rPr>
          <w:sz w:val="17"/>
        </w:rPr>
        <w:t>Se han seleccionado las herramientas necesarias para las operaciones a</w:t>
      </w:r>
      <w:r>
        <w:rPr>
          <w:spacing w:val="2"/>
          <w:sz w:val="17"/>
        </w:rPr>
        <w:t> </w:t>
      </w:r>
      <w:r>
        <w:rPr>
          <w:sz w:val="17"/>
        </w:rPr>
        <w:t>realizar.</w:t>
      </w:r>
    </w:p>
    <w:p>
      <w:pPr>
        <w:pStyle w:val="ListParagraph"/>
        <w:numPr>
          <w:ilvl w:val="1"/>
          <w:numId w:val="18"/>
        </w:numPr>
        <w:tabs>
          <w:tab w:pos="1861" w:val="left" w:leader="none"/>
        </w:tabs>
        <w:spacing w:line="273" w:lineRule="auto" w:before="28" w:after="0"/>
        <w:ind w:left="1870" w:right="1578" w:hanging="308"/>
        <w:jc w:val="left"/>
        <w:rPr>
          <w:sz w:val="17"/>
        </w:rPr>
      </w:pPr>
      <w:r>
        <w:rPr>
          <w:sz w:val="17"/>
        </w:rPr>
        <w:t>Se han desmontado los elementos a sustituir, empleando las técnicas y herramientas apropiadas según los requerimientos de cada</w:t>
      </w:r>
      <w:r>
        <w:rPr>
          <w:spacing w:val="1"/>
          <w:sz w:val="17"/>
        </w:rPr>
        <w:t> </w:t>
      </w:r>
      <w:r>
        <w:rPr>
          <w:sz w:val="17"/>
        </w:rPr>
        <w:t>intervención.</w:t>
      </w:r>
    </w:p>
    <w:p>
      <w:pPr>
        <w:pStyle w:val="ListParagraph"/>
        <w:numPr>
          <w:ilvl w:val="1"/>
          <w:numId w:val="18"/>
        </w:numPr>
        <w:tabs>
          <w:tab w:pos="1861" w:val="left" w:leader="none"/>
        </w:tabs>
        <w:spacing w:line="273" w:lineRule="auto" w:before="3" w:after="0"/>
        <w:ind w:left="1870" w:right="1580" w:hanging="308"/>
        <w:jc w:val="left"/>
        <w:rPr>
          <w:sz w:val="17"/>
        </w:rPr>
      </w:pPr>
      <w:r>
        <w:rPr>
          <w:sz w:val="17"/>
        </w:rPr>
        <w:t>Se han montado los elementos de sustitución, empleando las técnicas y herramientas apropiadas según los requerimientos de cada</w:t>
      </w:r>
      <w:r>
        <w:rPr>
          <w:spacing w:val="1"/>
          <w:sz w:val="17"/>
        </w:rPr>
        <w:t> </w:t>
      </w:r>
      <w:r>
        <w:rPr>
          <w:sz w:val="17"/>
        </w:rPr>
        <w:t>intervención.</w:t>
      </w:r>
    </w:p>
    <w:p>
      <w:pPr>
        <w:pStyle w:val="ListParagraph"/>
        <w:numPr>
          <w:ilvl w:val="1"/>
          <w:numId w:val="18"/>
        </w:numPr>
        <w:tabs>
          <w:tab w:pos="1861" w:val="left" w:leader="none"/>
        </w:tabs>
        <w:spacing w:line="240" w:lineRule="auto" w:before="0" w:after="0"/>
        <w:ind w:left="1860" w:right="0" w:hanging="299"/>
        <w:jc w:val="left"/>
        <w:rPr>
          <w:sz w:val="17"/>
        </w:rPr>
      </w:pPr>
      <w:r>
        <w:rPr>
          <w:sz w:val="17"/>
        </w:rPr>
        <w:t>Se han realizado las operaciones observando las medidas de seguridad previstas.</w:t>
      </w:r>
    </w:p>
    <w:p>
      <w:pPr>
        <w:pStyle w:val="ListParagraph"/>
        <w:numPr>
          <w:ilvl w:val="1"/>
          <w:numId w:val="18"/>
        </w:numPr>
        <w:tabs>
          <w:tab w:pos="1860" w:val="left" w:leader="none"/>
          <w:tab w:pos="1861" w:val="left" w:leader="none"/>
        </w:tabs>
        <w:spacing w:line="273" w:lineRule="auto" w:before="28" w:after="0"/>
        <w:ind w:left="1870" w:right="1580" w:hanging="308"/>
        <w:jc w:val="left"/>
        <w:rPr>
          <w:sz w:val="17"/>
        </w:rPr>
      </w:pPr>
      <w:r>
        <w:rPr>
          <w:sz w:val="17"/>
        </w:rPr>
        <w:t>Se ha elaborado un informe con las operaciones realizadas en un documento con el formato</w:t>
      </w:r>
      <w:r>
        <w:rPr>
          <w:spacing w:val="-2"/>
          <w:sz w:val="17"/>
        </w:rPr>
        <w:t> </w:t>
      </w:r>
      <w:r>
        <w:rPr>
          <w:sz w:val="17"/>
        </w:rPr>
        <w:t>establecido.</w:t>
      </w:r>
    </w:p>
    <w:p>
      <w:pPr>
        <w:pStyle w:val="BodyText"/>
        <w:spacing w:before="6"/>
        <w:ind w:left="0"/>
        <w:rPr>
          <w:sz w:val="19"/>
        </w:rPr>
      </w:pPr>
    </w:p>
    <w:p>
      <w:pPr>
        <w:pStyle w:val="Heading2"/>
        <w:ind w:right="0"/>
        <w:jc w:val="left"/>
      </w:pPr>
      <w:r>
        <w:rPr/>
        <w:t>Duración: 220 horas.</w:t>
      </w:r>
    </w:p>
    <w:p>
      <w:pPr>
        <w:pStyle w:val="BodyText"/>
        <w:ind w:left="0"/>
        <w:rPr>
          <w:b/>
          <w:sz w:val="22"/>
        </w:rPr>
      </w:pPr>
    </w:p>
    <w:p>
      <w:pPr>
        <w:pStyle w:val="Heading3"/>
        <w:rPr>
          <w:i/>
        </w:rPr>
      </w:pPr>
      <w:r>
        <w:rPr>
          <w:i/>
        </w:rPr>
        <w:t>Contenidos:</w:t>
      </w:r>
    </w:p>
    <w:p>
      <w:pPr>
        <w:pStyle w:val="BodyText"/>
        <w:spacing w:before="1"/>
        <w:ind w:left="0"/>
        <w:rPr>
          <w:b/>
          <w:i/>
          <w:sz w:val="22"/>
        </w:rPr>
      </w:pPr>
    </w:p>
    <w:p>
      <w:pPr>
        <w:pStyle w:val="BodyText"/>
        <w:spacing w:line="273" w:lineRule="auto"/>
        <w:ind w:left="1255" w:right="1517"/>
      </w:pPr>
      <w:r>
        <w:rPr/>
        <w:t>Identificación de materiales, herramientas y equipos de montaje, ensamblado, conexionado y mantenimiento:</w:t>
      </w:r>
    </w:p>
    <w:p>
      <w:pPr>
        <w:pStyle w:val="ListParagraph"/>
        <w:numPr>
          <w:ilvl w:val="0"/>
          <w:numId w:val="19"/>
        </w:numPr>
        <w:tabs>
          <w:tab w:pos="1871" w:val="left" w:leader="none"/>
        </w:tabs>
        <w:spacing w:line="208" w:lineRule="exact" w:before="0" w:after="0"/>
        <w:ind w:left="1870" w:right="0" w:hanging="206"/>
        <w:jc w:val="left"/>
        <w:rPr>
          <w:sz w:val="17"/>
        </w:rPr>
      </w:pPr>
      <w:r>
        <w:rPr>
          <w:sz w:val="17"/>
        </w:rPr>
        <w:t>Magnitudes eléctricas. Relación entre magnitudes. Instrumentos de</w:t>
      </w:r>
      <w:r>
        <w:rPr>
          <w:spacing w:val="-1"/>
          <w:sz w:val="17"/>
        </w:rPr>
        <w:t> </w:t>
      </w:r>
      <w:r>
        <w:rPr>
          <w:sz w:val="17"/>
        </w:rPr>
        <w:t>medida.</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Circuitos eléctricos básicos (elementos, protecciones, entre</w:t>
      </w:r>
      <w:r>
        <w:rPr>
          <w:spacing w:val="5"/>
          <w:sz w:val="17"/>
        </w:rPr>
        <w:t> </w:t>
      </w:r>
      <w:r>
        <w:rPr>
          <w:sz w:val="17"/>
        </w:rPr>
        <w:t>otros).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Conectores: características y</w:t>
      </w:r>
      <w:r>
        <w:rPr>
          <w:spacing w:val="-1"/>
          <w:sz w:val="17"/>
        </w:rPr>
        <w:t> </w:t>
      </w:r>
      <w:r>
        <w:rPr>
          <w:sz w:val="17"/>
        </w:rPr>
        <w:t>tipología.</w:t>
      </w:r>
    </w:p>
    <w:p>
      <w:pPr>
        <w:pStyle w:val="ListParagraph"/>
        <w:numPr>
          <w:ilvl w:val="0"/>
          <w:numId w:val="19"/>
        </w:numPr>
        <w:tabs>
          <w:tab w:pos="1871" w:val="left" w:leader="none"/>
        </w:tabs>
        <w:spacing w:line="240" w:lineRule="auto" w:before="26" w:after="0"/>
        <w:ind w:left="1870" w:right="0" w:hanging="206"/>
        <w:jc w:val="left"/>
        <w:rPr>
          <w:sz w:val="17"/>
        </w:rPr>
      </w:pPr>
      <w:r>
        <w:rPr>
          <w:sz w:val="17"/>
        </w:rPr>
        <w:t>Cables: características y tipología. Normalización.</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Fibra óptica. Aplicaciones más usuales. Tipología y</w:t>
      </w:r>
      <w:r>
        <w:rPr>
          <w:spacing w:val="-1"/>
          <w:sz w:val="17"/>
        </w:rPr>
        <w:t> </w:t>
      </w:r>
      <w:r>
        <w:rPr>
          <w:sz w:val="17"/>
        </w:rPr>
        <w:t>características.</w:t>
      </w:r>
    </w:p>
    <w:p>
      <w:pPr>
        <w:pStyle w:val="ListParagraph"/>
        <w:numPr>
          <w:ilvl w:val="0"/>
          <w:numId w:val="19"/>
        </w:numPr>
        <w:tabs>
          <w:tab w:pos="1871" w:val="left" w:leader="none"/>
        </w:tabs>
        <w:spacing w:line="273" w:lineRule="auto" w:before="27" w:after="0"/>
        <w:ind w:left="1870" w:right="1581" w:hanging="206"/>
        <w:jc w:val="left"/>
        <w:rPr>
          <w:sz w:val="17"/>
        </w:rPr>
      </w:pPr>
      <w:r>
        <w:rPr>
          <w:sz w:val="17"/>
        </w:rPr>
        <w:t>Tipos de equipos: máquinas herramientas, electrodomésticos, equipos informáticos, equipos de audio, equipos de vídeo, equipos</w:t>
      </w:r>
      <w:r>
        <w:rPr>
          <w:spacing w:val="5"/>
          <w:sz w:val="17"/>
        </w:rPr>
        <w:t> </w:t>
      </w:r>
      <w:r>
        <w:rPr>
          <w:sz w:val="17"/>
        </w:rPr>
        <w:t>industriales.</w:t>
      </w:r>
    </w:p>
    <w:p>
      <w:pPr>
        <w:pStyle w:val="ListParagraph"/>
        <w:numPr>
          <w:ilvl w:val="0"/>
          <w:numId w:val="19"/>
        </w:numPr>
        <w:tabs>
          <w:tab w:pos="1871" w:val="left" w:leader="none"/>
        </w:tabs>
        <w:spacing w:line="207" w:lineRule="exact" w:before="0" w:after="0"/>
        <w:ind w:left="1870" w:right="0" w:hanging="206"/>
        <w:jc w:val="left"/>
        <w:rPr>
          <w:sz w:val="17"/>
        </w:rPr>
      </w:pPr>
      <w:r>
        <w:rPr>
          <w:sz w:val="17"/>
        </w:rPr>
        <w:t>Herramientas manuales y máquinas</w:t>
      </w:r>
      <w:r>
        <w:rPr>
          <w:spacing w:val="4"/>
          <w:sz w:val="17"/>
        </w:rPr>
        <w:t> </w:t>
      </w:r>
      <w:r>
        <w:rPr>
          <w:sz w:val="17"/>
        </w:rPr>
        <w:t>herramientas.</w:t>
      </w:r>
    </w:p>
    <w:p>
      <w:pPr>
        <w:pStyle w:val="ListParagraph"/>
        <w:numPr>
          <w:ilvl w:val="0"/>
          <w:numId w:val="19"/>
        </w:numPr>
        <w:tabs>
          <w:tab w:pos="1871" w:val="left" w:leader="none"/>
        </w:tabs>
        <w:spacing w:line="273" w:lineRule="auto" w:before="28" w:after="0"/>
        <w:ind w:left="1870" w:right="1575" w:hanging="206"/>
        <w:jc w:val="left"/>
        <w:rPr>
          <w:sz w:val="17"/>
        </w:rPr>
      </w:pPr>
      <w:r>
        <w:rPr>
          <w:sz w:val="17"/>
        </w:rPr>
        <w:t>Materiales auxiliares. Elementos de ensamblado y sujeción. Función, tipología y características.</w:t>
      </w:r>
    </w:p>
    <w:p>
      <w:pPr>
        <w:pStyle w:val="ListParagraph"/>
        <w:numPr>
          <w:ilvl w:val="0"/>
          <w:numId w:val="19"/>
        </w:numPr>
        <w:tabs>
          <w:tab w:pos="1871" w:val="left" w:leader="none"/>
        </w:tabs>
        <w:spacing w:line="273" w:lineRule="auto" w:before="0" w:after="0"/>
        <w:ind w:left="1870" w:right="1581" w:hanging="206"/>
        <w:jc w:val="left"/>
        <w:rPr>
          <w:sz w:val="17"/>
        </w:rPr>
      </w:pPr>
      <w:r>
        <w:rPr>
          <w:sz w:val="17"/>
        </w:rPr>
        <w:t>Conexiones inalámbricas entre equipos electrónicos programables: establecimiento, verificación y mantenimiento de las mismas.</w:t>
      </w:r>
    </w:p>
    <w:p>
      <w:pPr>
        <w:pStyle w:val="BodyText"/>
        <w:spacing w:before="3"/>
        <w:ind w:left="0"/>
        <w:rPr>
          <w:sz w:val="19"/>
        </w:rPr>
      </w:pPr>
    </w:p>
    <w:p>
      <w:pPr>
        <w:pStyle w:val="BodyText"/>
        <w:ind w:left="1255"/>
      </w:pPr>
      <w:r>
        <w:rPr/>
        <w:t>Proceso de montaje y mantenimiento de equipos: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Simbología eléctrica y electrónica.</w:t>
      </w:r>
      <w:r>
        <w:rPr>
          <w:spacing w:val="-2"/>
          <w:sz w:val="17"/>
        </w:rPr>
        <w:t> </w:t>
      </w:r>
      <w:r>
        <w:rPr>
          <w:sz w:val="17"/>
        </w:rPr>
        <w:t>Normalización.</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Interpretación de planos y</w:t>
      </w:r>
      <w:r>
        <w:rPr>
          <w:spacing w:val="1"/>
          <w:sz w:val="17"/>
        </w:rPr>
        <w:t> </w:t>
      </w:r>
      <w:r>
        <w:rPr>
          <w:sz w:val="17"/>
        </w:rPr>
        <w:t>esquemas.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Identificación de componentes comerciales.</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Identificación de conectores y cables</w:t>
      </w:r>
      <w:r>
        <w:rPr>
          <w:spacing w:val="-1"/>
          <w:sz w:val="17"/>
        </w:rPr>
        <w:t> </w:t>
      </w:r>
      <w:r>
        <w:rPr>
          <w:sz w:val="17"/>
        </w:rPr>
        <w:t>comerciales.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Interpretación de esquemas y guías de montaje y</w:t>
      </w:r>
      <w:r>
        <w:rPr>
          <w:spacing w:val="-3"/>
          <w:sz w:val="17"/>
        </w:rPr>
        <w:t> </w:t>
      </w:r>
      <w:r>
        <w:rPr>
          <w:sz w:val="17"/>
        </w:rPr>
        <w:t>desmontaje.</w:t>
      </w:r>
    </w:p>
    <w:p>
      <w:pPr>
        <w:pStyle w:val="ListParagraph"/>
        <w:numPr>
          <w:ilvl w:val="0"/>
          <w:numId w:val="19"/>
        </w:numPr>
        <w:tabs>
          <w:tab w:pos="1871" w:val="left" w:leader="none"/>
        </w:tabs>
        <w:spacing w:line="240" w:lineRule="auto" w:before="25" w:after="0"/>
        <w:ind w:left="1870" w:right="0" w:hanging="206"/>
        <w:jc w:val="left"/>
        <w:rPr>
          <w:sz w:val="17"/>
        </w:rPr>
      </w:pPr>
      <w:r>
        <w:rPr>
          <w:sz w:val="17"/>
        </w:rPr>
        <w:t>Interpretación de esquemas y guías de conexionado.</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Caracterización de las operaciones.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Secuencia de</w:t>
      </w:r>
      <w:r>
        <w:rPr>
          <w:spacing w:val="1"/>
          <w:sz w:val="17"/>
        </w:rPr>
        <w:t> </w:t>
      </w:r>
      <w:r>
        <w:rPr>
          <w:sz w:val="17"/>
        </w:rPr>
        <w:t>operaciones.</w:t>
      </w:r>
    </w:p>
    <w:p>
      <w:pPr>
        <w:spacing w:after="0" w:line="240"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58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21" name="image2.jpeg"/>
            <wp:cNvGraphicFramePr>
              <a:graphicFrameLocks noChangeAspect="1"/>
            </wp:cNvGraphicFramePr>
            <a:graphic>
              <a:graphicData uri="http://schemas.openxmlformats.org/drawingml/2006/picture">
                <pic:pic>
                  <pic:nvPicPr>
                    <pic:cNvPr id="22"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9"/>
        </w:numPr>
        <w:tabs>
          <w:tab w:pos="1871" w:val="left" w:leader="none"/>
        </w:tabs>
        <w:spacing w:line="240" w:lineRule="auto" w:before="2" w:after="0"/>
        <w:ind w:left="1871" w:right="0" w:hanging="206"/>
        <w:jc w:val="left"/>
        <w:rPr>
          <w:sz w:val="17"/>
        </w:rPr>
      </w:pPr>
      <w:r>
        <w:rPr>
          <w:sz w:val="17"/>
        </w:rPr>
        <w:t>Selección de herramientas y equipos. Tipología de las</w:t>
      </w:r>
      <w:r>
        <w:rPr>
          <w:spacing w:val="3"/>
          <w:sz w:val="17"/>
        </w:rPr>
        <w:t> </w:t>
      </w:r>
      <w:r>
        <w:rPr>
          <w:sz w:val="17"/>
        </w:rPr>
        <w:t>herramientas.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Normas de prevención de riesgos, salud laboral y protección del medio</w:t>
      </w:r>
      <w:r>
        <w:rPr>
          <w:spacing w:val="-3"/>
          <w:sz w:val="17"/>
        </w:rPr>
        <w:t> </w:t>
      </w:r>
      <w:r>
        <w:rPr>
          <w:sz w:val="17"/>
        </w:rPr>
        <w:t>ambiente.</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Riesgos en la manipulación de sistemas e</w:t>
      </w:r>
      <w:r>
        <w:rPr>
          <w:spacing w:val="3"/>
          <w:sz w:val="17"/>
        </w:rPr>
        <w:t> </w:t>
      </w:r>
      <w:r>
        <w:rPr>
          <w:sz w:val="17"/>
        </w:rPr>
        <w:t>instalaciones.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Interpretación de órdenes de</w:t>
      </w:r>
      <w:r>
        <w:rPr>
          <w:spacing w:val="-1"/>
          <w:sz w:val="17"/>
        </w:rPr>
        <w:t> </w:t>
      </w:r>
      <w:r>
        <w:rPr>
          <w:sz w:val="17"/>
        </w:rPr>
        <w:t>trabajo.</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Elaboración de</w:t>
      </w:r>
      <w:r>
        <w:rPr>
          <w:spacing w:val="1"/>
          <w:sz w:val="17"/>
        </w:rPr>
        <w:t> </w:t>
      </w:r>
      <w:r>
        <w:rPr>
          <w:sz w:val="17"/>
        </w:rPr>
        <w:t>informes.</w:t>
      </w:r>
    </w:p>
    <w:p>
      <w:pPr>
        <w:pStyle w:val="BodyText"/>
        <w:spacing w:before="11"/>
        <w:ind w:left="0"/>
        <w:rPr>
          <w:sz w:val="21"/>
        </w:rPr>
      </w:pPr>
    </w:p>
    <w:p>
      <w:pPr>
        <w:pStyle w:val="BodyText"/>
        <w:ind w:left="1255"/>
      </w:pPr>
      <w:r>
        <w:rPr/>
        <w:t>Montaje y desmontaje de equipos:</w:t>
      </w:r>
    </w:p>
    <w:p>
      <w:pPr>
        <w:pStyle w:val="ListParagraph"/>
        <w:numPr>
          <w:ilvl w:val="0"/>
          <w:numId w:val="19"/>
        </w:numPr>
        <w:tabs>
          <w:tab w:pos="1871" w:val="left" w:leader="none"/>
        </w:tabs>
        <w:spacing w:line="273" w:lineRule="auto" w:before="27" w:after="0"/>
        <w:ind w:left="1870" w:right="1580" w:hanging="206"/>
        <w:jc w:val="left"/>
        <w:rPr>
          <w:sz w:val="17"/>
        </w:rPr>
      </w:pPr>
      <w:r>
        <w:rPr>
          <w:sz w:val="17"/>
        </w:rPr>
        <w:t>Componentes electrónicos, tipos y características. Funciones básicas de los componentes.</w:t>
      </w:r>
    </w:p>
    <w:p>
      <w:pPr>
        <w:pStyle w:val="ListParagraph"/>
        <w:numPr>
          <w:ilvl w:val="0"/>
          <w:numId w:val="19"/>
        </w:numPr>
        <w:tabs>
          <w:tab w:pos="1871" w:val="left" w:leader="none"/>
        </w:tabs>
        <w:spacing w:line="207" w:lineRule="exact" w:before="0" w:after="0"/>
        <w:ind w:left="1870" w:right="0" w:hanging="206"/>
        <w:jc w:val="left"/>
        <w:rPr>
          <w:sz w:val="17"/>
        </w:rPr>
      </w:pPr>
      <w:r>
        <w:rPr>
          <w:sz w:val="17"/>
        </w:rPr>
        <w:t>Técnicas de montaje e inserción de componentes electrónicos.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Herramientas manuales. Tipología y</w:t>
      </w:r>
      <w:r>
        <w:rPr>
          <w:spacing w:val="-2"/>
          <w:sz w:val="17"/>
        </w:rPr>
        <w:t> </w:t>
      </w:r>
      <w:r>
        <w:rPr>
          <w:sz w:val="17"/>
        </w:rPr>
        <w:t>características.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Técnicas de soldadura blanda. Aplicaciones más</w:t>
      </w:r>
      <w:r>
        <w:rPr>
          <w:spacing w:val="1"/>
          <w:sz w:val="17"/>
        </w:rPr>
        <w:t> </w:t>
      </w:r>
      <w:r>
        <w:rPr>
          <w:sz w:val="17"/>
        </w:rPr>
        <w:t>habituales.</w:t>
      </w:r>
    </w:p>
    <w:p>
      <w:pPr>
        <w:pStyle w:val="ListParagraph"/>
        <w:numPr>
          <w:ilvl w:val="0"/>
          <w:numId w:val="19"/>
        </w:numPr>
        <w:tabs>
          <w:tab w:pos="1871" w:val="left" w:leader="none"/>
        </w:tabs>
        <w:spacing w:line="240" w:lineRule="auto" w:before="25" w:after="0"/>
        <w:ind w:left="1870" w:right="0" w:hanging="206"/>
        <w:jc w:val="left"/>
        <w:rPr>
          <w:sz w:val="17"/>
        </w:rPr>
      </w:pPr>
      <w:r>
        <w:rPr>
          <w:sz w:val="17"/>
        </w:rPr>
        <w:t>Precauciones a tener en</w:t>
      </w:r>
      <w:r>
        <w:rPr>
          <w:spacing w:val="2"/>
          <w:sz w:val="17"/>
        </w:rPr>
        <w:t> </w:t>
      </w:r>
      <w:r>
        <w:rPr>
          <w:sz w:val="17"/>
        </w:rPr>
        <w:t>cuenta.</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Utilización de herramientas manuales y máquinas herramientas.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Seguridad en el manejo de herramientas y</w:t>
      </w:r>
      <w:r>
        <w:rPr>
          <w:spacing w:val="-5"/>
          <w:sz w:val="17"/>
        </w:rPr>
        <w:t> </w:t>
      </w:r>
      <w:r>
        <w:rPr>
          <w:sz w:val="17"/>
        </w:rPr>
        <w:t>máquinas.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Técnicas de montaje y ensamblado de equipos eléctricos y</w:t>
      </w:r>
      <w:r>
        <w:rPr>
          <w:spacing w:val="-5"/>
          <w:sz w:val="17"/>
        </w:rPr>
        <w:t> </w:t>
      </w:r>
      <w:r>
        <w:rPr>
          <w:sz w:val="17"/>
        </w:rPr>
        <w:t>electrónicos.</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Montaje de elementos accesorios.</w:t>
      </w:r>
    </w:p>
    <w:p>
      <w:pPr>
        <w:pStyle w:val="ListParagraph"/>
        <w:numPr>
          <w:ilvl w:val="0"/>
          <w:numId w:val="19"/>
        </w:numPr>
        <w:tabs>
          <w:tab w:pos="1871" w:val="left" w:leader="none"/>
        </w:tabs>
        <w:spacing w:line="240" w:lineRule="auto" w:before="25" w:after="0"/>
        <w:ind w:left="1870" w:right="0" w:hanging="206"/>
        <w:jc w:val="left"/>
        <w:rPr>
          <w:sz w:val="17"/>
        </w:rPr>
      </w:pPr>
      <w:r>
        <w:rPr>
          <w:sz w:val="17"/>
        </w:rPr>
        <w:t>Técnicas de montaje y desmontaje de equipos eléctricos y</w:t>
      </w:r>
      <w:r>
        <w:rPr>
          <w:spacing w:val="-5"/>
          <w:sz w:val="17"/>
        </w:rPr>
        <w:t> </w:t>
      </w:r>
      <w:r>
        <w:rPr>
          <w:sz w:val="17"/>
        </w:rPr>
        <w:t>electrónicos.</w:t>
      </w:r>
    </w:p>
    <w:p>
      <w:pPr>
        <w:pStyle w:val="ListParagraph"/>
        <w:numPr>
          <w:ilvl w:val="0"/>
          <w:numId w:val="19"/>
        </w:numPr>
        <w:tabs>
          <w:tab w:pos="1871" w:val="left" w:leader="none"/>
        </w:tabs>
        <w:spacing w:line="273" w:lineRule="auto" w:before="27" w:after="0"/>
        <w:ind w:left="1870" w:right="1580" w:hanging="206"/>
        <w:jc w:val="left"/>
        <w:rPr>
          <w:sz w:val="17"/>
        </w:rPr>
      </w:pPr>
      <w:r>
        <w:rPr>
          <w:sz w:val="17"/>
        </w:rPr>
        <w:t>Técnicas de sustitución de elementos y componentes de equipos eléctricos electrónicos.</w:t>
      </w:r>
    </w:p>
    <w:p>
      <w:pPr>
        <w:pStyle w:val="ListParagraph"/>
        <w:numPr>
          <w:ilvl w:val="0"/>
          <w:numId w:val="19"/>
        </w:numPr>
        <w:tabs>
          <w:tab w:pos="1871" w:val="left" w:leader="none"/>
        </w:tabs>
        <w:spacing w:line="207" w:lineRule="exact" w:before="0" w:after="0"/>
        <w:ind w:left="1870" w:right="0" w:hanging="206"/>
        <w:jc w:val="left"/>
        <w:rPr>
          <w:sz w:val="17"/>
        </w:rPr>
      </w:pPr>
      <w:r>
        <w:rPr>
          <w:sz w:val="17"/>
        </w:rPr>
        <w:t>Operaciones de etiquetado y control.</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Equipos de protección y seguridad.</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Normas de</w:t>
      </w:r>
      <w:r>
        <w:rPr>
          <w:spacing w:val="-1"/>
          <w:sz w:val="17"/>
        </w:rPr>
        <w:t> </w:t>
      </w:r>
      <w:r>
        <w:rPr>
          <w:sz w:val="17"/>
        </w:rPr>
        <w:t>seguridad.</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Normas</w:t>
      </w:r>
      <w:r>
        <w:rPr>
          <w:spacing w:val="-2"/>
          <w:sz w:val="17"/>
        </w:rPr>
        <w:t> </w:t>
      </w:r>
      <w:r>
        <w:rPr>
          <w:sz w:val="17"/>
        </w:rPr>
        <w:t>medioambientales.</w:t>
      </w:r>
    </w:p>
    <w:p>
      <w:pPr>
        <w:pStyle w:val="BodyText"/>
        <w:spacing w:before="11"/>
        <w:ind w:left="0"/>
        <w:rPr>
          <w:sz w:val="21"/>
        </w:rPr>
      </w:pPr>
    </w:p>
    <w:p>
      <w:pPr>
        <w:pStyle w:val="BodyText"/>
        <w:ind w:left="1255"/>
      </w:pPr>
      <w:r>
        <w:rPr/>
        <w:t>Aplicación de técnicas de conexionado y “conectorizado”:</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Técnicas de conexión. Características y</w:t>
      </w:r>
      <w:r>
        <w:rPr>
          <w:spacing w:val="2"/>
          <w:sz w:val="17"/>
        </w:rPr>
        <w:t> </w:t>
      </w:r>
      <w:r>
        <w:rPr>
          <w:sz w:val="17"/>
        </w:rPr>
        <w:t>aplicaciones.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Soldadura, embornado y fijación de</w:t>
      </w:r>
      <w:r>
        <w:rPr>
          <w:spacing w:val="-1"/>
          <w:sz w:val="17"/>
        </w:rPr>
        <w:t> </w:t>
      </w:r>
      <w:r>
        <w:rPr>
          <w:sz w:val="17"/>
        </w:rPr>
        <w:t>conectores.</w:t>
      </w:r>
    </w:p>
    <w:p>
      <w:pPr>
        <w:pStyle w:val="ListParagraph"/>
        <w:numPr>
          <w:ilvl w:val="0"/>
          <w:numId w:val="19"/>
        </w:numPr>
        <w:tabs>
          <w:tab w:pos="1871" w:val="left" w:leader="none"/>
        </w:tabs>
        <w:spacing w:line="271" w:lineRule="auto" w:before="27" w:after="0"/>
        <w:ind w:left="1870" w:right="1581" w:hanging="206"/>
        <w:jc w:val="left"/>
        <w:rPr>
          <w:sz w:val="17"/>
        </w:rPr>
      </w:pPr>
      <w:r>
        <w:rPr>
          <w:sz w:val="17"/>
        </w:rPr>
        <w:t>Herramientas manuales y máquinas herramientas. Crimpadora, tenazas, soldador, entre</w:t>
      </w:r>
      <w:r>
        <w:rPr>
          <w:spacing w:val="-2"/>
          <w:sz w:val="17"/>
        </w:rPr>
        <w:t> </w:t>
      </w:r>
      <w:r>
        <w:rPr>
          <w:sz w:val="17"/>
        </w:rPr>
        <w:t>otros.</w:t>
      </w:r>
    </w:p>
    <w:p>
      <w:pPr>
        <w:pStyle w:val="ListParagraph"/>
        <w:numPr>
          <w:ilvl w:val="0"/>
          <w:numId w:val="19"/>
        </w:numPr>
        <w:tabs>
          <w:tab w:pos="1871" w:val="left" w:leader="none"/>
        </w:tabs>
        <w:spacing w:line="240" w:lineRule="auto" w:before="3" w:after="0"/>
        <w:ind w:left="1870" w:right="0" w:hanging="206"/>
        <w:jc w:val="left"/>
        <w:rPr>
          <w:sz w:val="17"/>
        </w:rPr>
      </w:pPr>
      <w:r>
        <w:rPr>
          <w:sz w:val="17"/>
        </w:rPr>
        <w:t>Operaciones de etiquetado y control.</w:t>
      </w:r>
    </w:p>
    <w:p>
      <w:pPr>
        <w:pStyle w:val="ListParagraph"/>
        <w:numPr>
          <w:ilvl w:val="0"/>
          <w:numId w:val="19"/>
        </w:numPr>
        <w:tabs>
          <w:tab w:pos="1871" w:val="left" w:leader="none"/>
        </w:tabs>
        <w:spacing w:line="240" w:lineRule="auto" w:before="25" w:after="0"/>
        <w:ind w:left="1870" w:right="0" w:hanging="206"/>
        <w:jc w:val="left"/>
        <w:rPr>
          <w:sz w:val="17"/>
        </w:rPr>
      </w:pPr>
      <w:r>
        <w:rPr>
          <w:sz w:val="17"/>
        </w:rPr>
        <w:t>Elementos de fijación: bridas, cierres de torsión, elementos pasa cables, entre</w:t>
      </w:r>
      <w:r>
        <w:rPr>
          <w:spacing w:val="-1"/>
          <w:sz w:val="17"/>
        </w:rPr>
        <w:t> </w:t>
      </w:r>
      <w:r>
        <w:rPr>
          <w:sz w:val="17"/>
        </w:rPr>
        <w:t>otros.</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Equipos de protección y seguridad.</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Normas de</w:t>
      </w:r>
      <w:r>
        <w:rPr>
          <w:spacing w:val="-1"/>
          <w:sz w:val="17"/>
        </w:rPr>
        <w:t> </w:t>
      </w:r>
      <w:r>
        <w:rPr>
          <w:sz w:val="17"/>
        </w:rPr>
        <w:t>seguridad.</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Normas</w:t>
      </w:r>
      <w:r>
        <w:rPr>
          <w:spacing w:val="-2"/>
          <w:sz w:val="17"/>
        </w:rPr>
        <w:t> </w:t>
      </w:r>
      <w:r>
        <w:rPr>
          <w:sz w:val="17"/>
        </w:rPr>
        <w:t>medioambientales.</w:t>
      </w:r>
    </w:p>
    <w:p>
      <w:pPr>
        <w:pStyle w:val="BodyText"/>
        <w:spacing w:before="10"/>
        <w:ind w:left="0"/>
        <w:rPr>
          <w:sz w:val="21"/>
        </w:rPr>
      </w:pPr>
    </w:p>
    <w:p>
      <w:pPr>
        <w:pStyle w:val="BodyText"/>
        <w:spacing w:before="1"/>
        <w:ind w:left="1255"/>
      </w:pPr>
      <w:r>
        <w:rPr/>
        <w:t>Aplicación de técnicas de sustitución de elementos:</w:t>
      </w:r>
    </w:p>
    <w:p>
      <w:pPr>
        <w:pStyle w:val="ListParagraph"/>
        <w:numPr>
          <w:ilvl w:val="0"/>
          <w:numId w:val="19"/>
        </w:numPr>
        <w:tabs>
          <w:tab w:pos="1871" w:val="left" w:leader="none"/>
        </w:tabs>
        <w:spacing w:line="240" w:lineRule="auto" w:before="26" w:after="0"/>
        <w:ind w:left="1870" w:right="0" w:hanging="206"/>
        <w:jc w:val="left"/>
        <w:rPr>
          <w:sz w:val="17"/>
        </w:rPr>
      </w:pPr>
      <w:r>
        <w:rPr>
          <w:sz w:val="17"/>
        </w:rPr>
        <w:t>Esquemas y</w:t>
      </w:r>
      <w:r>
        <w:rPr>
          <w:spacing w:val="-1"/>
          <w:sz w:val="17"/>
        </w:rPr>
        <w:t> </w:t>
      </w:r>
      <w:r>
        <w:rPr>
          <w:sz w:val="17"/>
        </w:rPr>
        <w:t>guías.</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Acopio de</w:t>
      </w:r>
      <w:r>
        <w:rPr>
          <w:spacing w:val="-2"/>
          <w:sz w:val="17"/>
        </w:rPr>
        <w:t> </w:t>
      </w:r>
      <w:r>
        <w:rPr>
          <w:sz w:val="17"/>
        </w:rPr>
        <w:t>elementos.</w:t>
      </w:r>
    </w:p>
    <w:p>
      <w:pPr>
        <w:pStyle w:val="ListParagraph"/>
        <w:numPr>
          <w:ilvl w:val="0"/>
          <w:numId w:val="19"/>
        </w:numPr>
        <w:tabs>
          <w:tab w:pos="1871" w:val="left" w:leader="none"/>
        </w:tabs>
        <w:spacing w:line="271" w:lineRule="auto" w:before="27" w:after="0"/>
        <w:ind w:left="1870" w:right="1582" w:hanging="206"/>
        <w:jc w:val="left"/>
        <w:rPr>
          <w:sz w:val="17"/>
        </w:rPr>
      </w:pPr>
      <w:r>
        <w:rPr>
          <w:sz w:val="17"/>
        </w:rPr>
        <w:t>Características eléctricas de los equipos y sus elementos: Tensión, corriente. Corriente alterna y corriente continua. Resistencia</w:t>
      </w:r>
      <w:r>
        <w:rPr>
          <w:spacing w:val="-3"/>
          <w:sz w:val="17"/>
        </w:rPr>
        <w:t> </w:t>
      </w:r>
      <w:r>
        <w:rPr>
          <w:sz w:val="17"/>
        </w:rPr>
        <w:t>eléctrica.</w:t>
      </w:r>
    </w:p>
    <w:p>
      <w:pPr>
        <w:pStyle w:val="ListParagraph"/>
        <w:numPr>
          <w:ilvl w:val="0"/>
          <w:numId w:val="19"/>
        </w:numPr>
        <w:tabs>
          <w:tab w:pos="1871" w:val="left" w:leader="none"/>
        </w:tabs>
        <w:spacing w:line="240" w:lineRule="auto" w:before="3" w:after="0"/>
        <w:ind w:left="1870" w:right="0" w:hanging="206"/>
        <w:jc w:val="left"/>
        <w:rPr>
          <w:sz w:val="17"/>
        </w:rPr>
      </w:pPr>
      <w:r>
        <w:rPr>
          <w:sz w:val="17"/>
        </w:rPr>
        <w:t>Potencia eléctrica.</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Anclajes y sujeciones. Tipos y</w:t>
      </w:r>
      <w:r>
        <w:rPr>
          <w:spacing w:val="-2"/>
          <w:sz w:val="17"/>
        </w:rPr>
        <w:t> </w:t>
      </w:r>
      <w:r>
        <w:rPr>
          <w:sz w:val="17"/>
        </w:rPr>
        <w:t>características.</w:t>
      </w:r>
    </w:p>
    <w:p>
      <w:pPr>
        <w:pStyle w:val="ListParagraph"/>
        <w:numPr>
          <w:ilvl w:val="0"/>
          <w:numId w:val="19"/>
        </w:numPr>
        <w:tabs>
          <w:tab w:pos="1871" w:val="left" w:leader="none"/>
        </w:tabs>
        <w:spacing w:line="240" w:lineRule="auto" w:before="25" w:after="0"/>
        <w:ind w:left="1870" w:right="0" w:hanging="206"/>
        <w:jc w:val="left"/>
        <w:rPr>
          <w:sz w:val="17"/>
        </w:rPr>
      </w:pPr>
      <w:r>
        <w:rPr>
          <w:sz w:val="17"/>
        </w:rPr>
        <w:t>Operaciones básicas de mantenimiento</w:t>
      </w:r>
      <w:r>
        <w:rPr>
          <w:spacing w:val="1"/>
          <w:sz w:val="17"/>
        </w:rPr>
        <w:t> </w:t>
      </w:r>
      <w:r>
        <w:rPr>
          <w:sz w:val="17"/>
        </w:rPr>
        <w:t>preventivo.</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Planes de</w:t>
      </w:r>
      <w:r>
        <w:rPr>
          <w:spacing w:val="-1"/>
          <w:sz w:val="17"/>
        </w:rPr>
        <w:t> </w:t>
      </w:r>
      <w:r>
        <w:rPr>
          <w:sz w:val="17"/>
        </w:rPr>
        <w:t>emergencia.</w:t>
      </w:r>
    </w:p>
    <w:p>
      <w:pPr>
        <w:pStyle w:val="ListParagraph"/>
        <w:numPr>
          <w:ilvl w:val="0"/>
          <w:numId w:val="19"/>
        </w:numPr>
        <w:tabs>
          <w:tab w:pos="1871" w:val="left" w:leader="none"/>
        </w:tabs>
        <w:spacing w:line="240" w:lineRule="auto" w:before="28" w:after="0"/>
        <w:ind w:left="1870" w:right="0" w:hanging="206"/>
        <w:jc w:val="left"/>
        <w:rPr>
          <w:sz w:val="17"/>
        </w:rPr>
      </w:pPr>
      <w:r>
        <w:rPr>
          <w:sz w:val="17"/>
        </w:rPr>
        <w:t>Actuación en caso de</w:t>
      </w:r>
      <w:r>
        <w:rPr>
          <w:spacing w:val="-2"/>
          <w:sz w:val="17"/>
        </w:rPr>
        <w:t> </w:t>
      </w:r>
      <w:r>
        <w:rPr>
          <w:sz w:val="17"/>
        </w:rPr>
        <w:t>accidente.</w:t>
      </w:r>
    </w:p>
    <w:p>
      <w:pPr>
        <w:pStyle w:val="ListParagraph"/>
        <w:numPr>
          <w:ilvl w:val="0"/>
          <w:numId w:val="19"/>
        </w:numPr>
        <w:tabs>
          <w:tab w:pos="1871" w:val="left" w:leader="none"/>
        </w:tabs>
        <w:spacing w:line="240" w:lineRule="auto" w:before="27" w:after="0"/>
        <w:ind w:left="1870" w:right="0" w:hanging="206"/>
        <w:jc w:val="left"/>
        <w:rPr>
          <w:sz w:val="17"/>
        </w:rPr>
      </w:pPr>
      <w:r>
        <w:rPr>
          <w:sz w:val="17"/>
        </w:rPr>
        <w:t>Elaboración de</w:t>
      </w:r>
      <w:r>
        <w:rPr>
          <w:spacing w:val="1"/>
          <w:sz w:val="17"/>
        </w:rPr>
        <w:t> </w:t>
      </w:r>
      <w:r>
        <w:rPr>
          <w:sz w:val="17"/>
        </w:rPr>
        <w:t>informes.</w:t>
      </w:r>
    </w:p>
    <w:p>
      <w:pPr>
        <w:pStyle w:val="BodyText"/>
        <w:spacing w:before="10"/>
        <w:ind w:left="0"/>
        <w:rPr>
          <w:sz w:val="21"/>
        </w:rPr>
      </w:pPr>
    </w:p>
    <w:p>
      <w:pPr>
        <w:pStyle w:val="Heading3"/>
        <w:spacing w:before="1"/>
        <w:rPr>
          <w:i/>
        </w:rPr>
      </w:pPr>
      <w:r>
        <w:rPr>
          <w:i/>
        </w:rPr>
        <w:t>Orientaciones pedagógicas:</w:t>
      </w:r>
    </w:p>
    <w:p>
      <w:pPr>
        <w:spacing w:after="0"/>
        <w:sectPr>
          <w:pgSz w:w="11910" w:h="16840"/>
          <w:pgMar w:header="758" w:footer="701" w:top="1320" w:bottom="900" w:left="1060" w:right="740"/>
        </w:sectPr>
      </w:pPr>
    </w:p>
    <w:p>
      <w:pPr>
        <w:pStyle w:val="BodyText"/>
        <w:ind w:left="0"/>
        <w:rPr>
          <w:b/>
          <w:i/>
          <w:sz w:val="20"/>
        </w:rPr>
      </w:pPr>
      <w:r>
        <w:rPr/>
        <w:pict>
          <v:shape style="position:absolute;margin-left:557.763977pt;margin-top:699.090515pt;width:12.95pt;height:84.3pt;mso-position-horizontal-relative:page;mso-position-vertical-relative:page;z-index:2516869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b/>
          <w:i/>
          <w:sz w:val="20"/>
        </w:rPr>
      </w:pPr>
    </w:p>
    <w:p>
      <w:pPr>
        <w:pStyle w:val="BodyText"/>
        <w:spacing w:before="10"/>
        <w:ind w:left="0"/>
        <w:rPr>
          <w:b/>
          <w:i/>
          <w:sz w:val="19"/>
        </w:rPr>
      </w:pPr>
    </w:p>
    <w:p>
      <w:pPr>
        <w:pStyle w:val="BodyText"/>
        <w:ind w:left="1255"/>
        <w:rPr>
          <w:sz w:val="20"/>
        </w:rPr>
      </w:pPr>
      <w:r>
        <w:rPr>
          <w:sz w:val="20"/>
        </w:rPr>
        <w:drawing>
          <wp:inline distT="0" distB="0" distL="0" distR="0">
            <wp:extent cx="1308060" cy="630935"/>
            <wp:effectExtent l="0" t="0" r="0" b="0"/>
            <wp:docPr id="23" name="image2.jpeg"/>
            <wp:cNvGraphicFramePr>
              <a:graphicFrameLocks noChangeAspect="1"/>
            </wp:cNvGraphicFramePr>
            <a:graphic>
              <a:graphicData uri="http://schemas.openxmlformats.org/drawingml/2006/picture">
                <pic:pic>
                  <pic:nvPicPr>
                    <pic:cNvPr id="24"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ind w:left="0"/>
        <w:rPr>
          <w:b/>
          <w:i/>
          <w:sz w:val="10"/>
        </w:rPr>
      </w:pPr>
    </w:p>
    <w:p>
      <w:pPr>
        <w:pStyle w:val="BodyText"/>
        <w:spacing w:line="273" w:lineRule="auto" w:before="93"/>
        <w:ind w:left="1255" w:right="1517" w:firstLine="307"/>
      </w:pPr>
      <w:r>
        <w:rPr/>
        <w:t>Este módulo profesional contiene la formación necesaria para realizar operaciones de ensamblado, conexionado y mantenimiento básico de equipos eléctricos y electrónicos.</w:t>
      </w:r>
    </w:p>
    <w:p>
      <w:pPr>
        <w:pStyle w:val="BodyText"/>
        <w:spacing w:before="1"/>
        <w:ind w:left="1562"/>
      </w:pPr>
      <w:r>
        <w:rPr/>
        <w:t>La definición de esta función incluye aspectos como:</w:t>
      </w:r>
    </w:p>
    <w:p>
      <w:pPr>
        <w:pStyle w:val="ListParagraph"/>
        <w:numPr>
          <w:ilvl w:val="1"/>
          <w:numId w:val="19"/>
        </w:numPr>
        <w:tabs>
          <w:tab w:pos="2168" w:val="left" w:leader="none"/>
          <w:tab w:pos="2169" w:val="left" w:leader="none"/>
        </w:tabs>
        <w:spacing w:line="240" w:lineRule="auto" w:before="26" w:after="0"/>
        <w:ind w:left="2168" w:right="0" w:hanging="309"/>
        <w:jc w:val="left"/>
        <w:rPr>
          <w:sz w:val="17"/>
        </w:rPr>
      </w:pPr>
      <w:r>
        <w:rPr>
          <w:sz w:val="17"/>
        </w:rPr>
        <w:t>La identificación de equipos, elementos, herramientas y medios</w:t>
      </w:r>
      <w:r>
        <w:rPr>
          <w:spacing w:val="-4"/>
          <w:sz w:val="17"/>
        </w:rPr>
        <w:t> </w:t>
      </w:r>
      <w:r>
        <w:rPr>
          <w:sz w:val="17"/>
        </w:rPr>
        <w:t>auxiliares.</w:t>
      </w:r>
    </w:p>
    <w:p>
      <w:pPr>
        <w:pStyle w:val="ListParagraph"/>
        <w:numPr>
          <w:ilvl w:val="1"/>
          <w:numId w:val="19"/>
        </w:numPr>
        <w:tabs>
          <w:tab w:pos="2168" w:val="left" w:leader="none"/>
          <w:tab w:pos="2169" w:val="left" w:leader="none"/>
        </w:tabs>
        <w:spacing w:line="240" w:lineRule="auto" w:before="28" w:after="0"/>
        <w:ind w:left="2168" w:right="0" w:hanging="309"/>
        <w:jc w:val="left"/>
        <w:rPr>
          <w:sz w:val="17"/>
        </w:rPr>
      </w:pPr>
      <w:r>
        <w:rPr>
          <w:sz w:val="17"/>
        </w:rPr>
        <w:t>El montaje de equipos, canalizaciones y</w:t>
      </w:r>
      <w:r>
        <w:rPr>
          <w:spacing w:val="-5"/>
          <w:sz w:val="17"/>
        </w:rPr>
        <w:t> </w:t>
      </w:r>
      <w:r>
        <w:rPr>
          <w:sz w:val="17"/>
        </w:rPr>
        <w:t>soportes.</w:t>
      </w:r>
    </w:p>
    <w:p>
      <w:pPr>
        <w:pStyle w:val="ListParagraph"/>
        <w:numPr>
          <w:ilvl w:val="1"/>
          <w:numId w:val="19"/>
        </w:numPr>
        <w:tabs>
          <w:tab w:pos="2168" w:val="left" w:leader="none"/>
          <w:tab w:pos="2169" w:val="left" w:leader="none"/>
        </w:tabs>
        <w:spacing w:line="240" w:lineRule="auto" w:before="27" w:after="0"/>
        <w:ind w:left="2168" w:right="0" w:hanging="309"/>
        <w:jc w:val="left"/>
        <w:rPr>
          <w:sz w:val="17"/>
        </w:rPr>
      </w:pPr>
      <w:r>
        <w:rPr>
          <w:sz w:val="17"/>
        </w:rPr>
        <w:t>El tendido de</w:t>
      </w:r>
      <w:r>
        <w:rPr>
          <w:spacing w:val="-3"/>
          <w:sz w:val="17"/>
        </w:rPr>
        <w:t> </w:t>
      </w:r>
      <w:r>
        <w:rPr>
          <w:sz w:val="17"/>
        </w:rPr>
        <w:t>cables.</w:t>
      </w:r>
    </w:p>
    <w:p>
      <w:pPr>
        <w:pStyle w:val="ListParagraph"/>
        <w:numPr>
          <w:ilvl w:val="1"/>
          <w:numId w:val="19"/>
        </w:numPr>
        <w:tabs>
          <w:tab w:pos="2168" w:val="left" w:leader="none"/>
          <w:tab w:pos="2169" w:val="left" w:leader="none"/>
        </w:tabs>
        <w:spacing w:line="240" w:lineRule="auto" w:before="27" w:after="0"/>
        <w:ind w:left="2168" w:right="0" w:hanging="309"/>
        <w:jc w:val="left"/>
        <w:rPr>
          <w:sz w:val="17"/>
        </w:rPr>
      </w:pPr>
      <w:r>
        <w:rPr>
          <w:sz w:val="17"/>
        </w:rPr>
        <w:t>El mantenimiento de usuario o de primer</w:t>
      </w:r>
      <w:r>
        <w:rPr>
          <w:spacing w:val="-6"/>
          <w:sz w:val="17"/>
        </w:rPr>
        <w:t> </w:t>
      </w:r>
      <w:r>
        <w:rPr>
          <w:sz w:val="17"/>
        </w:rPr>
        <w:t>nivel.</w:t>
      </w:r>
    </w:p>
    <w:p>
      <w:pPr>
        <w:pStyle w:val="BodyText"/>
        <w:spacing w:before="11"/>
        <w:ind w:left="0"/>
        <w:rPr>
          <w:sz w:val="21"/>
        </w:rPr>
      </w:pPr>
    </w:p>
    <w:p>
      <w:pPr>
        <w:pStyle w:val="BodyText"/>
        <w:spacing w:line="273" w:lineRule="auto"/>
        <w:ind w:left="1255" w:right="1576" w:firstLine="307"/>
        <w:jc w:val="both"/>
      </w:pPr>
      <w:r>
        <w:rPr/>
        <w:t>La formación del módulo se relaciona con los siguientes objetivos generales del ciclo formativo a) b), c), d), e), f), h), i) y j) y las competencias profesionales, personales y sociales a) b), c), d), e), h) e i), del título. Además se relaciona con los objetivos t), u), v), w), x), </w:t>
      </w:r>
      <w:r>
        <w:rPr>
          <w:spacing w:val="-3"/>
        </w:rPr>
        <w:t>y) </w:t>
      </w:r>
      <w:r>
        <w:rPr/>
        <w:t>y z), y  las competencias q), r), s), t), u), v) y w) que se incluirán en este módulo profesional, de forma coordinada, con el resto de módulos</w:t>
      </w:r>
      <w:r>
        <w:rPr>
          <w:spacing w:val="-1"/>
        </w:rPr>
        <w:t> </w:t>
      </w:r>
      <w:r>
        <w:rPr/>
        <w:t>profesionales.</w:t>
      </w:r>
    </w:p>
    <w:p>
      <w:pPr>
        <w:pStyle w:val="BodyText"/>
        <w:spacing w:line="273" w:lineRule="auto" w:before="4"/>
        <w:ind w:left="1255" w:right="1582" w:firstLine="307"/>
        <w:jc w:val="both"/>
      </w:pPr>
      <w:r>
        <w:rPr/>
        <w:t>Las líneas de actuación en el proceso enseñanza aprendizaje que permiten alcanzar los objetivos del módulo versarán sobre:</w:t>
      </w:r>
    </w:p>
    <w:p>
      <w:pPr>
        <w:pStyle w:val="ListParagraph"/>
        <w:numPr>
          <w:ilvl w:val="1"/>
          <w:numId w:val="19"/>
        </w:numPr>
        <w:tabs>
          <w:tab w:pos="2168" w:val="left" w:leader="none"/>
          <w:tab w:pos="2169" w:val="left" w:leader="none"/>
        </w:tabs>
        <w:spacing w:line="273" w:lineRule="auto" w:before="0" w:after="0"/>
        <w:ind w:left="2168" w:right="1578" w:hanging="308"/>
        <w:jc w:val="left"/>
        <w:rPr>
          <w:sz w:val="17"/>
        </w:rPr>
      </w:pPr>
      <w:r>
        <w:rPr>
          <w:sz w:val="17"/>
        </w:rPr>
        <w:t>La identificación de los equipos, medios auxiliares, equipos y herramientas, para la realización del montaje y mantenimiento de las</w:t>
      </w:r>
      <w:r>
        <w:rPr>
          <w:spacing w:val="-1"/>
          <w:sz w:val="17"/>
        </w:rPr>
        <w:t> </w:t>
      </w:r>
      <w:r>
        <w:rPr>
          <w:sz w:val="17"/>
        </w:rPr>
        <w:t>instalaciones.</w:t>
      </w:r>
    </w:p>
    <w:p>
      <w:pPr>
        <w:pStyle w:val="ListParagraph"/>
        <w:numPr>
          <w:ilvl w:val="1"/>
          <w:numId w:val="19"/>
        </w:numPr>
        <w:tabs>
          <w:tab w:pos="2168" w:val="left" w:leader="none"/>
          <w:tab w:pos="2169" w:val="left" w:leader="none"/>
        </w:tabs>
        <w:spacing w:line="273" w:lineRule="auto" w:before="0" w:after="0"/>
        <w:ind w:left="2168" w:right="1579" w:hanging="308"/>
        <w:jc w:val="left"/>
        <w:rPr>
          <w:sz w:val="17"/>
        </w:rPr>
      </w:pPr>
      <w:r>
        <w:rPr>
          <w:sz w:val="17"/>
        </w:rPr>
        <w:t>Las características de los equipos, medios auxiliares, equipos y herramientas, para la realización del montaje y mantenimiento de las</w:t>
      </w:r>
      <w:r>
        <w:rPr>
          <w:spacing w:val="-3"/>
          <w:sz w:val="17"/>
        </w:rPr>
        <w:t> </w:t>
      </w:r>
      <w:r>
        <w:rPr>
          <w:sz w:val="17"/>
        </w:rPr>
        <w:t>instalaciones.</w:t>
      </w:r>
    </w:p>
    <w:p>
      <w:pPr>
        <w:pStyle w:val="ListParagraph"/>
        <w:numPr>
          <w:ilvl w:val="1"/>
          <w:numId w:val="19"/>
        </w:numPr>
        <w:tabs>
          <w:tab w:pos="2168" w:val="left" w:leader="none"/>
          <w:tab w:pos="2169" w:val="left" w:leader="none"/>
        </w:tabs>
        <w:spacing w:line="207" w:lineRule="exact" w:before="0" w:after="0"/>
        <w:ind w:left="2168" w:right="0" w:hanging="309"/>
        <w:jc w:val="left"/>
        <w:rPr>
          <w:sz w:val="17"/>
        </w:rPr>
      </w:pPr>
      <w:r>
        <w:rPr>
          <w:sz w:val="17"/>
        </w:rPr>
        <w:t>La aplicación de técnicas de montaje de equipos y elementos de las instalaciones.</w:t>
      </w:r>
    </w:p>
    <w:p>
      <w:pPr>
        <w:pStyle w:val="ListParagraph"/>
        <w:numPr>
          <w:ilvl w:val="1"/>
          <w:numId w:val="19"/>
        </w:numPr>
        <w:tabs>
          <w:tab w:pos="2168" w:val="left" w:leader="none"/>
          <w:tab w:pos="2169" w:val="left" w:leader="none"/>
        </w:tabs>
        <w:spacing w:line="240" w:lineRule="auto" w:before="26" w:after="0"/>
        <w:ind w:left="2168" w:right="0" w:hanging="309"/>
        <w:jc w:val="left"/>
        <w:rPr>
          <w:sz w:val="17"/>
        </w:rPr>
      </w:pPr>
      <w:r>
        <w:rPr>
          <w:sz w:val="17"/>
        </w:rPr>
        <w:t>La toma de medidas de las magnitudes típicas de las</w:t>
      </w:r>
      <w:r>
        <w:rPr>
          <w:spacing w:val="8"/>
          <w:sz w:val="17"/>
        </w:rPr>
        <w:t> </w:t>
      </w:r>
      <w:r>
        <w:rPr>
          <w:sz w:val="17"/>
        </w:rPr>
        <w:t>instalaciones.</w:t>
      </w:r>
    </w:p>
    <w:p>
      <w:pPr>
        <w:pStyle w:val="ListParagraph"/>
        <w:numPr>
          <w:ilvl w:val="1"/>
          <w:numId w:val="19"/>
        </w:numPr>
        <w:tabs>
          <w:tab w:pos="2168" w:val="left" w:leader="none"/>
          <w:tab w:pos="2169" w:val="left" w:leader="none"/>
        </w:tabs>
        <w:spacing w:line="240" w:lineRule="auto" w:before="27" w:after="0"/>
        <w:ind w:left="2168" w:right="0" w:hanging="309"/>
        <w:jc w:val="left"/>
        <w:rPr>
          <w:sz w:val="17"/>
        </w:rPr>
      </w:pPr>
      <w:r>
        <w:rPr>
          <w:sz w:val="17"/>
        </w:rPr>
        <w:t>El mantenimiento de las</w:t>
      </w:r>
      <w:r>
        <w:rPr>
          <w:spacing w:val="-2"/>
          <w:sz w:val="17"/>
        </w:rPr>
        <w:t> </w:t>
      </w:r>
      <w:r>
        <w:rPr>
          <w:sz w:val="17"/>
        </w:rPr>
        <w:t>instalaciones.</w:t>
      </w:r>
    </w:p>
    <w:p>
      <w:pPr>
        <w:pStyle w:val="BodyText"/>
        <w:spacing w:before="10"/>
        <w:ind w:left="0"/>
        <w:rPr>
          <w:sz w:val="21"/>
        </w:rPr>
      </w:pPr>
    </w:p>
    <w:p>
      <w:pPr>
        <w:pStyle w:val="BodyText"/>
        <w:spacing w:line="273" w:lineRule="auto"/>
        <w:ind w:left="1255" w:right="1576" w:firstLine="307"/>
        <w:jc w:val="both"/>
      </w:pPr>
      <w:r>
        <w:rPr/>
        <w:t>Los contenidos de carácter teórico se deben abordar secuenciando los aprendizajes sin recurrir a estrategias puramente memorísticas. En este sentido, sería conveniente desarrollar procedimientos orientados a la búsqueda y consulta de información técnica, de modo que los alumnos adquieran la autonomía necesaria que les permita identificar cualquier material, herramienta o equipo.</w:t>
      </w:r>
    </w:p>
    <w:p>
      <w:pPr>
        <w:pStyle w:val="BodyText"/>
        <w:spacing w:line="273" w:lineRule="auto" w:before="5"/>
        <w:ind w:left="1255" w:right="1576" w:firstLine="307"/>
        <w:jc w:val="both"/>
      </w:pPr>
      <w:r>
        <w:rPr/>
        <w:t>Los contenidos de carácter práctico se deben establecer según un orden lógico con el objeto de fomentar la operatividad y de evitar riesgos físicos del alumnado, o daños en los componentes y/o equipos. Previamente a la realización de contenidos prácticos se estudiará el uso de las herramientas, equipos de protección, así como las normas de seguridad y medioambientales.</w:t>
      </w:r>
    </w:p>
    <w:p>
      <w:pPr>
        <w:pStyle w:val="BodyText"/>
        <w:ind w:left="0"/>
        <w:rPr>
          <w:sz w:val="18"/>
        </w:rPr>
      </w:pPr>
    </w:p>
    <w:p>
      <w:pPr>
        <w:pStyle w:val="BodyText"/>
        <w:ind w:left="0"/>
        <w:rPr>
          <w:sz w:val="21"/>
        </w:rPr>
      </w:pPr>
    </w:p>
    <w:p>
      <w:pPr>
        <w:pStyle w:val="Heading2"/>
        <w:ind w:left="942"/>
      </w:pPr>
      <w:r>
        <w:rPr/>
        <w:t>Módulo Profesional: Instalación y mantenimiento de redes para transmisión de datos.</w:t>
      </w:r>
    </w:p>
    <w:p>
      <w:pPr>
        <w:spacing w:before="28"/>
        <w:ind w:left="943" w:right="1265" w:firstLine="0"/>
        <w:jc w:val="center"/>
        <w:rPr>
          <w:b/>
          <w:sz w:val="17"/>
        </w:rPr>
      </w:pPr>
      <w:r>
        <w:rPr>
          <w:b/>
          <w:sz w:val="17"/>
        </w:rPr>
        <w:t>Código:</w:t>
      </w:r>
      <w:r>
        <w:rPr>
          <w:b/>
          <w:spacing w:val="-4"/>
          <w:sz w:val="17"/>
        </w:rPr>
        <w:t> </w:t>
      </w:r>
      <w:r>
        <w:rPr>
          <w:b/>
          <w:sz w:val="17"/>
        </w:rPr>
        <w:t>3016.</w:t>
      </w:r>
    </w:p>
    <w:p>
      <w:pPr>
        <w:pStyle w:val="BodyText"/>
        <w:spacing w:before="2"/>
        <w:ind w:left="0"/>
        <w:rPr>
          <w:b/>
          <w:sz w:val="22"/>
        </w:rPr>
      </w:pPr>
    </w:p>
    <w:p>
      <w:pPr>
        <w:pStyle w:val="Heading3"/>
        <w:rPr>
          <w:i/>
        </w:rPr>
      </w:pPr>
      <w:r>
        <w:rPr>
          <w:i/>
        </w:rPr>
        <w:t>Resultados de aprendizaje y criterios de</w:t>
      </w:r>
      <w:r>
        <w:rPr>
          <w:i/>
          <w:spacing w:val="-7"/>
        </w:rPr>
        <w:t> </w:t>
      </w:r>
      <w:r>
        <w:rPr>
          <w:i/>
        </w:rPr>
        <w:t>evaluación:</w:t>
      </w:r>
    </w:p>
    <w:p>
      <w:pPr>
        <w:pStyle w:val="BodyText"/>
        <w:spacing w:before="10"/>
        <w:ind w:left="0"/>
        <w:rPr>
          <w:b/>
          <w:i/>
          <w:sz w:val="21"/>
        </w:rPr>
      </w:pPr>
    </w:p>
    <w:p>
      <w:pPr>
        <w:pStyle w:val="ListParagraph"/>
        <w:numPr>
          <w:ilvl w:val="0"/>
          <w:numId w:val="20"/>
        </w:numPr>
        <w:tabs>
          <w:tab w:pos="1563" w:val="left" w:leader="none"/>
        </w:tabs>
        <w:spacing w:line="273" w:lineRule="auto" w:before="0" w:after="0"/>
        <w:ind w:left="1562" w:right="1578" w:hanging="308"/>
        <w:jc w:val="left"/>
        <w:rPr>
          <w:sz w:val="17"/>
        </w:rPr>
      </w:pPr>
      <w:r>
        <w:rPr>
          <w:sz w:val="17"/>
        </w:rPr>
        <w:t>Selecciona los elementos que configuran las redes para la transmisión de voz y datos, describiendo sus principales características y</w:t>
      </w:r>
      <w:r>
        <w:rPr>
          <w:spacing w:val="-1"/>
          <w:sz w:val="17"/>
        </w:rPr>
        <w:t> </w:t>
      </w:r>
      <w:r>
        <w:rPr>
          <w:sz w:val="17"/>
        </w:rPr>
        <w:t>funcionalidad.</w:t>
      </w:r>
    </w:p>
    <w:p>
      <w:pPr>
        <w:pStyle w:val="BodyText"/>
        <w:spacing w:before="8"/>
        <w:ind w:left="0"/>
        <w:rPr>
          <w:sz w:val="19"/>
        </w:rPr>
      </w:pPr>
    </w:p>
    <w:p>
      <w:pPr>
        <w:pStyle w:val="BodyText"/>
        <w:ind w:left="1255"/>
      </w:pPr>
      <w:r>
        <w:rPr/>
        <w:t>Criterios de evaluación:</w:t>
      </w:r>
    </w:p>
    <w:p>
      <w:pPr>
        <w:pStyle w:val="ListParagraph"/>
        <w:numPr>
          <w:ilvl w:val="1"/>
          <w:numId w:val="20"/>
        </w:numPr>
        <w:tabs>
          <w:tab w:pos="1861" w:val="left" w:leader="none"/>
        </w:tabs>
        <w:spacing w:line="273" w:lineRule="auto" w:before="28" w:after="0"/>
        <w:ind w:left="1870" w:right="1579" w:hanging="308"/>
        <w:jc w:val="left"/>
        <w:rPr>
          <w:sz w:val="17"/>
        </w:rPr>
      </w:pPr>
      <w:r>
        <w:rPr>
          <w:sz w:val="17"/>
        </w:rPr>
        <w:t>Se han identificado los tipos de instalaciones relacionados con las redes de transmisión de voz y datos.</w:t>
      </w:r>
    </w:p>
    <w:p>
      <w:pPr>
        <w:pStyle w:val="ListParagraph"/>
        <w:numPr>
          <w:ilvl w:val="1"/>
          <w:numId w:val="20"/>
        </w:numPr>
        <w:tabs>
          <w:tab w:pos="1861" w:val="left" w:leader="none"/>
        </w:tabs>
        <w:spacing w:line="240" w:lineRule="auto" w:before="1" w:after="0"/>
        <w:ind w:left="1860" w:right="0" w:hanging="299"/>
        <w:jc w:val="left"/>
        <w:rPr>
          <w:sz w:val="17"/>
        </w:rPr>
      </w:pPr>
      <w:r>
        <w:rPr>
          <w:sz w:val="17"/>
        </w:rPr>
        <w:t>Se</w:t>
      </w:r>
      <w:r>
        <w:rPr>
          <w:spacing w:val="15"/>
          <w:sz w:val="17"/>
        </w:rPr>
        <w:t> </w:t>
      </w:r>
      <w:r>
        <w:rPr>
          <w:sz w:val="17"/>
        </w:rPr>
        <w:t>han</w:t>
      </w:r>
      <w:r>
        <w:rPr>
          <w:spacing w:val="16"/>
          <w:sz w:val="17"/>
        </w:rPr>
        <w:t> </w:t>
      </w:r>
      <w:r>
        <w:rPr>
          <w:sz w:val="17"/>
        </w:rPr>
        <w:t>identificado</w:t>
      </w:r>
      <w:r>
        <w:rPr>
          <w:spacing w:val="16"/>
          <w:sz w:val="17"/>
        </w:rPr>
        <w:t> </w:t>
      </w:r>
      <w:r>
        <w:rPr>
          <w:sz w:val="17"/>
        </w:rPr>
        <w:t>los</w:t>
      </w:r>
      <w:r>
        <w:rPr>
          <w:spacing w:val="17"/>
          <w:sz w:val="17"/>
        </w:rPr>
        <w:t> </w:t>
      </w:r>
      <w:r>
        <w:rPr>
          <w:sz w:val="17"/>
        </w:rPr>
        <w:t>elementos</w:t>
      </w:r>
      <w:r>
        <w:rPr>
          <w:spacing w:val="14"/>
          <w:sz w:val="17"/>
        </w:rPr>
        <w:t> </w:t>
      </w:r>
      <w:r>
        <w:rPr>
          <w:sz w:val="17"/>
        </w:rPr>
        <w:t>(canalizaciones,</w:t>
      </w:r>
      <w:r>
        <w:rPr>
          <w:spacing w:val="14"/>
          <w:sz w:val="17"/>
        </w:rPr>
        <w:t> </w:t>
      </w:r>
      <w:r>
        <w:rPr>
          <w:sz w:val="17"/>
        </w:rPr>
        <w:t>cableados,</w:t>
      </w:r>
      <w:r>
        <w:rPr>
          <w:spacing w:val="14"/>
          <w:sz w:val="17"/>
        </w:rPr>
        <w:t> </w:t>
      </w:r>
      <w:r>
        <w:rPr>
          <w:sz w:val="17"/>
        </w:rPr>
        <w:t>antenas,</w:t>
      </w:r>
      <w:r>
        <w:rPr>
          <w:spacing w:val="16"/>
          <w:sz w:val="17"/>
        </w:rPr>
        <w:t> </w:t>
      </w:r>
      <w:r>
        <w:rPr>
          <w:sz w:val="17"/>
        </w:rPr>
        <w:t>armarios,</w:t>
      </w:r>
    </w:p>
    <w:p>
      <w:pPr>
        <w:pStyle w:val="BodyText"/>
        <w:spacing w:before="30"/>
      </w:pPr>
      <w:r>
        <w:rPr/>
        <w:t>«racks» y cajas, entre otros) de una red de transmisión de datos.</w:t>
      </w:r>
    </w:p>
    <w:p>
      <w:pPr>
        <w:spacing w:after="0"/>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79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25" name="image2.jpeg"/>
            <wp:cNvGraphicFramePr>
              <a:graphicFrameLocks noChangeAspect="1"/>
            </wp:cNvGraphicFramePr>
            <a:graphic>
              <a:graphicData uri="http://schemas.openxmlformats.org/drawingml/2006/picture">
                <pic:pic>
                  <pic:nvPicPr>
                    <pic:cNvPr id="26"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0"/>
        </w:numPr>
        <w:tabs>
          <w:tab w:pos="1861" w:val="left" w:leader="none"/>
        </w:tabs>
        <w:spacing w:line="276" w:lineRule="auto" w:before="0" w:after="0"/>
        <w:ind w:left="1870" w:right="1579" w:hanging="308"/>
        <w:jc w:val="left"/>
        <w:rPr>
          <w:sz w:val="17"/>
        </w:rPr>
      </w:pPr>
      <w:r>
        <w:rPr>
          <w:sz w:val="17"/>
        </w:rPr>
        <w:t>Se han clasificado los tipos de conductores (par de cobre, cable coaxial, fibra óptica, entre</w:t>
      </w:r>
      <w:r>
        <w:rPr>
          <w:spacing w:val="-2"/>
          <w:sz w:val="17"/>
        </w:rPr>
        <w:t> </w:t>
      </w:r>
      <w:r>
        <w:rPr>
          <w:sz w:val="17"/>
        </w:rPr>
        <w:t>otros).</w:t>
      </w:r>
    </w:p>
    <w:p>
      <w:pPr>
        <w:pStyle w:val="ListParagraph"/>
        <w:numPr>
          <w:ilvl w:val="1"/>
          <w:numId w:val="20"/>
        </w:numPr>
        <w:tabs>
          <w:tab w:pos="1861" w:val="left" w:leader="none"/>
        </w:tabs>
        <w:spacing w:line="273" w:lineRule="auto" w:before="0" w:after="0"/>
        <w:ind w:left="1870" w:right="1577" w:hanging="308"/>
        <w:jc w:val="left"/>
        <w:rPr>
          <w:sz w:val="17"/>
        </w:rPr>
      </w:pPr>
      <w:r>
        <w:rPr>
          <w:sz w:val="17"/>
        </w:rPr>
        <w:t>Se ha determinado la tipología de las diferentes cajas (registros, armarios, «racks», cajas de superficie, de empotrar, entre</w:t>
      </w:r>
      <w:r>
        <w:rPr>
          <w:spacing w:val="-1"/>
          <w:sz w:val="17"/>
        </w:rPr>
        <w:t> </w:t>
      </w:r>
      <w:r>
        <w:rPr>
          <w:sz w:val="17"/>
        </w:rPr>
        <w:t>otros).</w:t>
      </w:r>
    </w:p>
    <w:p>
      <w:pPr>
        <w:pStyle w:val="ListParagraph"/>
        <w:numPr>
          <w:ilvl w:val="1"/>
          <w:numId w:val="20"/>
        </w:numPr>
        <w:tabs>
          <w:tab w:pos="1861" w:val="left" w:leader="none"/>
        </w:tabs>
        <w:spacing w:line="273" w:lineRule="auto" w:before="0" w:after="0"/>
        <w:ind w:left="1870" w:right="1578" w:hanging="308"/>
        <w:jc w:val="left"/>
        <w:rPr>
          <w:sz w:val="17"/>
        </w:rPr>
      </w:pPr>
      <w:r>
        <w:rPr>
          <w:sz w:val="17"/>
        </w:rPr>
        <w:t>Se han descrito los tipos de fijaciones (tacos, bridas, tornillos, tuercas, grapas, entre otros) de canalizaciones y</w:t>
      </w:r>
      <w:r>
        <w:rPr>
          <w:spacing w:val="3"/>
          <w:sz w:val="17"/>
        </w:rPr>
        <w:t> </w:t>
      </w:r>
      <w:r>
        <w:rPr>
          <w:sz w:val="17"/>
        </w:rPr>
        <w:t>sistemas.</w:t>
      </w:r>
    </w:p>
    <w:p>
      <w:pPr>
        <w:pStyle w:val="ListParagraph"/>
        <w:numPr>
          <w:ilvl w:val="1"/>
          <w:numId w:val="20"/>
        </w:numPr>
        <w:tabs>
          <w:tab w:pos="1861" w:val="left" w:leader="none"/>
        </w:tabs>
        <w:spacing w:line="240" w:lineRule="auto" w:before="0" w:after="0"/>
        <w:ind w:left="1860" w:right="0" w:hanging="298"/>
        <w:jc w:val="left"/>
        <w:rPr>
          <w:sz w:val="17"/>
        </w:rPr>
      </w:pPr>
      <w:r>
        <w:rPr>
          <w:sz w:val="17"/>
        </w:rPr>
        <w:t>Se han relacionado las fijaciones con el elemento a</w:t>
      </w:r>
      <w:r>
        <w:rPr>
          <w:spacing w:val="-3"/>
          <w:sz w:val="17"/>
        </w:rPr>
        <w:t> </w:t>
      </w:r>
      <w:r>
        <w:rPr>
          <w:sz w:val="17"/>
        </w:rPr>
        <w:t>sujetar.</w:t>
      </w:r>
    </w:p>
    <w:p>
      <w:pPr>
        <w:pStyle w:val="BodyText"/>
        <w:spacing w:before="6"/>
        <w:ind w:left="0"/>
        <w:rPr>
          <w:sz w:val="21"/>
        </w:rPr>
      </w:pPr>
    </w:p>
    <w:p>
      <w:pPr>
        <w:pStyle w:val="ListParagraph"/>
        <w:numPr>
          <w:ilvl w:val="0"/>
          <w:numId w:val="20"/>
        </w:numPr>
        <w:tabs>
          <w:tab w:pos="1564" w:val="left" w:leader="none"/>
        </w:tabs>
        <w:spacing w:line="273" w:lineRule="auto" w:before="0" w:after="0"/>
        <w:ind w:left="1563" w:right="1579" w:hanging="308"/>
        <w:jc w:val="left"/>
        <w:rPr>
          <w:sz w:val="17"/>
        </w:rPr>
      </w:pPr>
      <w:r>
        <w:rPr>
          <w:sz w:val="17"/>
        </w:rPr>
        <w:t>Monta canalizaciones, soportes y armarios en redes de transmisión de voz y datos, identificando los elementos en el plano de la instalación y aplicando técnicas de</w:t>
      </w:r>
      <w:r>
        <w:rPr>
          <w:spacing w:val="-3"/>
          <w:sz w:val="17"/>
        </w:rPr>
        <w:t> </w:t>
      </w:r>
      <w:r>
        <w:rPr>
          <w:sz w:val="17"/>
        </w:rPr>
        <w:t>montaje.</w:t>
      </w:r>
    </w:p>
    <w:p>
      <w:pPr>
        <w:pStyle w:val="BodyText"/>
        <w:spacing w:before="8"/>
        <w:ind w:left="0"/>
        <w:rPr>
          <w:sz w:val="19"/>
        </w:rPr>
      </w:pPr>
    </w:p>
    <w:p>
      <w:pPr>
        <w:pStyle w:val="BodyText"/>
        <w:ind w:left="1255"/>
      </w:pPr>
      <w:r>
        <w:rPr/>
        <w:t>Criterios de evaluación:</w:t>
      </w:r>
    </w:p>
    <w:p>
      <w:pPr>
        <w:pStyle w:val="ListParagraph"/>
        <w:numPr>
          <w:ilvl w:val="1"/>
          <w:numId w:val="20"/>
        </w:numPr>
        <w:tabs>
          <w:tab w:pos="1861" w:val="left" w:leader="none"/>
        </w:tabs>
        <w:spacing w:line="273" w:lineRule="auto" w:before="28" w:after="0"/>
        <w:ind w:left="1870" w:right="1578" w:hanging="308"/>
        <w:jc w:val="left"/>
        <w:rPr>
          <w:sz w:val="17"/>
        </w:rPr>
      </w:pPr>
      <w:r>
        <w:rPr>
          <w:sz w:val="17"/>
        </w:rPr>
        <w:t>Se han seleccionado las técnicas y herramientas empleadas para la instalación de canalizaciones y su</w:t>
      </w:r>
      <w:r>
        <w:rPr>
          <w:spacing w:val="-2"/>
          <w:sz w:val="17"/>
        </w:rPr>
        <w:t> </w:t>
      </w:r>
      <w:r>
        <w:rPr>
          <w:sz w:val="17"/>
        </w:rPr>
        <w:t>adaptación.</w:t>
      </w:r>
    </w:p>
    <w:p>
      <w:pPr>
        <w:pStyle w:val="ListParagraph"/>
        <w:numPr>
          <w:ilvl w:val="1"/>
          <w:numId w:val="20"/>
        </w:numPr>
        <w:tabs>
          <w:tab w:pos="1861" w:val="left" w:leader="none"/>
        </w:tabs>
        <w:spacing w:line="240" w:lineRule="auto" w:before="1" w:after="0"/>
        <w:ind w:left="1860" w:right="0" w:hanging="298"/>
        <w:jc w:val="left"/>
        <w:rPr>
          <w:sz w:val="17"/>
        </w:rPr>
      </w:pPr>
      <w:r>
        <w:rPr>
          <w:sz w:val="17"/>
        </w:rPr>
        <w:t>Se han tenido en cuenta las fases típicas para el montaje de un</w:t>
      </w:r>
      <w:r>
        <w:rPr>
          <w:spacing w:val="-3"/>
          <w:sz w:val="17"/>
        </w:rPr>
        <w:t> </w:t>
      </w:r>
      <w:r>
        <w:rPr>
          <w:sz w:val="17"/>
        </w:rPr>
        <w:t>«rack».</w:t>
      </w:r>
    </w:p>
    <w:p>
      <w:pPr>
        <w:pStyle w:val="ListParagraph"/>
        <w:numPr>
          <w:ilvl w:val="1"/>
          <w:numId w:val="20"/>
        </w:numPr>
        <w:tabs>
          <w:tab w:pos="1861" w:val="left" w:leader="none"/>
        </w:tabs>
        <w:spacing w:line="276" w:lineRule="auto" w:before="27" w:after="0"/>
        <w:ind w:left="1870" w:right="1578" w:hanging="308"/>
        <w:jc w:val="left"/>
        <w:rPr>
          <w:sz w:val="17"/>
        </w:rPr>
      </w:pPr>
      <w:r>
        <w:rPr>
          <w:sz w:val="17"/>
        </w:rPr>
        <w:t>Se han identificado en un croquis del edificio o parte del edificio los lugares de  ubicación de los elementos de la</w:t>
      </w:r>
      <w:r>
        <w:rPr>
          <w:spacing w:val="5"/>
          <w:sz w:val="17"/>
        </w:rPr>
        <w:t> </w:t>
      </w:r>
      <w:r>
        <w:rPr>
          <w:sz w:val="17"/>
        </w:rPr>
        <w:t>instalación.</w:t>
      </w:r>
    </w:p>
    <w:p>
      <w:pPr>
        <w:pStyle w:val="ListParagraph"/>
        <w:numPr>
          <w:ilvl w:val="1"/>
          <w:numId w:val="20"/>
        </w:numPr>
        <w:tabs>
          <w:tab w:pos="1861" w:val="left" w:leader="none"/>
        </w:tabs>
        <w:spacing w:line="194" w:lineRule="exact" w:before="0" w:after="0"/>
        <w:ind w:left="1860" w:right="0" w:hanging="298"/>
        <w:jc w:val="left"/>
        <w:rPr>
          <w:sz w:val="17"/>
        </w:rPr>
      </w:pPr>
      <w:r>
        <w:rPr>
          <w:sz w:val="17"/>
        </w:rPr>
        <w:t>Se ha preparado la ubicación de cajas y</w:t>
      </w:r>
      <w:r>
        <w:rPr>
          <w:spacing w:val="-5"/>
          <w:sz w:val="17"/>
        </w:rPr>
        <w:t> </w:t>
      </w:r>
      <w:r>
        <w:rPr>
          <w:sz w:val="17"/>
        </w:rPr>
        <w:t>canalizaciones.</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preparado y/o mecanizado las canalizaciones y</w:t>
      </w:r>
      <w:r>
        <w:rPr>
          <w:spacing w:val="2"/>
          <w:sz w:val="17"/>
        </w:rPr>
        <w:t> </w:t>
      </w:r>
      <w:r>
        <w:rPr>
          <w:sz w:val="17"/>
        </w:rPr>
        <w:t>cajas.</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montado los armarios («racks») interpretando el</w:t>
      </w:r>
      <w:r>
        <w:rPr>
          <w:spacing w:val="-2"/>
          <w:sz w:val="17"/>
        </w:rPr>
        <w:t> </w:t>
      </w:r>
      <w:r>
        <w:rPr>
          <w:sz w:val="17"/>
        </w:rPr>
        <w:t>plano.</w:t>
      </w:r>
    </w:p>
    <w:p>
      <w:pPr>
        <w:pStyle w:val="ListParagraph"/>
        <w:numPr>
          <w:ilvl w:val="1"/>
          <w:numId w:val="20"/>
        </w:numPr>
        <w:tabs>
          <w:tab w:pos="1861" w:val="left" w:leader="none"/>
        </w:tabs>
        <w:spacing w:line="276" w:lineRule="auto" w:before="28" w:after="0"/>
        <w:ind w:left="1870" w:right="1579" w:hanging="308"/>
        <w:jc w:val="left"/>
        <w:rPr>
          <w:sz w:val="17"/>
        </w:rPr>
      </w:pPr>
      <w:r>
        <w:rPr>
          <w:sz w:val="17"/>
        </w:rPr>
        <w:t>Se han montado canalizaciones, cajas y tubos, entre otros, asegurando su fijación mecánica.</w:t>
      </w:r>
    </w:p>
    <w:p>
      <w:pPr>
        <w:pStyle w:val="ListParagraph"/>
        <w:numPr>
          <w:ilvl w:val="1"/>
          <w:numId w:val="20"/>
        </w:numPr>
        <w:tabs>
          <w:tab w:pos="1861" w:val="left" w:leader="none"/>
        </w:tabs>
        <w:spacing w:line="194" w:lineRule="exact" w:before="0" w:after="0"/>
        <w:ind w:left="1860" w:right="0" w:hanging="298"/>
        <w:jc w:val="left"/>
        <w:rPr>
          <w:sz w:val="17"/>
        </w:rPr>
      </w:pPr>
      <w:r>
        <w:rPr>
          <w:sz w:val="17"/>
        </w:rPr>
        <w:t>Se han aplicado normas de seguridad en el uso de herramientas y sistemas.</w:t>
      </w:r>
    </w:p>
    <w:p>
      <w:pPr>
        <w:pStyle w:val="BodyText"/>
        <w:spacing w:before="9"/>
        <w:ind w:left="0"/>
        <w:rPr>
          <w:sz w:val="21"/>
        </w:rPr>
      </w:pPr>
    </w:p>
    <w:p>
      <w:pPr>
        <w:pStyle w:val="ListParagraph"/>
        <w:numPr>
          <w:ilvl w:val="0"/>
          <w:numId w:val="20"/>
        </w:numPr>
        <w:tabs>
          <w:tab w:pos="1564" w:val="left" w:leader="none"/>
        </w:tabs>
        <w:spacing w:line="240" w:lineRule="auto" w:before="1" w:after="0"/>
        <w:ind w:left="1563" w:right="0" w:hanging="309"/>
        <w:jc w:val="left"/>
        <w:rPr>
          <w:sz w:val="17"/>
        </w:rPr>
      </w:pPr>
      <w:r>
        <w:rPr>
          <w:sz w:val="17"/>
        </w:rPr>
        <w:t>Despliega el cableado de una red de voz y datos analizando su</w:t>
      </w:r>
      <w:r>
        <w:rPr>
          <w:spacing w:val="-2"/>
          <w:sz w:val="17"/>
        </w:rPr>
        <w:t> </w:t>
      </w:r>
      <w:r>
        <w:rPr>
          <w:sz w:val="17"/>
        </w:rPr>
        <w:t>trazado.</w:t>
      </w:r>
    </w:p>
    <w:p>
      <w:pPr>
        <w:pStyle w:val="BodyText"/>
        <w:ind w:left="0"/>
        <w:rPr>
          <w:sz w:val="22"/>
        </w:rPr>
      </w:pPr>
    </w:p>
    <w:p>
      <w:pPr>
        <w:pStyle w:val="BodyText"/>
        <w:ind w:left="1255"/>
        <w:jc w:val="both"/>
      </w:pPr>
      <w:r>
        <w:rPr/>
        <w:t>Criterios de evaluación:</w:t>
      </w:r>
    </w:p>
    <w:p>
      <w:pPr>
        <w:pStyle w:val="ListParagraph"/>
        <w:numPr>
          <w:ilvl w:val="1"/>
          <w:numId w:val="20"/>
        </w:numPr>
        <w:tabs>
          <w:tab w:pos="1861" w:val="left" w:leader="none"/>
        </w:tabs>
        <w:spacing w:line="240" w:lineRule="auto" w:before="28" w:after="0"/>
        <w:ind w:left="1860" w:right="0" w:hanging="298"/>
        <w:jc w:val="both"/>
        <w:rPr>
          <w:sz w:val="17"/>
        </w:rPr>
      </w:pPr>
      <w:r>
        <w:rPr>
          <w:sz w:val="17"/>
        </w:rPr>
        <w:t>Se han diferenciado los medios de transmisión empleados para voz y datos.</w:t>
      </w:r>
    </w:p>
    <w:p>
      <w:pPr>
        <w:pStyle w:val="ListParagraph"/>
        <w:numPr>
          <w:ilvl w:val="1"/>
          <w:numId w:val="20"/>
        </w:numPr>
        <w:tabs>
          <w:tab w:pos="1861" w:val="left" w:leader="none"/>
        </w:tabs>
        <w:spacing w:line="273" w:lineRule="auto" w:before="28" w:after="0"/>
        <w:ind w:left="1870" w:right="1578" w:hanging="308"/>
        <w:jc w:val="both"/>
        <w:rPr>
          <w:sz w:val="17"/>
        </w:rPr>
      </w:pPr>
      <w:r>
        <w:rPr>
          <w:sz w:val="17"/>
        </w:rPr>
        <w:t>Se han reconocido los detalles del cableado de la instalación y su  despliegue (categoría del cableado, espacios por los que discurre, soporte para las canalizaciones, entre</w:t>
      </w:r>
      <w:r>
        <w:rPr>
          <w:spacing w:val="-2"/>
          <w:sz w:val="17"/>
        </w:rPr>
        <w:t> </w:t>
      </w:r>
      <w:r>
        <w:rPr>
          <w:sz w:val="17"/>
        </w:rPr>
        <w:t>otros).</w:t>
      </w:r>
    </w:p>
    <w:p>
      <w:pPr>
        <w:pStyle w:val="ListParagraph"/>
        <w:numPr>
          <w:ilvl w:val="1"/>
          <w:numId w:val="20"/>
        </w:numPr>
        <w:tabs>
          <w:tab w:pos="1861" w:val="left" w:leader="none"/>
        </w:tabs>
        <w:spacing w:line="273" w:lineRule="auto" w:before="3" w:after="0"/>
        <w:ind w:left="1870" w:right="1580" w:hanging="308"/>
        <w:jc w:val="both"/>
        <w:rPr>
          <w:sz w:val="17"/>
        </w:rPr>
      </w:pPr>
      <w:r>
        <w:rPr>
          <w:sz w:val="17"/>
        </w:rPr>
        <w:t>Se han utilizado los tipos de guías pasacables, indicando la forma óptima de sujetar cables y guía.</w:t>
      </w:r>
    </w:p>
    <w:p>
      <w:pPr>
        <w:pStyle w:val="ListParagraph"/>
        <w:numPr>
          <w:ilvl w:val="1"/>
          <w:numId w:val="20"/>
        </w:numPr>
        <w:tabs>
          <w:tab w:pos="1861" w:val="left" w:leader="none"/>
        </w:tabs>
        <w:spacing w:line="240" w:lineRule="auto" w:before="1" w:after="0"/>
        <w:ind w:left="1860" w:right="0" w:hanging="298"/>
        <w:jc w:val="left"/>
        <w:rPr>
          <w:sz w:val="17"/>
        </w:rPr>
      </w:pPr>
      <w:r>
        <w:rPr>
          <w:sz w:val="17"/>
        </w:rPr>
        <w:t>Se ha cortado y etiquetado el</w:t>
      </w:r>
      <w:r>
        <w:rPr>
          <w:spacing w:val="-4"/>
          <w:sz w:val="17"/>
        </w:rPr>
        <w:t> </w:t>
      </w:r>
      <w:r>
        <w:rPr>
          <w:sz w:val="17"/>
        </w:rPr>
        <w:t>cable.</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montado los armarios de comunicaciones y sus</w:t>
      </w:r>
      <w:r>
        <w:rPr>
          <w:spacing w:val="-2"/>
          <w:sz w:val="17"/>
        </w:rPr>
        <w:t> </w:t>
      </w:r>
      <w:r>
        <w:rPr>
          <w:sz w:val="17"/>
        </w:rPr>
        <w:t>accesorios.</w:t>
      </w:r>
    </w:p>
    <w:p>
      <w:pPr>
        <w:pStyle w:val="ListParagraph"/>
        <w:numPr>
          <w:ilvl w:val="1"/>
          <w:numId w:val="20"/>
        </w:numPr>
        <w:tabs>
          <w:tab w:pos="1861" w:val="left" w:leader="none"/>
        </w:tabs>
        <w:spacing w:line="240" w:lineRule="auto" w:before="27" w:after="0"/>
        <w:ind w:left="1860" w:right="0" w:hanging="298"/>
        <w:jc w:val="left"/>
        <w:rPr>
          <w:sz w:val="17"/>
        </w:rPr>
      </w:pPr>
      <w:r>
        <w:rPr>
          <w:sz w:val="17"/>
        </w:rPr>
        <w:t>Se han montado y conexionado las tomas de usuario y paneles de</w:t>
      </w:r>
      <w:r>
        <w:rPr>
          <w:spacing w:val="-4"/>
          <w:sz w:val="17"/>
        </w:rPr>
        <w:t> </w:t>
      </w:r>
      <w:r>
        <w:rPr>
          <w:sz w:val="17"/>
        </w:rPr>
        <w:t>parcheo.</w:t>
      </w:r>
    </w:p>
    <w:p>
      <w:pPr>
        <w:pStyle w:val="ListParagraph"/>
        <w:numPr>
          <w:ilvl w:val="1"/>
          <w:numId w:val="20"/>
        </w:numPr>
        <w:tabs>
          <w:tab w:pos="1861" w:val="left" w:leader="none"/>
        </w:tabs>
        <w:spacing w:line="240" w:lineRule="auto" w:before="30" w:after="0"/>
        <w:ind w:left="1860" w:right="0" w:hanging="298"/>
        <w:jc w:val="left"/>
        <w:rPr>
          <w:sz w:val="17"/>
        </w:rPr>
      </w:pPr>
      <w:r>
        <w:rPr>
          <w:sz w:val="17"/>
        </w:rPr>
        <w:t>Se ha trabajado con la calidad y seguridad</w:t>
      </w:r>
      <w:r>
        <w:rPr>
          <w:spacing w:val="-4"/>
          <w:sz w:val="17"/>
        </w:rPr>
        <w:t> </w:t>
      </w:r>
      <w:r>
        <w:rPr>
          <w:sz w:val="17"/>
        </w:rPr>
        <w:t>requeridas.</w:t>
      </w:r>
    </w:p>
    <w:p>
      <w:pPr>
        <w:pStyle w:val="BodyText"/>
        <w:spacing w:before="10"/>
        <w:ind w:left="0"/>
        <w:rPr>
          <w:sz w:val="21"/>
        </w:rPr>
      </w:pPr>
    </w:p>
    <w:p>
      <w:pPr>
        <w:pStyle w:val="ListParagraph"/>
        <w:numPr>
          <w:ilvl w:val="0"/>
          <w:numId w:val="20"/>
        </w:numPr>
        <w:tabs>
          <w:tab w:pos="1564" w:val="left" w:leader="none"/>
        </w:tabs>
        <w:spacing w:line="273" w:lineRule="auto" w:before="0" w:after="0"/>
        <w:ind w:left="1563" w:right="1580" w:hanging="308"/>
        <w:jc w:val="left"/>
        <w:rPr>
          <w:sz w:val="17"/>
        </w:rPr>
      </w:pPr>
      <w:r>
        <w:rPr>
          <w:sz w:val="17"/>
        </w:rPr>
        <w:t>Instala elementos y sistemas de transmisión de voz y datos, reconociendo y aplicando las diferentes técnicas de montaje.</w:t>
      </w:r>
    </w:p>
    <w:p>
      <w:pPr>
        <w:pStyle w:val="BodyText"/>
        <w:spacing w:before="8"/>
        <w:ind w:left="0"/>
        <w:rPr>
          <w:sz w:val="19"/>
        </w:rPr>
      </w:pPr>
    </w:p>
    <w:p>
      <w:pPr>
        <w:pStyle w:val="BodyText"/>
        <w:ind w:left="1255"/>
      </w:pPr>
      <w:r>
        <w:rPr/>
        <w:t>Criterios de evaluación:</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ensamblado los elementos que consten de varias</w:t>
      </w:r>
      <w:r>
        <w:rPr>
          <w:spacing w:val="4"/>
          <w:sz w:val="17"/>
        </w:rPr>
        <w:t> </w:t>
      </w:r>
      <w:r>
        <w:rPr>
          <w:sz w:val="17"/>
        </w:rPr>
        <w:t>piezas.</w:t>
      </w:r>
    </w:p>
    <w:p>
      <w:pPr>
        <w:pStyle w:val="ListParagraph"/>
        <w:numPr>
          <w:ilvl w:val="1"/>
          <w:numId w:val="20"/>
        </w:numPr>
        <w:tabs>
          <w:tab w:pos="1861" w:val="left" w:leader="none"/>
        </w:tabs>
        <w:spacing w:line="240" w:lineRule="auto" w:before="27" w:after="0"/>
        <w:ind w:left="1860" w:right="0" w:hanging="298"/>
        <w:jc w:val="left"/>
        <w:rPr>
          <w:sz w:val="17"/>
        </w:rPr>
      </w:pPr>
      <w:r>
        <w:rPr>
          <w:sz w:val="17"/>
        </w:rPr>
        <w:t>Se han identificado el cableado en función de su etiquetado o</w:t>
      </w:r>
      <w:r>
        <w:rPr>
          <w:spacing w:val="-7"/>
          <w:sz w:val="17"/>
        </w:rPr>
        <w:t> </w:t>
      </w:r>
      <w:r>
        <w:rPr>
          <w:sz w:val="17"/>
        </w:rPr>
        <w:t>colores.</w:t>
      </w:r>
    </w:p>
    <w:p>
      <w:pPr>
        <w:pStyle w:val="ListParagraph"/>
        <w:numPr>
          <w:ilvl w:val="1"/>
          <w:numId w:val="20"/>
        </w:numPr>
        <w:tabs>
          <w:tab w:pos="1861" w:val="left" w:leader="none"/>
        </w:tabs>
        <w:spacing w:line="273" w:lineRule="auto" w:before="28" w:after="0"/>
        <w:ind w:left="1870" w:right="1578" w:hanging="308"/>
        <w:jc w:val="left"/>
        <w:rPr>
          <w:sz w:val="17"/>
        </w:rPr>
      </w:pPr>
      <w:r>
        <w:rPr>
          <w:sz w:val="17"/>
        </w:rPr>
        <w:t>Se han colocado los sistemas o elementos (antenas, amplificadores, entre otros) en su lugar de ubicación.</w:t>
      </w:r>
    </w:p>
    <w:p>
      <w:pPr>
        <w:pStyle w:val="ListParagraph"/>
        <w:numPr>
          <w:ilvl w:val="1"/>
          <w:numId w:val="20"/>
        </w:numPr>
        <w:tabs>
          <w:tab w:pos="1861" w:val="left" w:leader="none"/>
        </w:tabs>
        <w:spacing w:line="240" w:lineRule="auto" w:before="3" w:after="0"/>
        <w:ind w:left="1860" w:right="0" w:hanging="298"/>
        <w:jc w:val="left"/>
        <w:rPr>
          <w:sz w:val="17"/>
        </w:rPr>
      </w:pPr>
      <w:r>
        <w:rPr>
          <w:sz w:val="17"/>
        </w:rPr>
        <w:t>Se han seleccionado</w:t>
      </w:r>
      <w:r>
        <w:rPr>
          <w:spacing w:val="-3"/>
          <w:sz w:val="17"/>
        </w:rPr>
        <w:t> </w:t>
      </w:r>
      <w:r>
        <w:rPr>
          <w:sz w:val="17"/>
        </w:rPr>
        <w:t>herramientas.</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fijado los sistemas o</w:t>
      </w:r>
      <w:r>
        <w:rPr>
          <w:spacing w:val="-5"/>
          <w:sz w:val="17"/>
        </w:rPr>
        <w:t> </w:t>
      </w:r>
      <w:r>
        <w:rPr>
          <w:sz w:val="17"/>
        </w:rPr>
        <w:t>elementos.</w:t>
      </w:r>
    </w:p>
    <w:p>
      <w:pPr>
        <w:pStyle w:val="ListParagraph"/>
        <w:numPr>
          <w:ilvl w:val="1"/>
          <w:numId w:val="20"/>
        </w:numPr>
        <w:tabs>
          <w:tab w:pos="1861" w:val="left" w:leader="none"/>
        </w:tabs>
        <w:spacing w:line="273" w:lineRule="auto" w:before="28" w:after="0"/>
        <w:ind w:left="1870" w:right="1581" w:hanging="308"/>
        <w:jc w:val="left"/>
        <w:rPr>
          <w:sz w:val="17"/>
        </w:rPr>
      </w:pPr>
      <w:r>
        <w:rPr>
          <w:sz w:val="17"/>
        </w:rPr>
        <w:t>Se ha conectado el cableado con los sistemas y elementos, asegurando un buen contacto.</w:t>
      </w:r>
    </w:p>
    <w:p>
      <w:pPr>
        <w:pStyle w:val="ListParagraph"/>
        <w:numPr>
          <w:ilvl w:val="1"/>
          <w:numId w:val="20"/>
        </w:numPr>
        <w:tabs>
          <w:tab w:pos="1861" w:val="left" w:leader="none"/>
        </w:tabs>
        <w:spacing w:line="240" w:lineRule="auto" w:before="1" w:after="0"/>
        <w:ind w:left="1860" w:right="0" w:hanging="298"/>
        <w:jc w:val="left"/>
        <w:rPr>
          <w:sz w:val="17"/>
        </w:rPr>
      </w:pPr>
      <w:r>
        <w:rPr>
          <w:sz w:val="17"/>
        </w:rPr>
        <w:t>Se han colocado los embellecedores, tapas y elementos decorativos.</w:t>
      </w:r>
    </w:p>
    <w:p>
      <w:pPr>
        <w:spacing w:after="0" w:line="240"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889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27" name="image2.jpeg"/>
            <wp:cNvGraphicFramePr>
              <a:graphicFrameLocks noChangeAspect="1"/>
            </wp:cNvGraphicFramePr>
            <a:graphic>
              <a:graphicData uri="http://schemas.openxmlformats.org/drawingml/2006/picture">
                <pic:pic>
                  <pic:nvPicPr>
                    <pic:cNvPr id="28"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0"/>
        </w:numPr>
        <w:tabs>
          <w:tab w:pos="1861" w:val="left" w:leader="none"/>
        </w:tabs>
        <w:spacing w:line="189" w:lineRule="exact" w:before="0" w:after="0"/>
        <w:ind w:left="1860" w:right="0" w:hanging="298"/>
        <w:jc w:val="left"/>
        <w:rPr>
          <w:sz w:val="17"/>
        </w:rPr>
      </w:pPr>
      <w:r>
        <w:rPr>
          <w:sz w:val="17"/>
        </w:rPr>
        <w:t>Se han aplicado normas de seguridad, en el uso de herramientas y</w:t>
      </w:r>
      <w:r>
        <w:rPr>
          <w:spacing w:val="-2"/>
          <w:sz w:val="17"/>
        </w:rPr>
        <w:t> </w:t>
      </w:r>
      <w:r>
        <w:rPr>
          <w:sz w:val="17"/>
        </w:rPr>
        <w:t>sistemas.</w:t>
      </w:r>
    </w:p>
    <w:p>
      <w:pPr>
        <w:pStyle w:val="BodyText"/>
        <w:ind w:left="0"/>
        <w:rPr>
          <w:sz w:val="22"/>
        </w:rPr>
      </w:pPr>
    </w:p>
    <w:p>
      <w:pPr>
        <w:pStyle w:val="ListParagraph"/>
        <w:numPr>
          <w:ilvl w:val="0"/>
          <w:numId w:val="20"/>
        </w:numPr>
        <w:tabs>
          <w:tab w:pos="1564" w:val="left" w:leader="none"/>
        </w:tabs>
        <w:spacing w:line="273" w:lineRule="auto" w:before="0" w:after="0"/>
        <w:ind w:left="1563" w:right="1580" w:hanging="308"/>
        <w:jc w:val="left"/>
        <w:rPr>
          <w:sz w:val="17"/>
        </w:rPr>
      </w:pPr>
      <w:r>
        <w:rPr>
          <w:sz w:val="17"/>
        </w:rPr>
        <w:t>Realiza operaciones básicas de configuración en redes locales cableadas relacionándolas con sus aplicaciones.</w:t>
      </w:r>
    </w:p>
    <w:p>
      <w:pPr>
        <w:pStyle w:val="BodyText"/>
        <w:spacing w:before="6"/>
        <w:ind w:left="0"/>
        <w:rPr>
          <w:sz w:val="19"/>
        </w:rPr>
      </w:pPr>
    </w:p>
    <w:p>
      <w:pPr>
        <w:pStyle w:val="BodyText"/>
        <w:ind w:left="1255"/>
      </w:pPr>
      <w:r>
        <w:rPr/>
        <w:t>Criterios de evaluación:</w:t>
      </w:r>
    </w:p>
    <w:p>
      <w:pPr>
        <w:pStyle w:val="ListParagraph"/>
        <w:numPr>
          <w:ilvl w:val="1"/>
          <w:numId w:val="20"/>
        </w:numPr>
        <w:tabs>
          <w:tab w:pos="1861" w:val="left" w:leader="none"/>
        </w:tabs>
        <w:spacing w:line="240" w:lineRule="auto" w:before="30" w:after="0"/>
        <w:ind w:left="1860" w:right="0" w:hanging="298"/>
        <w:jc w:val="left"/>
        <w:rPr>
          <w:sz w:val="17"/>
        </w:rPr>
      </w:pPr>
      <w:r>
        <w:rPr>
          <w:sz w:val="17"/>
        </w:rPr>
        <w:t>Se han descrito los principios de funcionamiento de las redes</w:t>
      </w:r>
      <w:r>
        <w:rPr>
          <w:spacing w:val="4"/>
          <w:sz w:val="17"/>
        </w:rPr>
        <w:t> </w:t>
      </w:r>
      <w:r>
        <w:rPr>
          <w:sz w:val="17"/>
        </w:rPr>
        <w:t>locales.</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identificado los distintos tipos de redes y sus estructuras</w:t>
      </w:r>
      <w:r>
        <w:rPr>
          <w:spacing w:val="2"/>
          <w:sz w:val="17"/>
        </w:rPr>
        <w:t> </w:t>
      </w:r>
      <w:r>
        <w:rPr>
          <w:sz w:val="17"/>
        </w:rPr>
        <w:t>alternativas.</w:t>
      </w:r>
    </w:p>
    <w:p>
      <w:pPr>
        <w:pStyle w:val="ListParagraph"/>
        <w:numPr>
          <w:ilvl w:val="1"/>
          <w:numId w:val="20"/>
        </w:numPr>
        <w:tabs>
          <w:tab w:pos="1861" w:val="left" w:leader="none"/>
        </w:tabs>
        <w:spacing w:line="240" w:lineRule="auto" w:before="27" w:after="0"/>
        <w:ind w:left="1860" w:right="0" w:hanging="298"/>
        <w:jc w:val="left"/>
        <w:rPr>
          <w:sz w:val="17"/>
        </w:rPr>
      </w:pPr>
      <w:r>
        <w:rPr>
          <w:sz w:val="17"/>
        </w:rPr>
        <w:t>Se han reconocido los elementos de la red local identificándolos con su</w:t>
      </w:r>
      <w:r>
        <w:rPr>
          <w:spacing w:val="-1"/>
          <w:sz w:val="17"/>
        </w:rPr>
        <w:t> </w:t>
      </w:r>
      <w:r>
        <w:rPr>
          <w:sz w:val="17"/>
        </w:rPr>
        <w:t>función.</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descrito los medios de</w:t>
      </w:r>
      <w:r>
        <w:rPr>
          <w:spacing w:val="3"/>
          <w:sz w:val="17"/>
        </w:rPr>
        <w:t> </w:t>
      </w:r>
      <w:r>
        <w:rPr>
          <w:sz w:val="17"/>
        </w:rPr>
        <w:t>transmisión.</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 interpretado el mapa físico de la red</w:t>
      </w:r>
      <w:r>
        <w:rPr>
          <w:spacing w:val="-7"/>
          <w:sz w:val="17"/>
        </w:rPr>
        <w:t> </w:t>
      </w:r>
      <w:r>
        <w:rPr>
          <w:sz w:val="17"/>
        </w:rPr>
        <w:t>local.</w:t>
      </w:r>
    </w:p>
    <w:p>
      <w:pPr>
        <w:pStyle w:val="ListParagraph"/>
        <w:numPr>
          <w:ilvl w:val="1"/>
          <w:numId w:val="20"/>
        </w:numPr>
        <w:tabs>
          <w:tab w:pos="1861" w:val="left" w:leader="none"/>
        </w:tabs>
        <w:spacing w:line="240" w:lineRule="auto" w:before="30" w:after="0"/>
        <w:ind w:left="1860" w:right="0" w:hanging="298"/>
        <w:jc w:val="left"/>
        <w:rPr>
          <w:sz w:val="17"/>
        </w:rPr>
      </w:pPr>
      <w:r>
        <w:rPr>
          <w:sz w:val="17"/>
        </w:rPr>
        <w:t>Se ha representado el mapa físico de la red</w:t>
      </w:r>
      <w:r>
        <w:rPr>
          <w:spacing w:val="-4"/>
          <w:sz w:val="17"/>
        </w:rPr>
        <w:t> </w:t>
      </w:r>
      <w:r>
        <w:rPr>
          <w:sz w:val="17"/>
        </w:rPr>
        <w:t>local.</w:t>
      </w:r>
    </w:p>
    <w:p>
      <w:pPr>
        <w:pStyle w:val="ListParagraph"/>
        <w:numPr>
          <w:ilvl w:val="1"/>
          <w:numId w:val="20"/>
        </w:numPr>
        <w:tabs>
          <w:tab w:pos="1861" w:val="left" w:leader="none"/>
        </w:tabs>
        <w:spacing w:line="273" w:lineRule="auto" w:before="28" w:after="0"/>
        <w:ind w:left="1870" w:right="1581" w:hanging="308"/>
        <w:jc w:val="left"/>
        <w:rPr>
          <w:sz w:val="17"/>
        </w:rPr>
      </w:pPr>
      <w:r>
        <w:rPr>
          <w:sz w:val="17"/>
        </w:rPr>
        <w:t>Se han utilizado aplicaciones informáticas para representar el mapa físico de la red local.</w:t>
      </w:r>
    </w:p>
    <w:p>
      <w:pPr>
        <w:pStyle w:val="BodyText"/>
        <w:spacing w:before="5"/>
        <w:ind w:left="0"/>
        <w:rPr>
          <w:sz w:val="19"/>
        </w:rPr>
      </w:pPr>
    </w:p>
    <w:p>
      <w:pPr>
        <w:pStyle w:val="ListParagraph"/>
        <w:numPr>
          <w:ilvl w:val="0"/>
          <w:numId w:val="20"/>
        </w:numPr>
        <w:tabs>
          <w:tab w:pos="1563" w:val="left" w:leader="none"/>
        </w:tabs>
        <w:spacing w:line="276" w:lineRule="auto" w:before="0" w:after="0"/>
        <w:ind w:left="1562" w:right="1579" w:hanging="308"/>
        <w:jc w:val="left"/>
        <w:rPr>
          <w:sz w:val="17"/>
        </w:rPr>
      </w:pPr>
      <w:r>
        <w:rPr>
          <w:sz w:val="17"/>
        </w:rPr>
        <w:t>Cumple las normas de prevención de riesgos laborales y de protección ambiental, identificando los riesgos asociados, las medidas y sistemas para</w:t>
      </w:r>
      <w:r>
        <w:rPr>
          <w:spacing w:val="1"/>
          <w:sz w:val="17"/>
        </w:rPr>
        <w:t> </w:t>
      </w:r>
      <w:r>
        <w:rPr>
          <w:sz w:val="17"/>
        </w:rPr>
        <w:t>prevenirlos.</w:t>
      </w:r>
    </w:p>
    <w:p>
      <w:pPr>
        <w:pStyle w:val="BodyText"/>
        <w:spacing w:before="4"/>
        <w:ind w:left="0"/>
        <w:rPr>
          <w:sz w:val="19"/>
        </w:rPr>
      </w:pPr>
    </w:p>
    <w:p>
      <w:pPr>
        <w:pStyle w:val="BodyText"/>
        <w:ind w:left="1255"/>
        <w:jc w:val="both"/>
      </w:pPr>
      <w:r>
        <w:rPr/>
        <w:t>Criterios de evaluación:</w:t>
      </w:r>
    </w:p>
    <w:p>
      <w:pPr>
        <w:pStyle w:val="ListParagraph"/>
        <w:numPr>
          <w:ilvl w:val="1"/>
          <w:numId w:val="20"/>
        </w:numPr>
        <w:tabs>
          <w:tab w:pos="1861" w:val="left" w:leader="none"/>
        </w:tabs>
        <w:spacing w:line="273" w:lineRule="auto" w:before="28" w:after="0"/>
        <w:ind w:left="1870" w:right="1581" w:hanging="308"/>
        <w:jc w:val="both"/>
        <w:rPr>
          <w:sz w:val="17"/>
        </w:rPr>
      </w:pPr>
      <w:r>
        <w:rPr>
          <w:sz w:val="17"/>
        </w:rPr>
        <w:t>Se han identificado los riesgos y el nivel de peligrosidad que suponen la manipulación de los materiales, herramientas, útiles, máquinas y medios de</w:t>
      </w:r>
      <w:r>
        <w:rPr>
          <w:spacing w:val="-3"/>
          <w:sz w:val="17"/>
        </w:rPr>
        <w:t> </w:t>
      </w:r>
      <w:r>
        <w:rPr>
          <w:sz w:val="17"/>
        </w:rPr>
        <w:t>transporte.</w:t>
      </w:r>
    </w:p>
    <w:p>
      <w:pPr>
        <w:pStyle w:val="ListParagraph"/>
        <w:numPr>
          <w:ilvl w:val="1"/>
          <w:numId w:val="20"/>
        </w:numPr>
        <w:tabs>
          <w:tab w:pos="1861" w:val="left" w:leader="none"/>
        </w:tabs>
        <w:spacing w:line="240" w:lineRule="auto" w:before="3" w:after="0"/>
        <w:ind w:left="1860" w:right="0" w:hanging="299"/>
        <w:jc w:val="both"/>
        <w:rPr>
          <w:sz w:val="17"/>
        </w:rPr>
      </w:pPr>
      <w:r>
        <w:rPr>
          <w:sz w:val="17"/>
        </w:rPr>
        <w:t>Se han operado las máquinas respetando las normas de</w:t>
      </w:r>
      <w:r>
        <w:rPr>
          <w:spacing w:val="1"/>
          <w:sz w:val="17"/>
        </w:rPr>
        <w:t> </w:t>
      </w:r>
      <w:r>
        <w:rPr>
          <w:sz w:val="17"/>
        </w:rPr>
        <w:t>seguridad.</w:t>
      </w:r>
    </w:p>
    <w:p>
      <w:pPr>
        <w:pStyle w:val="ListParagraph"/>
        <w:numPr>
          <w:ilvl w:val="1"/>
          <w:numId w:val="20"/>
        </w:numPr>
        <w:tabs>
          <w:tab w:pos="1861" w:val="left" w:leader="none"/>
        </w:tabs>
        <w:spacing w:line="273" w:lineRule="auto" w:before="28" w:after="0"/>
        <w:ind w:left="1870" w:right="1578" w:hanging="308"/>
        <w:jc w:val="both"/>
        <w:rPr>
          <w:sz w:val="17"/>
        </w:rPr>
      </w:pPr>
      <w:r>
        <w:rPr>
          <w:sz w:val="17"/>
        </w:rPr>
        <w:t>Se han identificado las causas más frecuentes de accidentes en la manipulación de materiales, herramientas, máquinas de corte y conformado, entre</w:t>
      </w:r>
      <w:r>
        <w:rPr>
          <w:spacing w:val="-7"/>
          <w:sz w:val="17"/>
        </w:rPr>
        <w:t> </w:t>
      </w:r>
      <w:r>
        <w:rPr>
          <w:sz w:val="17"/>
        </w:rPr>
        <w:t>otras.</w:t>
      </w:r>
    </w:p>
    <w:p>
      <w:pPr>
        <w:pStyle w:val="ListParagraph"/>
        <w:numPr>
          <w:ilvl w:val="1"/>
          <w:numId w:val="20"/>
        </w:numPr>
        <w:tabs>
          <w:tab w:pos="1861" w:val="left" w:leader="none"/>
        </w:tabs>
        <w:spacing w:line="276" w:lineRule="auto" w:before="1" w:after="0"/>
        <w:ind w:left="1870" w:right="1578" w:hanging="308"/>
        <w:jc w:val="both"/>
        <w:rPr>
          <w:sz w:val="17"/>
        </w:rPr>
      </w:pPr>
      <w:r>
        <w:rPr>
          <w:sz w:val="17"/>
        </w:rPr>
        <w:t>Se han descrito los elementos de seguridad (protecciones, alarmas, pasos de emergencia, entre otros) de las máquinas y los sistemas de protección individual (calzado, protección ocular, indumentaria, entre otros) que se deben emplear en las operaciones de montaje y</w:t>
      </w:r>
      <w:r>
        <w:rPr>
          <w:spacing w:val="3"/>
          <w:sz w:val="17"/>
        </w:rPr>
        <w:t> </w:t>
      </w:r>
      <w:r>
        <w:rPr>
          <w:sz w:val="17"/>
        </w:rPr>
        <w:t>mantenimiento.</w:t>
      </w:r>
    </w:p>
    <w:p>
      <w:pPr>
        <w:pStyle w:val="ListParagraph"/>
        <w:numPr>
          <w:ilvl w:val="1"/>
          <w:numId w:val="20"/>
        </w:numPr>
        <w:tabs>
          <w:tab w:pos="1861" w:val="left" w:leader="none"/>
        </w:tabs>
        <w:spacing w:line="273" w:lineRule="auto" w:before="0" w:after="0"/>
        <w:ind w:left="1870" w:right="1580" w:hanging="308"/>
        <w:jc w:val="both"/>
        <w:rPr>
          <w:sz w:val="17"/>
        </w:rPr>
      </w:pPr>
      <w:r>
        <w:rPr>
          <w:sz w:val="17"/>
        </w:rPr>
        <w:t>Se ha relacionado la manipulación de materiales, herramientas y máquinas con las medidas de seguridad y protección personal</w:t>
      </w:r>
      <w:r>
        <w:rPr>
          <w:spacing w:val="-2"/>
          <w:sz w:val="17"/>
        </w:rPr>
        <w:t> </w:t>
      </w:r>
      <w:r>
        <w:rPr>
          <w:sz w:val="17"/>
        </w:rPr>
        <w:t>requeridos.</w:t>
      </w:r>
    </w:p>
    <w:p>
      <w:pPr>
        <w:pStyle w:val="ListParagraph"/>
        <w:numPr>
          <w:ilvl w:val="1"/>
          <w:numId w:val="20"/>
        </w:numPr>
        <w:tabs>
          <w:tab w:pos="1861" w:val="left" w:leader="none"/>
        </w:tabs>
        <w:spacing w:line="240" w:lineRule="auto" w:before="0" w:after="0"/>
        <w:ind w:left="1860" w:right="0" w:hanging="299"/>
        <w:jc w:val="both"/>
        <w:rPr>
          <w:sz w:val="17"/>
        </w:rPr>
      </w:pPr>
      <w:r>
        <w:rPr>
          <w:sz w:val="17"/>
        </w:rPr>
        <w:t>Se han identificado las posibles fuentes de contaminación del entorno</w:t>
      </w:r>
      <w:r>
        <w:rPr>
          <w:spacing w:val="2"/>
          <w:sz w:val="17"/>
        </w:rPr>
        <w:t> </w:t>
      </w:r>
      <w:r>
        <w:rPr>
          <w:sz w:val="17"/>
        </w:rPr>
        <w:t>ambiental.</w:t>
      </w:r>
    </w:p>
    <w:p>
      <w:pPr>
        <w:pStyle w:val="ListParagraph"/>
        <w:numPr>
          <w:ilvl w:val="1"/>
          <w:numId w:val="20"/>
        </w:numPr>
        <w:tabs>
          <w:tab w:pos="1861" w:val="left" w:leader="none"/>
        </w:tabs>
        <w:spacing w:line="240" w:lineRule="auto" w:before="26" w:after="0"/>
        <w:ind w:left="1860" w:right="0" w:hanging="299"/>
        <w:jc w:val="both"/>
        <w:rPr>
          <w:sz w:val="17"/>
        </w:rPr>
      </w:pPr>
      <w:r>
        <w:rPr>
          <w:sz w:val="17"/>
        </w:rPr>
        <w:t>Se han clasificado los residuos generados para su retirada selectiva.</w:t>
      </w:r>
    </w:p>
    <w:p>
      <w:pPr>
        <w:pStyle w:val="ListParagraph"/>
        <w:numPr>
          <w:ilvl w:val="1"/>
          <w:numId w:val="20"/>
        </w:numPr>
        <w:tabs>
          <w:tab w:pos="1861" w:val="left" w:leader="none"/>
        </w:tabs>
        <w:spacing w:line="273" w:lineRule="auto" w:before="28" w:after="0"/>
        <w:ind w:left="1870" w:right="1579" w:hanging="308"/>
        <w:jc w:val="both"/>
        <w:rPr>
          <w:sz w:val="17"/>
        </w:rPr>
      </w:pPr>
      <w:r>
        <w:rPr>
          <w:sz w:val="17"/>
        </w:rPr>
        <w:t>Se ha valorado el orden y la limpieza de instalaciones y sistemas como primer factor de prevención de</w:t>
      </w:r>
      <w:r>
        <w:rPr>
          <w:spacing w:val="-2"/>
          <w:sz w:val="17"/>
        </w:rPr>
        <w:t> </w:t>
      </w:r>
      <w:r>
        <w:rPr>
          <w:sz w:val="17"/>
        </w:rPr>
        <w:t>riesgos.</w:t>
      </w:r>
    </w:p>
    <w:p>
      <w:pPr>
        <w:pStyle w:val="BodyText"/>
        <w:spacing w:before="4"/>
        <w:ind w:left="0"/>
        <w:rPr>
          <w:sz w:val="19"/>
        </w:rPr>
      </w:pPr>
    </w:p>
    <w:p>
      <w:pPr>
        <w:pStyle w:val="Heading2"/>
        <w:ind w:right="0"/>
        <w:jc w:val="both"/>
      </w:pPr>
      <w:r>
        <w:rPr/>
        <w:t>Duración: 180 horas.</w:t>
      </w:r>
    </w:p>
    <w:p>
      <w:pPr>
        <w:pStyle w:val="BodyText"/>
        <w:spacing w:before="2"/>
        <w:ind w:left="0"/>
        <w:rPr>
          <w:b/>
          <w:sz w:val="22"/>
        </w:rPr>
      </w:pPr>
    </w:p>
    <w:p>
      <w:pPr>
        <w:pStyle w:val="Heading3"/>
        <w:rPr>
          <w:i/>
        </w:rPr>
      </w:pPr>
      <w:r>
        <w:rPr>
          <w:i/>
        </w:rPr>
        <w:t>Contenidos:</w:t>
      </w:r>
    </w:p>
    <w:p>
      <w:pPr>
        <w:pStyle w:val="BodyText"/>
        <w:spacing w:before="10"/>
        <w:ind w:left="0"/>
        <w:rPr>
          <w:b/>
          <w:i/>
          <w:sz w:val="21"/>
        </w:rPr>
      </w:pPr>
    </w:p>
    <w:p>
      <w:pPr>
        <w:pStyle w:val="BodyText"/>
        <w:ind w:left="1255"/>
      </w:pPr>
      <w:r>
        <w:rPr/>
        <w:t>Selección de elementos de redes de transmisión de voz y datos: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Medios de transmisión: cable coaxial, par trenzado y fibra óptica, entre</w:t>
      </w:r>
      <w:r>
        <w:rPr>
          <w:spacing w:val="-3"/>
          <w:sz w:val="17"/>
        </w:rPr>
        <w:t> </w:t>
      </w:r>
      <w:r>
        <w:rPr>
          <w:sz w:val="17"/>
        </w:rPr>
        <w:t>otros.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Sistemas: Centralitas, «hub», «switch», «router», paneles de parcheo, entre</w:t>
      </w:r>
      <w:r>
        <w:rPr>
          <w:spacing w:val="-5"/>
          <w:sz w:val="17"/>
        </w:rPr>
        <w:t> </w:t>
      </w:r>
      <w:r>
        <w:rPr>
          <w:sz w:val="17"/>
        </w:rPr>
        <w:t>otros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Instalaciones de infraestructuras de telecomunicación en edificios. Características.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Sistemas y elementos de interconexión.</w:t>
      </w:r>
    </w:p>
    <w:p>
      <w:pPr>
        <w:pStyle w:val="BodyText"/>
        <w:spacing w:before="10"/>
        <w:ind w:left="0"/>
        <w:rPr>
          <w:sz w:val="21"/>
        </w:rPr>
      </w:pPr>
    </w:p>
    <w:p>
      <w:pPr>
        <w:pStyle w:val="BodyText"/>
        <w:ind w:left="1254"/>
      </w:pPr>
      <w:r>
        <w:rPr/>
        <w:t>Montaje de canalizaciones, soportes y armarios en redes de transmisión de voz y datos:</w:t>
      </w:r>
    </w:p>
    <w:p>
      <w:pPr>
        <w:pStyle w:val="ListParagraph"/>
        <w:numPr>
          <w:ilvl w:val="0"/>
          <w:numId w:val="21"/>
        </w:numPr>
        <w:tabs>
          <w:tab w:pos="1870" w:val="left" w:leader="none"/>
          <w:tab w:pos="1871" w:val="left" w:leader="none"/>
        </w:tabs>
        <w:spacing w:line="273" w:lineRule="auto" w:before="27" w:after="0"/>
        <w:ind w:left="1870" w:right="1741" w:hanging="308"/>
        <w:jc w:val="left"/>
        <w:rPr>
          <w:sz w:val="17"/>
        </w:rPr>
      </w:pPr>
      <w:r>
        <w:rPr>
          <w:sz w:val="17"/>
        </w:rPr>
        <w:t>Montaje de canalizaciones, soportes y armarios en las instalaciones de telecomunicación.</w:t>
      </w:r>
    </w:p>
    <w:p>
      <w:pPr>
        <w:pStyle w:val="ListParagraph"/>
        <w:numPr>
          <w:ilvl w:val="0"/>
          <w:numId w:val="21"/>
        </w:numPr>
        <w:tabs>
          <w:tab w:pos="1870" w:val="left" w:leader="none"/>
          <w:tab w:pos="1871" w:val="left" w:leader="none"/>
        </w:tabs>
        <w:spacing w:line="273" w:lineRule="auto" w:before="0" w:after="0"/>
        <w:ind w:left="1870" w:right="1741" w:hanging="308"/>
        <w:jc w:val="left"/>
        <w:rPr>
          <w:sz w:val="17"/>
        </w:rPr>
      </w:pPr>
      <w:r>
        <w:rPr>
          <w:sz w:val="17"/>
        </w:rPr>
        <w:t>Características y tipos de las canalizaciones: tubos rígidos y flexibles, canales, bandejas y soportes, entre otros.</w:t>
      </w:r>
    </w:p>
    <w:p>
      <w:pPr>
        <w:spacing w:after="0" w:line="273" w:lineRule="auto"/>
        <w:jc w:val="left"/>
        <w:rPr>
          <w:sz w:val="17"/>
        </w:rPr>
        <w:sectPr>
          <w:headerReference w:type="default" r:id="rId14"/>
          <w:footerReference w:type="default" r:id="rId15"/>
          <w:pgSz w:w="11910" w:h="16840"/>
          <w:pgMar w:header="758" w:footer="701" w:top="1320" w:bottom="900" w:left="1060" w:right="740"/>
          <w:pgNumType w:start="21660"/>
        </w:sectPr>
      </w:pPr>
    </w:p>
    <w:p>
      <w:pPr>
        <w:pStyle w:val="BodyText"/>
        <w:ind w:left="0"/>
        <w:rPr>
          <w:sz w:val="20"/>
        </w:rPr>
      </w:pPr>
      <w:r>
        <w:rPr/>
        <w:pict>
          <v:shape style="position:absolute;margin-left:557.763977pt;margin-top:699.090515pt;width:12.95pt;height:84.3pt;mso-position-horizontal-relative:page;mso-position-vertical-relative:page;z-index:2516899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29" name="image2.jpeg"/>
            <wp:cNvGraphicFramePr>
              <a:graphicFrameLocks noChangeAspect="1"/>
            </wp:cNvGraphicFramePr>
            <a:graphic>
              <a:graphicData uri="http://schemas.openxmlformats.org/drawingml/2006/picture">
                <pic:pic>
                  <pic:nvPicPr>
                    <pic:cNvPr id="30"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21"/>
        </w:numPr>
        <w:tabs>
          <w:tab w:pos="1870" w:val="left" w:leader="none"/>
          <w:tab w:pos="1871" w:val="left" w:leader="none"/>
        </w:tabs>
        <w:spacing w:line="273" w:lineRule="auto" w:before="2" w:after="0"/>
        <w:ind w:left="1870" w:right="1743" w:hanging="308"/>
        <w:jc w:val="left"/>
        <w:rPr>
          <w:sz w:val="17"/>
        </w:rPr>
      </w:pPr>
      <w:r>
        <w:rPr>
          <w:sz w:val="17"/>
        </w:rPr>
        <w:t>Preparación y mecanizado de canalizaciones. Técnicas de montaje  de canalizaciones y</w:t>
      </w:r>
      <w:r>
        <w:rPr>
          <w:spacing w:val="1"/>
          <w:sz w:val="17"/>
        </w:rPr>
        <w:t> </w:t>
      </w:r>
      <w:r>
        <w:rPr>
          <w:sz w:val="17"/>
        </w:rPr>
        <w:t>tubos.</w:t>
      </w:r>
    </w:p>
    <w:p>
      <w:pPr>
        <w:pStyle w:val="BodyText"/>
        <w:spacing w:before="7"/>
        <w:ind w:left="0"/>
        <w:rPr>
          <w:sz w:val="19"/>
        </w:rPr>
      </w:pPr>
    </w:p>
    <w:p>
      <w:pPr>
        <w:pStyle w:val="BodyText"/>
        <w:ind w:left="1255"/>
      </w:pPr>
      <w:r>
        <w:rPr/>
        <w:t>Despliegue del cableado:</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Recomendaciones en la instalación del cableado.</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Planos de cableado en las instalaciones de</w:t>
      </w:r>
      <w:r>
        <w:rPr>
          <w:spacing w:val="2"/>
          <w:sz w:val="17"/>
        </w:rPr>
        <w:t> </w:t>
      </w:r>
      <w:r>
        <w:rPr>
          <w:sz w:val="17"/>
        </w:rPr>
        <w:t>telecomunicación.</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Técnicas de tendido de los conductores.</w:t>
      </w:r>
    </w:p>
    <w:p>
      <w:pPr>
        <w:pStyle w:val="ListParagraph"/>
        <w:numPr>
          <w:ilvl w:val="0"/>
          <w:numId w:val="21"/>
        </w:numPr>
        <w:tabs>
          <w:tab w:pos="1870" w:val="left" w:leader="none"/>
          <w:tab w:pos="1871" w:val="left" w:leader="none"/>
        </w:tabs>
        <w:spacing w:line="240" w:lineRule="auto" w:before="25" w:after="0"/>
        <w:ind w:left="1870" w:right="0" w:hanging="309"/>
        <w:jc w:val="left"/>
        <w:rPr>
          <w:sz w:val="17"/>
        </w:rPr>
      </w:pPr>
      <w:r>
        <w:rPr>
          <w:sz w:val="17"/>
        </w:rPr>
        <w:t>Identificación y etiquetado de</w:t>
      </w:r>
      <w:r>
        <w:rPr>
          <w:spacing w:val="1"/>
          <w:sz w:val="17"/>
        </w:rPr>
        <w:t> </w:t>
      </w:r>
      <w:r>
        <w:rPr>
          <w:sz w:val="17"/>
        </w:rPr>
        <w:t>conductores.</w:t>
      </w:r>
    </w:p>
    <w:p>
      <w:pPr>
        <w:pStyle w:val="BodyText"/>
        <w:spacing w:before="11"/>
        <w:ind w:left="0"/>
        <w:rPr>
          <w:sz w:val="21"/>
        </w:rPr>
      </w:pPr>
    </w:p>
    <w:p>
      <w:pPr>
        <w:pStyle w:val="BodyText"/>
        <w:ind w:left="1255"/>
      </w:pPr>
      <w:r>
        <w:rPr/>
        <w:t>Instalación de elementos y sistemas de transmisión de voz y datos:</w:t>
      </w:r>
    </w:p>
    <w:p>
      <w:pPr>
        <w:pStyle w:val="ListParagraph"/>
        <w:numPr>
          <w:ilvl w:val="0"/>
          <w:numId w:val="21"/>
        </w:numPr>
        <w:tabs>
          <w:tab w:pos="1870" w:val="left" w:leader="none"/>
          <w:tab w:pos="1871" w:val="left" w:leader="none"/>
        </w:tabs>
        <w:spacing w:line="240" w:lineRule="auto" w:before="29" w:after="0"/>
        <w:ind w:left="1870" w:right="0" w:hanging="309"/>
        <w:jc w:val="left"/>
        <w:rPr>
          <w:sz w:val="17"/>
        </w:rPr>
      </w:pPr>
      <w:r>
        <w:rPr>
          <w:sz w:val="17"/>
        </w:rPr>
        <w:t>Características y tipos de las fijaciones. Técnicas de</w:t>
      </w:r>
      <w:r>
        <w:rPr>
          <w:spacing w:val="2"/>
          <w:sz w:val="17"/>
        </w:rPr>
        <w:t> </w:t>
      </w:r>
      <w:r>
        <w:rPr>
          <w:sz w:val="17"/>
        </w:rPr>
        <w:t>montaje.</w:t>
      </w:r>
    </w:p>
    <w:p>
      <w:pPr>
        <w:pStyle w:val="ListParagraph"/>
        <w:numPr>
          <w:ilvl w:val="0"/>
          <w:numId w:val="21"/>
        </w:numPr>
        <w:tabs>
          <w:tab w:pos="1870" w:val="left" w:leader="none"/>
          <w:tab w:pos="1871" w:val="left" w:leader="none"/>
        </w:tabs>
        <w:spacing w:line="240" w:lineRule="auto" w:before="25" w:after="0"/>
        <w:ind w:left="1870" w:right="0" w:hanging="309"/>
        <w:jc w:val="left"/>
        <w:rPr>
          <w:sz w:val="17"/>
        </w:rPr>
      </w:pPr>
      <w:r>
        <w:rPr>
          <w:sz w:val="17"/>
        </w:rPr>
        <w:t>Montaje de sistemas y elementos de las instalaciones de</w:t>
      </w:r>
      <w:r>
        <w:rPr>
          <w:spacing w:val="-1"/>
          <w:sz w:val="17"/>
        </w:rPr>
        <w:t> </w:t>
      </w:r>
      <w:r>
        <w:rPr>
          <w:sz w:val="17"/>
        </w:rPr>
        <w:t>telecomunicación.</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Herramientas.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Instalación y fijación de sistemas en instalaciones de</w:t>
      </w:r>
      <w:r>
        <w:rPr>
          <w:spacing w:val="-2"/>
          <w:sz w:val="17"/>
        </w:rPr>
        <w:t> </w:t>
      </w:r>
      <w:r>
        <w:rPr>
          <w:sz w:val="17"/>
        </w:rPr>
        <w:t>telecomunicación.</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Técnicas de fijación: en armarios, en</w:t>
      </w:r>
      <w:r>
        <w:rPr>
          <w:spacing w:val="-3"/>
          <w:sz w:val="17"/>
        </w:rPr>
        <w:t> </w:t>
      </w:r>
      <w:r>
        <w:rPr>
          <w:sz w:val="17"/>
        </w:rPr>
        <w:t>superficie.</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Técnicas de conexionados de los</w:t>
      </w:r>
      <w:r>
        <w:rPr>
          <w:spacing w:val="2"/>
          <w:sz w:val="17"/>
        </w:rPr>
        <w:t> </w:t>
      </w:r>
      <w:r>
        <w:rPr>
          <w:sz w:val="17"/>
        </w:rPr>
        <w:t>conductores.</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Conexión de tomas y paneles de</w:t>
      </w:r>
      <w:r>
        <w:rPr>
          <w:spacing w:val="-4"/>
          <w:sz w:val="17"/>
        </w:rPr>
        <w:t> </w:t>
      </w:r>
      <w:r>
        <w:rPr>
          <w:sz w:val="17"/>
        </w:rPr>
        <w:t>parcheo.</w:t>
      </w:r>
    </w:p>
    <w:p>
      <w:pPr>
        <w:pStyle w:val="BodyText"/>
        <w:spacing w:before="10"/>
        <w:ind w:left="0"/>
        <w:rPr>
          <w:sz w:val="21"/>
        </w:rPr>
      </w:pPr>
    </w:p>
    <w:p>
      <w:pPr>
        <w:pStyle w:val="BodyText"/>
        <w:ind w:left="1254"/>
      </w:pPr>
      <w:r>
        <w:rPr/>
        <w:t>Configuración básica de redes locales:</w:t>
      </w:r>
    </w:p>
    <w:p>
      <w:pPr>
        <w:pStyle w:val="ListParagraph"/>
        <w:numPr>
          <w:ilvl w:val="0"/>
          <w:numId w:val="21"/>
        </w:numPr>
        <w:tabs>
          <w:tab w:pos="1870" w:val="left" w:leader="none"/>
          <w:tab w:pos="1871" w:val="left" w:leader="none"/>
        </w:tabs>
        <w:spacing w:line="240" w:lineRule="auto" w:before="29" w:after="0"/>
        <w:ind w:left="1870" w:right="0" w:hanging="309"/>
        <w:jc w:val="left"/>
        <w:rPr>
          <w:sz w:val="17"/>
        </w:rPr>
      </w:pPr>
      <w:r>
        <w:rPr>
          <w:sz w:val="17"/>
        </w:rPr>
        <w:t>Topología de redes locales.</w:t>
      </w:r>
    </w:p>
    <w:p>
      <w:pPr>
        <w:pStyle w:val="ListParagraph"/>
        <w:numPr>
          <w:ilvl w:val="0"/>
          <w:numId w:val="21"/>
        </w:numPr>
        <w:tabs>
          <w:tab w:pos="1870" w:val="left" w:leader="none"/>
          <w:tab w:pos="1871" w:val="left" w:leader="none"/>
        </w:tabs>
        <w:spacing w:line="240" w:lineRule="auto" w:before="25" w:after="0"/>
        <w:ind w:left="1870" w:right="0" w:hanging="309"/>
        <w:jc w:val="left"/>
        <w:rPr>
          <w:sz w:val="17"/>
        </w:rPr>
      </w:pPr>
      <w:r>
        <w:rPr>
          <w:sz w:val="17"/>
        </w:rPr>
        <w:t>Características. Ventajas e inconvenientes. Tipos. Elementos de</w:t>
      </w:r>
      <w:r>
        <w:rPr>
          <w:spacing w:val="2"/>
          <w:sz w:val="17"/>
        </w:rPr>
        <w:t> </w:t>
      </w:r>
      <w:r>
        <w:rPr>
          <w:sz w:val="17"/>
        </w:rPr>
        <w:t>red.</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Identificación de elementos y espacios físicos de una red</w:t>
      </w:r>
      <w:r>
        <w:rPr>
          <w:spacing w:val="1"/>
          <w:sz w:val="17"/>
        </w:rPr>
        <w:t> </w:t>
      </w:r>
      <w:r>
        <w:rPr>
          <w:sz w:val="17"/>
        </w:rPr>
        <w:t>local.</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Cuartos y armarios de comunicaciones.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Conectores y tomas de</w:t>
      </w:r>
      <w:r>
        <w:rPr>
          <w:spacing w:val="-1"/>
          <w:sz w:val="17"/>
        </w:rPr>
        <w:t> </w:t>
      </w:r>
      <w:r>
        <w:rPr>
          <w:sz w:val="17"/>
        </w:rPr>
        <w:t>red.</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Dispositivos de interconexión de redes.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Interconexión de sistemas en redes locales: Adaptadores para red</w:t>
      </w:r>
      <w:r>
        <w:rPr>
          <w:spacing w:val="-3"/>
          <w:sz w:val="17"/>
        </w:rPr>
        <w:t> </w:t>
      </w:r>
      <w:r>
        <w:rPr>
          <w:sz w:val="17"/>
        </w:rPr>
        <w:t>cableada.</w:t>
      </w:r>
    </w:p>
    <w:p>
      <w:pPr>
        <w:pStyle w:val="ListParagraph"/>
        <w:numPr>
          <w:ilvl w:val="0"/>
          <w:numId w:val="21"/>
        </w:numPr>
        <w:tabs>
          <w:tab w:pos="1870" w:val="left" w:leader="none"/>
          <w:tab w:pos="1871" w:val="left" w:leader="none"/>
        </w:tabs>
        <w:spacing w:line="240" w:lineRule="auto" w:before="25" w:after="0"/>
        <w:ind w:left="1870" w:right="0" w:hanging="309"/>
        <w:jc w:val="left"/>
        <w:rPr>
          <w:sz w:val="17"/>
        </w:rPr>
      </w:pPr>
      <w:r>
        <w:rPr>
          <w:sz w:val="17"/>
        </w:rPr>
        <w:t>Adaptadores para redes inalámbricas.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Dispositivos de interconexión de redes inalámbricas</w:t>
      </w:r>
    </w:p>
    <w:p>
      <w:pPr>
        <w:pStyle w:val="ListParagraph"/>
        <w:numPr>
          <w:ilvl w:val="0"/>
          <w:numId w:val="21"/>
        </w:numPr>
        <w:tabs>
          <w:tab w:pos="1870" w:val="left" w:leader="none"/>
          <w:tab w:pos="1871" w:val="left" w:leader="none"/>
        </w:tabs>
        <w:spacing w:line="273" w:lineRule="auto" w:before="28" w:after="0"/>
        <w:ind w:left="1870" w:right="1579" w:hanging="308"/>
        <w:jc w:val="left"/>
        <w:rPr>
          <w:sz w:val="17"/>
        </w:rPr>
      </w:pPr>
      <w:r>
        <w:rPr>
          <w:sz w:val="17"/>
        </w:rPr>
        <w:t>Configuración básica de los dispositivos de interconexión de red cableada e inalámbrica.</w:t>
      </w:r>
    </w:p>
    <w:p>
      <w:pPr>
        <w:pStyle w:val="BodyText"/>
        <w:spacing w:before="4"/>
        <w:ind w:left="0"/>
        <w:rPr>
          <w:sz w:val="19"/>
        </w:rPr>
      </w:pPr>
    </w:p>
    <w:p>
      <w:pPr>
        <w:pStyle w:val="BodyText"/>
        <w:ind w:left="1254"/>
      </w:pPr>
      <w:r>
        <w:rPr/>
        <w:t>Cumplimiento de las normas de prevención de riesgos laborales y de protección ambiental:</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Normas de seguridad. Medios y sistemas de</w:t>
      </w:r>
      <w:r>
        <w:rPr>
          <w:spacing w:val="-1"/>
          <w:sz w:val="17"/>
        </w:rPr>
        <w:t> </w:t>
      </w:r>
      <w:r>
        <w:rPr>
          <w:sz w:val="17"/>
        </w:rPr>
        <w:t>seguridad.</w:t>
      </w:r>
    </w:p>
    <w:p>
      <w:pPr>
        <w:pStyle w:val="ListParagraph"/>
        <w:numPr>
          <w:ilvl w:val="0"/>
          <w:numId w:val="21"/>
        </w:numPr>
        <w:tabs>
          <w:tab w:pos="1870" w:val="left" w:leader="none"/>
          <w:tab w:pos="1871" w:val="left" w:leader="none"/>
        </w:tabs>
        <w:spacing w:line="273" w:lineRule="auto" w:before="27" w:after="0"/>
        <w:ind w:left="1870" w:right="1743" w:hanging="308"/>
        <w:jc w:val="left"/>
        <w:rPr>
          <w:sz w:val="17"/>
        </w:rPr>
      </w:pPr>
      <w:r>
        <w:rPr>
          <w:sz w:val="17"/>
        </w:rPr>
        <w:t>Cumplimiento de las normas de prevención de riesgos laborales y protección ambiental.</w:t>
      </w:r>
    </w:p>
    <w:p>
      <w:pPr>
        <w:pStyle w:val="ListParagraph"/>
        <w:numPr>
          <w:ilvl w:val="0"/>
          <w:numId w:val="21"/>
        </w:numPr>
        <w:tabs>
          <w:tab w:pos="1870" w:val="left" w:leader="none"/>
          <w:tab w:pos="1871" w:val="left" w:leader="none"/>
        </w:tabs>
        <w:spacing w:line="207" w:lineRule="exact" w:before="0" w:after="0"/>
        <w:ind w:left="1870" w:right="0" w:hanging="309"/>
        <w:jc w:val="left"/>
        <w:rPr>
          <w:sz w:val="17"/>
        </w:rPr>
      </w:pPr>
      <w:r>
        <w:rPr>
          <w:sz w:val="17"/>
        </w:rPr>
        <w:t>Identificación de</w:t>
      </w:r>
      <w:r>
        <w:rPr>
          <w:spacing w:val="-1"/>
          <w:sz w:val="17"/>
        </w:rPr>
        <w:t> </w:t>
      </w:r>
      <w:r>
        <w:rPr>
          <w:sz w:val="17"/>
        </w:rPr>
        <w:t>riesgos.</w:t>
      </w:r>
    </w:p>
    <w:p>
      <w:pPr>
        <w:pStyle w:val="ListParagraph"/>
        <w:numPr>
          <w:ilvl w:val="0"/>
          <w:numId w:val="21"/>
        </w:numPr>
        <w:tabs>
          <w:tab w:pos="1870" w:val="left" w:leader="none"/>
          <w:tab w:pos="1871" w:val="left" w:leader="none"/>
        </w:tabs>
        <w:spacing w:line="240" w:lineRule="auto" w:before="28" w:after="0"/>
        <w:ind w:left="1870" w:right="0" w:hanging="309"/>
        <w:jc w:val="left"/>
        <w:rPr>
          <w:sz w:val="17"/>
        </w:rPr>
      </w:pPr>
      <w:r>
        <w:rPr>
          <w:sz w:val="17"/>
        </w:rPr>
        <w:t>Determinación de las medidas de prevención de riesgos</w:t>
      </w:r>
      <w:r>
        <w:rPr>
          <w:spacing w:val="5"/>
          <w:sz w:val="17"/>
        </w:rPr>
        <w:t> </w:t>
      </w:r>
      <w:r>
        <w:rPr>
          <w:sz w:val="17"/>
        </w:rPr>
        <w:t>laborales.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Prevención de riesgos laborales en los procesos de</w:t>
      </w:r>
      <w:r>
        <w:rPr>
          <w:spacing w:val="3"/>
          <w:sz w:val="17"/>
        </w:rPr>
        <w:t> </w:t>
      </w:r>
      <w:r>
        <w:rPr>
          <w:sz w:val="17"/>
        </w:rPr>
        <w:t>montaje.</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Sistemas de protección individual.</w:t>
      </w:r>
    </w:p>
    <w:p>
      <w:pPr>
        <w:pStyle w:val="ListParagraph"/>
        <w:numPr>
          <w:ilvl w:val="0"/>
          <w:numId w:val="21"/>
        </w:numPr>
        <w:tabs>
          <w:tab w:pos="1870" w:val="left" w:leader="none"/>
          <w:tab w:pos="1871" w:val="left" w:leader="none"/>
        </w:tabs>
        <w:spacing w:line="240" w:lineRule="auto" w:before="26" w:after="0"/>
        <w:ind w:left="1870" w:right="0" w:hanging="309"/>
        <w:jc w:val="left"/>
        <w:rPr>
          <w:sz w:val="17"/>
        </w:rPr>
      </w:pPr>
      <w:r>
        <w:rPr>
          <w:sz w:val="17"/>
        </w:rPr>
        <w:t>Cumplimiento de la normativa de prevención de riesgos</w:t>
      </w:r>
      <w:r>
        <w:rPr>
          <w:spacing w:val="-1"/>
          <w:sz w:val="17"/>
        </w:rPr>
        <w:t> </w:t>
      </w:r>
      <w:r>
        <w:rPr>
          <w:sz w:val="17"/>
        </w:rPr>
        <w:t>laborales.</w:t>
      </w:r>
    </w:p>
    <w:p>
      <w:pPr>
        <w:pStyle w:val="ListParagraph"/>
        <w:numPr>
          <w:ilvl w:val="0"/>
          <w:numId w:val="21"/>
        </w:numPr>
        <w:tabs>
          <w:tab w:pos="1870" w:val="left" w:leader="none"/>
          <w:tab w:pos="1871" w:val="left" w:leader="none"/>
        </w:tabs>
        <w:spacing w:line="240" w:lineRule="auto" w:before="27" w:after="0"/>
        <w:ind w:left="1870" w:right="0" w:hanging="309"/>
        <w:jc w:val="left"/>
        <w:rPr>
          <w:sz w:val="17"/>
        </w:rPr>
      </w:pPr>
      <w:r>
        <w:rPr>
          <w:sz w:val="17"/>
        </w:rPr>
        <w:t>Cumplimiento de la normativa de protección</w:t>
      </w:r>
      <w:r>
        <w:rPr>
          <w:spacing w:val="-1"/>
          <w:sz w:val="17"/>
        </w:rPr>
        <w:t> </w:t>
      </w:r>
      <w:r>
        <w:rPr>
          <w:sz w:val="17"/>
        </w:rPr>
        <w:t>ambiental.</w:t>
      </w:r>
    </w:p>
    <w:p>
      <w:pPr>
        <w:pStyle w:val="BodyText"/>
        <w:spacing w:before="10"/>
        <w:ind w:left="0"/>
        <w:rPr>
          <w:sz w:val="21"/>
        </w:rPr>
      </w:pPr>
    </w:p>
    <w:p>
      <w:pPr>
        <w:pStyle w:val="Heading3"/>
        <w:ind w:left="1254"/>
        <w:rPr>
          <w:i/>
        </w:rPr>
      </w:pPr>
      <w:r>
        <w:rPr>
          <w:i/>
        </w:rPr>
        <w:t>Orientaciones pedagógicas:</w:t>
      </w:r>
    </w:p>
    <w:p>
      <w:pPr>
        <w:pStyle w:val="BodyText"/>
        <w:spacing w:before="1"/>
        <w:ind w:left="0"/>
        <w:rPr>
          <w:b/>
          <w:i/>
          <w:sz w:val="22"/>
        </w:rPr>
      </w:pPr>
    </w:p>
    <w:p>
      <w:pPr>
        <w:pStyle w:val="BodyText"/>
        <w:spacing w:line="273" w:lineRule="auto"/>
        <w:ind w:left="1254" w:right="1579" w:firstLine="307"/>
        <w:jc w:val="both"/>
      </w:pPr>
      <w:r>
        <w:rPr/>
        <w:t>Este módulo profesional contiene la formación asociada a la función de instalar canalizaciones, cableado y sistemas auxiliares en instalaciones de redes locales en pequeños entornos.</w:t>
      </w:r>
    </w:p>
    <w:p>
      <w:pPr>
        <w:pStyle w:val="BodyText"/>
        <w:spacing w:before="1"/>
        <w:ind w:left="1562"/>
        <w:jc w:val="both"/>
      </w:pPr>
      <w:r>
        <w:rPr/>
        <w:t>La definición de esta función incluye aspectos como:</w:t>
      </w:r>
    </w:p>
    <w:p>
      <w:pPr>
        <w:spacing w:after="0"/>
        <w:jc w:val="both"/>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10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294435" cy="624363"/>
            <wp:effectExtent l="0" t="0" r="0" b="0"/>
            <wp:docPr id="31" name="image2.jpeg"/>
            <wp:cNvGraphicFramePr>
              <a:graphicFrameLocks noChangeAspect="1"/>
            </wp:cNvGraphicFramePr>
            <a:graphic>
              <a:graphicData uri="http://schemas.openxmlformats.org/drawingml/2006/picture">
                <pic:pic>
                  <pic:nvPicPr>
                    <pic:cNvPr id="32" name="image2.jpeg"/>
                    <pic:cNvPicPr/>
                  </pic:nvPicPr>
                  <pic:blipFill>
                    <a:blip r:embed="rId9"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1"/>
          <w:numId w:val="21"/>
        </w:numPr>
        <w:tabs>
          <w:tab w:pos="2168" w:val="left" w:leader="none"/>
          <w:tab w:pos="2169" w:val="left" w:leader="none"/>
        </w:tabs>
        <w:spacing w:line="240" w:lineRule="auto" w:before="2" w:after="0"/>
        <w:ind w:left="2168" w:right="0" w:hanging="309"/>
        <w:jc w:val="left"/>
        <w:rPr>
          <w:sz w:val="17"/>
        </w:rPr>
      </w:pPr>
      <w:r>
        <w:rPr>
          <w:sz w:val="17"/>
        </w:rPr>
        <w:t>La identificación de sistemas, elementos, herramientas y medios</w:t>
      </w:r>
      <w:r>
        <w:rPr>
          <w:spacing w:val="-6"/>
          <w:sz w:val="17"/>
        </w:rPr>
        <w:t> </w:t>
      </w:r>
      <w:r>
        <w:rPr>
          <w:sz w:val="17"/>
        </w:rPr>
        <w:t>auxiliares.</w:t>
      </w:r>
    </w:p>
    <w:p>
      <w:pPr>
        <w:pStyle w:val="ListParagraph"/>
        <w:numPr>
          <w:ilvl w:val="1"/>
          <w:numId w:val="21"/>
        </w:numPr>
        <w:tabs>
          <w:tab w:pos="2168" w:val="left" w:leader="none"/>
          <w:tab w:pos="2169" w:val="left" w:leader="none"/>
        </w:tabs>
        <w:spacing w:line="240" w:lineRule="auto" w:before="27" w:after="0"/>
        <w:ind w:left="2168" w:right="0" w:hanging="309"/>
        <w:jc w:val="left"/>
        <w:rPr>
          <w:sz w:val="17"/>
        </w:rPr>
      </w:pPr>
      <w:r>
        <w:rPr>
          <w:sz w:val="17"/>
        </w:rPr>
        <w:t>El montaje de las canalizaciones y</w:t>
      </w:r>
      <w:r>
        <w:rPr>
          <w:spacing w:val="-3"/>
          <w:sz w:val="17"/>
        </w:rPr>
        <w:t> </w:t>
      </w:r>
      <w:r>
        <w:rPr>
          <w:sz w:val="17"/>
        </w:rPr>
        <w:t>soportes.</w:t>
      </w:r>
    </w:p>
    <w:p>
      <w:pPr>
        <w:pStyle w:val="ListParagraph"/>
        <w:numPr>
          <w:ilvl w:val="1"/>
          <w:numId w:val="21"/>
        </w:numPr>
        <w:tabs>
          <w:tab w:pos="2168" w:val="left" w:leader="none"/>
          <w:tab w:pos="2169" w:val="left" w:leader="none"/>
        </w:tabs>
        <w:spacing w:line="240" w:lineRule="auto" w:before="28" w:after="0"/>
        <w:ind w:left="2168" w:right="0" w:hanging="309"/>
        <w:jc w:val="left"/>
        <w:rPr>
          <w:sz w:val="17"/>
        </w:rPr>
      </w:pPr>
      <w:r>
        <w:rPr>
          <w:sz w:val="17"/>
        </w:rPr>
        <w:t>El tendido de cables para redes locales</w:t>
      </w:r>
      <w:r>
        <w:rPr>
          <w:spacing w:val="-2"/>
          <w:sz w:val="17"/>
        </w:rPr>
        <w:t> </w:t>
      </w:r>
      <w:r>
        <w:rPr>
          <w:sz w:val="17"/>
        </w:rPr>
        <w:t>cableadas.</w:t>
      </w:r>
    </w:p>
    <w:p>
      <w:pPr>
        <w:pStyle w:val="ListParagraph"/>
        <w:numPr>
          <w:ilvl w:val="1"/>
          <w:numId w:val="21"/>
        </w:numPr>
        <w:tabs>
          <w:tab w:pos="2168" w:val="left" w:leader="none"/>
          <w:tab w:pos="2169" w:val="left" w:leader="none"/>
        </w:tabs>
        <w:spacing w:line="240" w:lineRule="auto" w:before="27" w:after="0"/>
        <w:ind w:left="2168" w:right="0" w:hanging="309"/>
        <w:jc w:val="left"/>
        <w:rPr>
          <w:sz w:val="17"/>
        </w:rPr>
      </w:pPr>
      <w:r>
        <w:rPr>
          <w:sz w:val="17"/>
        </w:rPr>
        <w:t>El montaje de los elementos de la red</w:t>
      </w:r>
      <w:r>
        <w:rPr>
          <w:spacing w:val="-3"/>
          <w:sz w:val="17"/>
        </w:rPr>
        <w:t> </w:t>
      </w:r>
      <w:r>
        <w:rPr>
          <w:sz w:val="17"/>
        </w:rPr>
        <w:t>local.</w:t>
      </w:r>
    </w:p>
    <w:p>
      <w:pPr>
        <w:pStyle w:val="ListParagraph"/>
        <w:numPr>
          <w:ilvl w:val="1"/>
          <w:numId w:val="21"/>
        </w:numPr>
        <w:tabs>
          <w:tab w:pos="2168" w:val="left" w:leader="none"/>
          <w:tab w:pos="2169" w:val="left" w:leader="none"/>
        </w:tabs>
        <w:spacing w:line="240" w:lineRule="auto" w:before="27" w:after="0"/>
        <w:ind w:left="2168" w:right="0" w:hanging="309"/>
        <w:jc w:val="left"/>
        <w:rPr>
          <w:sz w:val="17"/>
        </w:rPr>
      </w:pPr>
      <w:r>
        <w:rPr>
          <w:sz w:val="17"/>
        </w:rPr>
        <w:t>La integración de los elementos de la</w:t>
      </w:r>
      <w:r>
        <w:rPr>
          <w:spacing w:val="4"/>
          <w:sz w:val="17"/>
        </w:rPr>
        <w:t> </w:t>
      </w:r>
      <w:r>
        <w:rPr>
          <w:sz w:val="17"/>
        </w:rPr>
        <w:t>red.</w:t>
      </w:r>
    </w:p>
    <w:p>
      <w:pPr>
        <w:pStyle w:val="BodyText"/>
        <w:spacing w:before="11"/>
        <w:ind w:left="0"/>
        <w:rPr>
          <w:sz w:val="21"/>
        </w:rPr>
      </w:pPr>
    </w:p>
    <w:p>
      <w:pPr>
        <w:pStyle w:val="BodyText"/>
        <w:spacing w:line="273" w:lineRule="auto"/>
        <w:ind w:left="1255" w:right="1575" w:firstLine="307"/>
        <w:jc w:val="both"/>
      </w:pPr>
      <w:r>
        <w:rPr/>
        <w:t>La formación del módulo se relaciona con los siguientes objetivos generales del ciclo formativo a) b), c), d), e), f), g), h), i) y j) y las competencias profesionales, personales  y sociales a) b), c), d), e), f), g), h) e i), del título. Además se relaciona con los objetivos t), u), v), w), x), y) y z), y las competencias q), r), s), t), u), v) y w) que se incluirán en este módulo profesional, de forma coordinada, con el resto de módulos</w:t>
      </w:r>
      <w:r>
        <w:rPr>
          <w:spacing w:val="-6"/>
        </w:rPr>
        <w:t> </w:t>
      </w:r>
      <w:r>
        <w:rPr/>
        <w:t>profesionales.</w:t>
      </w:r>
    </w:p>
    <w:p>
      <w:pPr>
        <w:pStyle w:val="BodyText"/>
        <w:spacing w:line="273" w:lineRule="auto" w:before="4"/>
        <w:ind w:left="1255" w:right="1582" w:firstLine="307"/>
        <w:jc w:val="both"/>
      </w:pPr>
      <w:r>
        <w:rPr/>
        <w:t>Las líneas de actuación en el proceso enseñanza aprendizaje que permiten alcanzar las competencias del módulo versarán sobre:</w:t>
      </w:r>
    </w:p>
    <w:p>
      <w:pPr>
        <w:pStyle w:val="ListParagraph"/>
        <w:numPr>
          <w:ilvl w:val="1"/>
          <w:numId w:val="21"/>
        </w:numPr>
        <w:tabs>
          <w:tab w:pos="2168" w:val="left" w:leader="none"/>
          <w:tab w:pos="2169" w:val="left" w:leader="none"/>
        </w:tabs>
        <w:spacing w:line="273" w:lineRule="auto" w:before="0" w:after="0"/>
        <w:ind w:left="2168" w:right="1576" w:hanging="308"/>
        <w:jc w:val="left"/>
        <w:rPr>
          <w:sz w:val="17"/>
        </w:rPr>
      </w:pPr>
      <w:r>
        <w:rPr>
          <w:sz w:val="17"/>
        </w:rPr>
        <w:t>La identificación de los sistemas, medios auxiliares, sistemas y herramientas, para la realización del montaje y mantenimiento de las</w:t>
      </w:r>
      <w:r>
        <w:rPr>
          <w:spacing w:val="-3"/>
          <w:sz w:val="17"/>
        </w:rPr>
        <w:t> </w:t>
      </w:r>
      <w:r>
        <w:rPr>
          <w:sz w:val="17"/>
        </w:rPr>
        <w:t>instalaciones.</w:t>
      </w:r>
    </w:p>
    <w:p>
      <w:pPr>
        <w:pStyle w:val="ListParagraph"/>
        <w:numPr>
          <w:ilvl w:val="1"/>
          <w:numId w:val="21"/>
        </w:numPr>
        <w:tabs>
          <w:tab w:pos="2168" w:val="left" w:leader="none"/>
          <w:tab w:pos="2169" w:val="left" w:leader="none"/>
        </w:tabs>
        <w:spacing w:line="207" w:lineRule="exact" w:before="0" w:after="0"/>
        <w:ind w:left="2168" w:right="0" w:hanging="309"/>
        <w:jc w:val="left"/>
        <w:rPr>
          <w:sz w:val="17"/>
        </w:rPr>
      </w:pPr>
      <w:r>
        <w:rPr>
          <w:sz w:val="17"/>
        </w:rPr>
        <w:t>La aplicación de técnicas de montaje de sistemas y elementos de las</w:t>
      </w:r>
      <w:r>
        <w:rPr>
          <w:spacing w:val="1"/>
          <w:sz w:val="17"/>
        </w:rPr>
        <w:t> </w:t>
      </w:r>
      <w:r>
        <w:rPr>
          <w:sz w:val="17"/>
        </w:rPr>
        <w:t>instalaciones.</w:t>
      </w:r>
    </w:p>
    <w:p>
      <w:pPr>
        <w:pStyle w:val="ListParagraph"/>
        <w:numPr>
          <w:ilvl w:val="1"/>
          <w:numId w:val="21"/>
        </w:numPr>
        <w:tabs>
          <w:tab w:pos="2168" w:val="left" w:leader="none"/>
          <w:tab w:pos="2169" w:val="left" w:leader="none"/>
        </w:tabs>
        <w:spacing w:line="240" w:lineRule="auto" w:before="27" w:after="0"/>
        <w:ind w:left="2168" w:right="0" w:hanging="309"/>
        <w:jc w:val="left"/>
        <w:rPr>
          <w:sz w:val="17"/>
        </w:rPr>
      </w:pPr>
      <w:r>
        <w:rPr>
          <w:sz w:val="17"/>
        </w:rPr>
        <w:t>La toma de medidas de las magnitudes típicas de las</w:t>
      </w:r>
      <w:r>
        <w:rPr>
          <w:spacing w:val="8"/>
          <w:sz w:val="17"/>
        </w:rPr>
        <w:t> </w:t>
      </w:r>
      <w:r>
        <w:rPr>
          <w:sz w:val="17"/>
        </w:rPr>
        <w:t>instalaciones.</w:t>
      </w:r>
    </w:p>
    <w:p>
      <w:pPr>
        <w:pStyle w:val="BodyText"/>
        <w:ind w:left="0"/>
        <w:rPr>
          <w:sz w:val="22"/>
        </w:rPr>
      </w:pPr>
    </w:p>
    <w:p>
      <w:pPr>
        <w:pStyle w:val="BodyText"/>
        <w:spacing w:before="2"/>
        <w:ind w:left="0"/>
        <w:rPr>
          <w:sz w:val="19"/>
        </w:rPr>
      </w:pPr>
    </w:p>
    <w:p>
      <w:pPr>
        <w:pStyle w:val="Heading2"/>
        <w:ind w:left="158"/>
      </w:pPr>
      <w:r>
        <w:rPr/>
        <w:t>Módulo Profesional: Taller de montaje de equipos informáticos.</w:t>
      </w:r>
    </w:p>
    <w:p>
      <w:pPr>
        <w:spacing w:before="28"/>
        <w:ind w:left="943" w:right="1265" w:firstLine="0"/>
        <w:jc w:val="center"/>
        <w:rPr>
          <w:b/>
          <w:sz w:val="17"/>
        </w:rPr>
      </w:pPr>
      <w:r>
        <w:rPr>
          <w:b/>
          <w:sz w:val="17"/>
        </w:rPr>
        <w:t>Código:</w:t>
      </w:r>
      <w:r>
        <w:rPr>
          <w:b/>
          <w:spacing w:val="-3"/>
          <w:sz w:val="17"/>
        </w:rPr>
        <w:t> </w:t>
      </w:r>
      <w:r>
        <w:rPr>
          <w:b/>
          <w:sz w:val="17"/>
        </w:rPr>
        <w:t>A127.</w:t>
      </w:r>
    </w:p>
    <w:p>
      <w:pPr>
        <w:pStyle w:val="BodyText"/>
        <w:ind w:left="0"/>
        <w:rPr>
          <w:b/>
          <w:sz w:val="22"/>
        </w:rPr>
      </w:pPr>
    </w:p>
    <w:p>
      <w:pPr>
        <w:pStyle w:val="Heading3"/>
        <w:jc w:val="both"/>
        <w:rPr>
          <w:b w:val="0"/>
          <w:i/>
        </w:rPr>
      </w:pPr>
      <w:r>
        <w:rPr>
          <w:i/>
        </w:rPr>
        <w:t>Resultados de aprendizaje y criterios de</w:t>
      </w:r>
      <w:r>
        <w:rPr>
          <w:i/>
          <w:spacing w:val="-5"/>
        </w:rPr>
        <w:t> </w:t>
      </w:r>
      <w:r>
        <w:rPr>
          <w:i/>
        </w:rPr>
        <w:t>evaluación</w:t>
      </w:r>
      <w:r>
        <w:rPr>
          <w:b w:val="0"/>
          <w:i/>
        </w:rPr>
        <w:t>:</w:t>
      </w:r>
    </w:p>
    <w:p>
      <w:pPr>
        <w:pStyle w:val="BodyText"/>
        <w:ind w:left="0"/>
        <w:rPr>
          <w:i/>
          <w:sz w:val="22"/>
        </w:rPr>
      </w:pPr>
    </w:p>
    <w:p>
      <w:pPr>
        <w:pStyle w:val="ListParagraph"/>
        <w:numPr>
          <w:ilvl w:val="0"/>
          <w:numId w:val="22"/>
        </w:numPr>
        <w:tabs>
          <w:tab w:pos="1563" w:val="left" w:leader="none"/>
        </w:tabs>
        <w:spacing w:line="273" w:lineRule="auto" w:before="0" w:after="0"/>
        <w:ind w:left="1562" w:right="1578" w:hanging="308"/>
        <w:jc w:val="left"/>
        <w:rPr>
          <w:sz w:val="17"/>
        </w:rPr>
      </w:pPr>
      <w:r>
        <w:rPr>
          <w:sz w:val="17"/>
        </w:rPr>
        <w:t>Determinar de forma práctica los componentes y herramientas imprescindibles para el montaje y mantenimiento de sistemas</w:t>
      </w:r>
      <w:r>
        <w:rPr>
          <w:spacing w:val="-7"/>
          <w:sz w:val="17"/>
        </w:rPr>
        <w:t> </w:t>
      </w:r>
      <w:r>
        <w:rPr>
          <w:sz w:val="17"/>
        </w:rPr>
        <w:t>microinformáticos.</w:t>
      </w:r>
    </w:p>
    <w:p>
      <w:pPr>
        <w:pStyle w:val="BodyText"/>
        <w:spacing w:before="8"/>
        <w:ind w:left="0"/>
        <w:rPr>
          <w:sz w:val="19"/>
        </w:rPr>
      </w:pPr>
    </w:p>
    <w:p>
      <w:pPr>
        <w:pStyle w:val="BodyText"/>
        <w:ind w:left="1255"/>
        <w:jc w:val="both"/>
      </w:pPr>
      <w:r>
        <w:rPr/>
        <w:t>Criterios de evaluación:</w:t>
      </w:r>
    </w:p>
    <w:p>
      <w:pPr>
        <w:pStyle w:val="ListParagraph"/>
        <w:numPr>
          <w:ilvl w:val="1"/>
          <w:numId w:val="22"/>
        </w:numPr>
        <w:tabs>
          <w:tab w:pos="1769" w:val="left" w:leader="none"/>
        </w:tabs>
        <w:spacing w:line="273" w:lineRule="auto" w:before="28" w:after="0"/>
        <w:ind w:left="1768" w:right="1577" w:hanging="308"/>
        <w:jc w:val="both"/>
        <w:rPr>
          <w:sz w:val="15"/>
        </w:rPr>
      </w:pPr>
      <w:r>
        <w:rPr>
          <w:sz w:val="17"/>
        </w:rPr>
        <w:t>Se han descrito los parámetros físicos y características técnicas de los elementos utilizados en el montaje de sistemas, incluyendo herramientas y dispositivos externos e internos.</w:t>
      </w:r>
    </w:p>
    <w:p>
      <w:pPr>
        <w:pStyle w:val="ListParagraph"/>
        <w:numPr>
          <w:ilvl w:val="1"/>
          <w:numId w:val="22"/>
        </w:numPr>
        <w:tabs>
          <w:tab w:pos="1769" w:val="left" w:leader="none"/>
        </w:tabs>
        <w:spacing w:line="273" w:lineRule="auto" w:before="3" w:after="0"/>
        <w:ind w:left="1768" w:right="1581" w:hanging="308"/>
        <w:jc w:val="both"/>
        <w:rPr>
          <w:sz w:val="15"/>
        </w:rPr>
      </w:pPr>
      <w:r>
        <w:rPr>
          <w:sz w:val="17"/>
        </w:rPr>
        <w:t>Se han utilizado los componentes hardware para el ensamblado y/o mantenimiento de  un equipo</w:t>
      </w:r>
      <w:r>
        <w:rPr>
          <w:spacing w:val="-2"/>
          <w:sz w:val="17"/>
        </w:rPr>
        <w:t> </w:t>
      </w:r>
      <w:r>
        <w:rPr>
          <w:sz w:val="17"/>
        </w:rPr>
        <w:t>microinformático.</w:t>
      </w:r>
    </w:p>
    <w:p>
      <w:pPr>
        <w:pStyle w:val="ListParagraph"/>
        <w:numPr>
          <w:ilvl w:val="1"/>
          <w:numId w:val="22"/>
        </w:numPr>
        <w:tabs>
          <w:tab w:pos="1769" w:val="left" w:leader="none"/>
        </w:tabs>
        <w:spacing w:line="273" w:lineRule="auto" w:before="1" w:after="0"/>
        <w:ind w:left="1768" w:right="1576" w:hanging="308"/>
        <w:jc w:val="both"/>
        <w:rPr>
          <w:sz w:val="15"/>
        </w:rPr>
      </w:pPr>
      <w:r>
        <w:rPr>
          <w:sz w:val="17"/>
        </w:rPr>
        <w:t>Se han realizado prácticas con las herramientas necesarias para el procedimiento de montaje, sustitución o conexión de componentes hardware de un sistema microinformático.</w:t>
      </w:r>
    </w:p>
    <w:p>
      <w:pPr>
        <w:pStyle w:val="ListParagraph"/>
        <w:numPr>
          <w:ilvl w:val="1"/>
          <w:numId w:val="22"/>
        </w:numPr>
        <w:tabs>
          <w:tab w:pos="1769" w:val="left" w:leader="none"/>
        </w:tabs>
        <w:spacing w:line="273" w:lineRule="auto" w:before="4" w:after="0"/>
        <w:ind w:left="1768" w:right="1574" w:hanging="308"/>
        <w:jc w:val="both"/>
        <w:rPr>
          <w:sz w:val="15"/>
        </w:rPr>
      </w:pPr>
      <w:r>
        <w:rPr>
          <w:sz w:val="17"/>
        </w:rPr>
        <w:t>Se ha trabajado con los distintas interfaces de entrada y cables de conexión (de datos y eléctricos, entre otros) de un equipo microinformático.</w:t>
      </w:r>
    </w:p>
    <w:p>
      <w:pPr>
        <w:pStyle w:val="ListParagraph"/>
        <w:numPr>
          <w:ilvl w:val="1"/>
          <w:numId w:val="22"/>
        </w:numPr>
        <w:tabs>
          <w:tab w:pos="1769" w:val="left" w:leader="none"/>
        </w:tabs>
        <w:spacing w:line="240" w:lineRule="auto" w:before="1" w:after="0"/>
        <w:ind w:left="1768" w:right="0" w:hanging="309"/>
        <w:jc w:val="both"/>
        <w:rPr>
          <w:sz w:val="15"/>
        </w:rPr>
      </w:pPr>
      <w:r>
        <w:rPr>
          <w:sz w:val="17"/>
        </w:rPr>
        <w:t>Se han puesto en práctica las instrucciones</w:t>
      </w:r>
      <w:r>
        <w:rPr>
          <w:spacing w:val="-1"/>
          <w:sz w:val="17"/>
        </w:rPr>
        <w:t> </w:t>
      </w:r>
      <w:r>
        <w:rPr>
          <w:sz w:val="17"/>
        </w:rPr>
        <w:t>recibidas.</w:t>
      </w:r>
    </w:p>
    <w:p>
      <w:pPr>
        <w:pStyle w:val="BodyText"/>
        <w:spacing w:before="9"/>
        <w:ind w:left="0"/>
        <w:rPr>
          <w:sz w:val="21"/>
        </w:rPr>
      </w:pPr>
    </w:p>
    <w:p>
      <w:pPr>
        <w:pStyle w:val="ListParagraph"/>
        <w:numPr>
          <w:ilvl w:val="0"/>
          <w:numId w:val="22"/>
        </w:numPr>
        <w:tabs>
          <w:tab w:pos="1563" w:val="left" w:leader="none"/>
        </w:tabs>
        <w:spacing w:line="276" w:lineRule="auto" w:before="1" w:after="0"/>
        <w:ind w:left="1563" w:right="1580" w:hanging="308"/>
        <w:jc w:val="left"/>
        <w:rPr>
          <w:sz w:val="17"/>
        </w:rPr>
      </w:pPr>
      <w:r>
        <w:rPr>
          <w:sz w:val="17"/>
        </w:rPr>
        <w:t>Monta los componentes hardware de un equipo microinformático siguiendo los manuales  de cada</w:t>
      </w:r>
      <w:r>
        <w:rPr>
          <w:spacing w:val="-3"/>
          <w:sz w:val="17"/>
        </w:rPr>
        <w:t> </w:t>
      </w:r>
      <w:r>
        <w:rPr>
          <w:sz w:val="17"/>
        </w:rPr>
        <w:t>elemento.</w:t>
      </w:r>
    </w:p>
    <w:p>
      <w:pPr>
        <w:pStyle w:val="BodyText"/>
        <w:spacing w:before="3"/>
        <w:ind w:left="0"/>
        <w:rPr>
          <w:sz w:val="19"/>
        </w:rPr>
      </w:pPr>
    </w:p>
    <w:p>
      <w:pPr>
        <w:pStyle w:val="BodyText"/>
        <w:spacing w:before="1"/>
        <w:ind w:left="1255"/>
      </w:pPr>
      <w:r>
        <w:rPr/>
        <w:t>Criterios de evaluación:</w:t>
      </w:r>
    </w:p>
    <w:p>
      <w:pPr>
        <w:pStyle w:val="ListParagraph"/>
        <w:numPr>
          <w:ilvl w:val="1"/>
          <w:numId w:val="22"/>
        </w:numPr>
        <w:tabs>
          <w:tab w:pos="1918" w:val="left" w:leader="none"/>
          <w:tab w:pos="1919" w:val="left" w:leader="none"/>
        </w:tabs>
        <w:spacing w:line="240" w:lineRule="auto" w:before="27" w:after="0"/>
        <w:ind w:left="1918" w:right="0" w:hanging="356"/>
        <w:jc w:val="left"/>
        <w:rPr>
          <w:sz w:val="15"/>
        </w:rPr>
      </w:pPr>
      <w:r>
        <w:rPr>
          <w:sz w:val="17"/>
        </w:rPr>
        <w:t>Se ha verificado cada componente antes de su montaje o</w:t>
      </w:r>
      <w:r>
        <w:rPr>
          <w:spacing w:val="-3"/>
          <w:sz w:val="17"/>
        </w:rPr>
        <w:t> </w:t>
      </w:r>
      <w:r>
        <w:rPr>
          <w:sz w:val="17"/>
        </w:rPr>
        <w:t>ensamblado.</w:t>
      </w:r>
    </w:p>
    <w:p>
      <w:pPr>
        <w:pStyle w:val="ListParagraph"/>
        <w:numPr>
          <w:ilvl w:val="1"/>
          <w:numId w:val="22"/>
        </w:numPr>
        <w:tabs>
          <w:tab w:pos="1918" w:val="left" w:leader="none"/>
          <w:tab w:pos="1919" w:val="left" w:leader="none"/>
        </w:tabs>
        <w:spacing w:line="276" w:lineRule="auto" w:before="28" w:after="0"/>
        <w:ind w:left="1870" w:right="1579" w:hanging="308"/>
        <w:jc w:val="left"/>
        <w:rPr>
          <w:sz w:val="15"/>
        </w:rPr>
      </w:pPr>
      <w:r>
        <w:rPr/>
        <w:tab/>
      </w:r>
      <w:r>
        <w:rPr>
          <w:sz w:val="17"/>
        </w:rPr>
        <w:t>Se han seguido correctamente las guías de instrucciones tanto para el ensamblado como para la sustitución y conexión de los distintos</w:t>
      </w:r>
      <w:r>
        <w:rPr>
          <w:spacing w:val="2"/>
          <w:sz w:val="17"/>
        </w:rPr>
        <w:t> </w:t>
      </w:r>
      <w:r>
        <w:rPr>
          <w:sz w:val="17"/>
        </w:rPr>
        <w:t>componentes.</w:t>
      </w:r>
    </w:p>
    <w:p>
      <w:pPr>
        <w:pStyle w:val="ListParagraph"/>
        <w:numPr>
          <w:ilvl w:val="1"/>
          <w:numId w:val="22"/>
        </w:numPr>
        <w:tabs>
          <w:tab w:pos="1918" w:val="left" w:leader="none"/>
          <w:tab w:pos="1919" w:val="left" w:leader="none"/>
        </w:tabs>
        <w:spacing w:line="273" w:lineRule="auto" w:before="0" w:after="0"/>
        <w:ind w:left="1870" w:right="1579" w:hanging="308"/>
        <w:jc w:val="left"/>
        <w:rPr>
          <w:sz w:val="15"/>
        </w:rPr>
      </w:pPr>
      <w:r>
        <w:rPr/>
        <w:tab/>
      </w:r>
      <w:r>
        <w:rPr>
          <w:sz w:val="17"/>
        </w:rPr>
        <w:t>Se han identificado los componentes de una placa base incluyendo zócalos de conexión de microprocesadores y disipadores, entre</w:t>
      </w:r>
      <w:r>
        <w:rPr>
          <w:spacing w:val="-4"/>
          <w:sz w:val="17"/>
        </w:rPr>
        <w:t> </w:t>
      </w:r>
      <w:r>
        <w:rPr>
          <w:sz w:val="17"/>
        </w:rPr>
        <w:t>otros.</w:t>
      </w:r>
    </w:p>
    <w:p>
      <w:pPr>
        <w:pStyle w:val="ListParagraph"/>
        <w:numPr>
          <w:ilvl w:val="1"/>
          <w:numId w:val="22"/>
        </w:numPr>
        <w:tabs>
          <w:tab w:pos="1918" w:val="left" w:leader="none"/>
          <w:tab w:pos="1919" w:val="left" w:leader="none"/>
        </w:tabs>
        <w:spacing w:line="240" w:lineRule="auto" w:before="0" w:after="0"/>
        <w:ind w:left="1918" w:right="0" w:hanging="356"/>
        <w:jc w:val="left"/>
        <w:rPr>
          <w:sz w:val="15"/>
        </w:rPr>
      </w:pPr>
      <w:r>
        <w:rPr>
          <w:sz w:val="17"/>
        </w:rPr>
        <w:t>Se</w:t>
      </w:r>
      <w:r>
        <w:rPr>
          <w:spacing w:val="8"/>
          <w:sz w:val="17"/>
        </w:rPr>
        <w:t> </w:t>
      </w:r>
      <w:r>
        <w:rPr>
          <w:sz w:val="17"/>
        </w:rPr>
        <w:t>han</w:t>
      </w:r>
      <w:r>
        <w:rPr>
          <w:spacing w:val="9"/>
          <w:sz w:val="17"/>
        </w:rPr>
        <w:t> </w:t>
      </w:r>
      <w:r>
        <w:rPr>
          <w:sz w:val="17"/>
        </w:rPr>
        <w:t>conectado</w:t>
      </w:r>
      <w:r>
        <w:rPr>
          <w:spacing w:val="9"/>
          <w:sz w:val="17"/>
        </w:rPr>
        <w:t> </w:t>
      </w:r>
      <w:r>
        <w:rPr>
          <w:sz w:val="17"/>
        </w:rPr>
        <w:t>correctamente</w:t>
      </w:r>
      <w:r>
        <w:rPr>
          <w:spacing w:val="6"/>
          <w:sz w:val="17"/>
        </w:rPr>
        <w:t> </w:t>
      </w:r>
      <w:r>
        <w:rPr>
          <w:sz w:val="17"/>
        </w:rPr>
        <w:t>componentes</w:t>
      </w:r>
      <w:r>
        <w:rPr>
          <w:spacing w:val="9"/>
          <w:sz w:val="17"/>
        </w:rPr>
        <w:t> </w:t>
      </w:r>
      <w:r>
        <w:rPr>
          <w:sz w:val="17"/>
        </w:rPr>
        <w:t>internos</w:t>
      </w:r>
      <w:r>
        <w:rPr>
          <w:spacing w:val="9"/>
          <w:sz w:val="17"/>
        </w:rPr>
        <w:t> </w:t>
      </w:r>
      <w:r>
        <w:rPr>
          <w:sz w:val="17"/>
        </w:rPr>
        <w:t>(memoria,</w:t>
      </w:r>
      <w:r>
        <w:rPr>
          <w:spacing w:val="7"/>
          <w:sz w:val="17"/>
        </w:rPr>
        <w:t> </w:t>
      </w:r>
      <w:r>
        <w:rPr>
          <w:sz w:val="17"/>
        </w:rPr>
        <w:t>procesador,</w:t>
      </w:r>
      <w:r>
        <w:rPr>
          <w:spacing w:val="10"/>
          <w:sz w:val="17"/>
        </w:rPr>
        <w:t> </w:t>
      </w:r>
      <w:r>
        <w:rPr>
          <w:sz w:val="17"/>
        </w:rPr>
        <w:t>tarjeta</w:t>
      </w:r>
    </w:p>
    <w:p>
      <w:pPr>
        <w:spacing w:after="0" w:line="240" w:lineRule="auto"/>
        <w:jc w:val="left"/>
        <w:rPr>
          <w:sz w:val="15"/>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20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33" name="image2.jpeg"/>
            <wp:cNvGraphicFramePr>
              <a:graphicFrameLocks noChangeAspect="1"/>
            </wp:cNvGraphicFramePr>
            <a:graphic>
              <a:graphicData uri="http://schemas.openxmlformats.org/drawingml/2006/picture">
                <pic:pic>
                  <pic:nvPicPr>
                    <pic:cNvPr id="34"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jc w:val="both"/>
      </w:pPr>
      <w:r>
        <w:rPr/>
        <w:t>de video, pila, entre otros) a la placa base del sistema microinformático.</w:t>
      </w:r>
    </w:p>
    <w:p>
      <w:pPr>
        <w:pStyle w:val="ListParagraph"/>
        <w:numPr>
          <w:ilvl w:val="1"/>
          <w:numId w:val="22"/>
        </w:numPr>
        <w:tabs>
          <w:tab w:pos="1871" w:val="left" w:leader="none"/>
        </w:tabs>
        <w:spacing w:line="273" w:lineRule="auto" w:before="30" w:after="0"/>
        <w:ind w:left="1870" w:right="1580" w:hanging="308"/>
        <w:jc w:val="both"/>
        <w:rPr>
          <w:sz w:val="15"/>
        </w:rPr>
      </w:pPr>
      <w:r>
        <w:rPr>
          <w:sz w:val="17"/>
        </w:rPr>
        <w:t>Se ha practicado la conexión de dispositivos externos mediante tarjeta u otros interfaces siguiendo las guías detalladas de</w:t>
      </w:r>
      <w:r>
        <w:rPr>
          <w:spacing w:val="6"/>
          <w:sz w:val="17"/>
        </w:rPr>
        <w:t> </w:t>
      </w:r>
      <w:r>
        <w:rPr>
          <w:sz w:val="17"/>
        </w:rPr>
        <w:t>instalación.</w:t>
      </w:r>
    </w:p>
    <w:p>
      <w:pPr>
        <w:pStyle w:val="ListParagraph"/>
        <w:numPr>
          <w:ilvl w:val="1"/>
          <w:numId w:val="22"/>
        </w:numPr>
        <w:tabs>
          <w:tab w:pos="1871" w:val="left" w:leader="none"/>
        </w:tabs>
        <w:spacing w:line="273" w:lineRule="auto" w:before="1" w:after="0"/>
        <w:ind w:left="1870" w:right="1579" w:hanging="308"/>
        <w:jc w:val="both"/>
        <w:rPr>
          <w:sz w:val="15"/>
        </w:rPr>
      </w:pPr>
      <w:r>
        <w:rPr>
          <w:sz w:val="17"/>
        </w:rPr>
        <w:t>Se ha realizado la conexión de aquellos componentes hardware internos (disco duro, DVD, CD-ROM, entre otros) que necesiten cables de conexión para su integración en  el sistema</w:t>
      </w:r>
      <w:r>
        <w:rPr>
          <w:spacing w:val="-2"/>
          <w:sz w:val="17"/>
        </w:rPr>
        <w:t> </w:t>
      </w:r>
      <w:r>
        <w:rPr>
          <w:sz w:val="17"/>
        </w:rPr>
        <w:t>microinformático.</w:t>
      </w:r>
    </w:p>
    <w:p>
      <w:pPr>
        <w:pStyle w:val="BodyText"/>
        <w:spacing w:before="8"/>
        <w:ind w:left="0"/>
        <w:rPr>
          <w:sz w:val="19"/>
        </w:rPr>
      </w:pPr>
    </w:p>
    <w:p>
      <w:pPr>
        <w:pStyle w:val="ListParagraph"/>
        <w:numPr>
          <w:ilvl w:val="0"/>
          <w:numId w:val="22"/>
        </w:numPr>
        <w:tabs>
          <w:tab w:pos="1563" w:val="left" w:leader="none"/>
        </w:tabs>
        <w:spacing w:line="273" w:lineRule="auto" w:before="0" w:after="0"/>
        <w:ind w:left="1562" w:right="1577" w:hanging="308"/>
        <w:jc w:val="left"/>
        <w:rPr>
          <w:sz w:val="17"/>
        </w:rPr>
      </w:pPr>
      <w:r>
        <w:rPr>
          <w:sz w:val="17"/>
        </w:rPr>
        <w:t>Practica el funcionamiento correcto de los sistemas, soportes y periféricos instalados con distintos parámetros de configuración y</w:t>
      </w:r>
      <w:r>
        <w:rPr>
          <w:spacing w:val="-1"/>
          <w:sz w:val="17"/>
        </w:rPr>
        <w:t> </w:t>
      </w:r>
      <w:r>
        <w:rPr>
          <w:sz w:val="17"/>
        </w:rPr>
        <w:t>funcionamiento.</w:t>
      </w:r>
    </w:p>
    <w:p>
      <w:pPr>
        <w:pStyle w:val="BodyText"/>
        <w:spacing w:before="6"/>
        <w:ind w:left="0"/>
        <w:rPr>
          <w:sz w:val="19"/>
        </w:rPr>
      </w:pPr>
    </w:p>
    <w:p>
      <w:pPr>
        <w:pStyle w:val="BodyText"/>
        <w:ind w:left="1255"/>
      </w:pPr>
      <w:r>
        <w:rPr/>
        <w:t>Criterios de evaluación:</w:t>
      </w:r>
    </w:p>
    <w:p>
      <w:pPr>
        <w:pStyle w:val="ListParagraph"/>
        <w:numPr>
          <w:ilvl w:val="1"/>
          <w:numId w:val="22"/>
        </w:numPr>
        <w:tabs>
          <w:tab w:pos="1871" w:val="left" w:leader="none"/>
        </w:tabs>
        <w:spacing w:line="240" w:lineRule="auto" w:before="30" w:after="0"/>
        <w:ind w:left="1870" w:right="0" w:hanging="309"/>
        <w:jc w:val="left"/>
        <w:rPr>
          <w:sz w:val="17"/>
        </w:rPr>
      </w:pPr>
      <w:r>
        <w:rPr>
          <w:sz w:val="17"/>
        </w:rPr>
        <w:t>Se ha testeado adecuadamente cada elemento de hardware y</w:t>
      </w:r>
      <w:r>
        <w:rPr>
          <w:spacing w:val="-5"/>
          <w:sz w:val="17"/>
        </w:rPr>
        <w:t> </w:t>
      </w:r>
      <w:r>
        <w:rPr>
          <w:sz w:val="17"/>
        </w:rPr>
        <w:t>periférico.</w:t>
      </w:r>
    </w:p>
    <w:p>
      <w:pPr>
        <w:pStyle w:val="ListParagraph"/>
        <w:numPr>
          <w:ilvl w:val="1"/>
          <w:numId w:val="22"/>
        </w:numPr>
        <w:tabs>
          <w:tab w:pos="1871" w:val="left" w:leader="none"/>
        </w:tabs>
        <w:spacing w:line="273" w:lineRule="auto" w:before="25" w:after="0"/>
        <w:ind w:left="1870" w:right="1581" w:hanging="308"/>
        <w:jc w:val="left"/>
        <w:rPr>
          <w:sz w:val="17"/>
        </w:rPr>
      </w:pPr>
      <w:r>
        <w:rPr>
          <w:sz w:val="17"/>
        </w:rPr>
        <w:t>Se han probado distintos errores en el procedimiento de encendido y de POST </w:t>
      </w:r>
      <w:r>
        <w:rPr>
          <w:i/>
          <w:sz w:val="17"/>
        </w:rPr>
        <w:t>(Power </w:t>
      </w:r>
      <w:r>
        <w:rPr>
          <w:i/>
          <w:sz w:val="17"/>
        </w:rPr>
        <w:t>On Self Test</w:t>
      </w:r>
      <w:r>
        <w:rPr>
          <w:sz w:val="17"/>
        </w:rPr>
        <w:t>) así como su detección y</w:t>
      </w:r>
      <w:r>
        <w:rPr>
          <w:spacing w:val="-4"/>
          <w:sz w:val="17"/>
        </w:rPr>
        <w:t> </w:t>
      </w:r>
      <w:r>
        <w:rPr>
          <w:sz w:val="17"/>
        </w:rPr>
        <w:t>corrección.</w:t>
      </w:r>
    </w:p>
    <w:p>
      <w:pPr>
        <w:pStyle w:val="ListParagraph"/>
        <w:numPr>
          <w:ilvl w:val="1"/>
          <w:numId w:val="22"/>
        </w:numPr>
        <w:tabs>
          <w:tab w:pos="1871" w:val="left" w:leader="none"/>
        </w:tabs>
        <w:spacing w:line="273" w:lineRule="auto" w:before="3" w:after="0"/>
        <w:ind w:left="1870" w:right="1577" w:hanging="308"/>
        <w:jc w:val="left"/>
        <w:rPr>
          <w:sz w:val="17"/>
        </w:rPr>
      </w:pPr>
      <w:r>
        <w:rPr>
          <w:sz w:val="17"/>
        </w:rPr>
        <w:t>Se ha practicado con los soportes para almacenamiento de información probando su funcionamiento en distintas</w:t>
      </w:r>
      <w:r>
        <w:rPr>
          <w:spacing w:val="4"/>
          <w:sz w:val="17"/>
        </w:rPr>
        <w:t> </w:t>
      </w:r>
      <w:r>
        <w:rPr>
          <w:sz w:val="17"/>
        </w:rPr>
        <w:t>circunstancias.</w:t>
      </w:r>
    </w:p>
    <w:p>
      <w:pPr>
        <w:pStyle w:val="ListParagraph"/>
        <w:numPr>
          <w:ilvl w:val="1"/>
          <w:numId w:val="22"/>
        </w:numPr>
        <w:tabs>
          <w:tab w:pos="1871" w:val="left" w:leader="none"/>
        </w:tabs>
        <w:spacing w:line="273" w:lineRule="auto" w:before="3" w:after="0"/>
        <w:ind w:left="1870" w:right="1578" w:hanging="308"/>
        <w:jc w:val="left"/>
        <w:rPr>
          <w:sz w:val="17"/>
        </w:rPr>
      </w:pPr>
      <w:r>
        <w:rPr>
          <w:sz w:val="17"/>
        </w:rPr>
        <w:t>Se ha verificado el funcionamiento íntegro del equipo microinformático y los periféricos conectados.</w:t>
      </w:r>
    </w:p>
    <w:p>
      <w:pPr>
        <w:pStyle w:val="ListParagraph"/>
        <w:numPr>
          <w:ilvl w:val="1"/>
          <w:numId w:val="22"/>
        </w:numPr>
        <w:tabs>
          <w:tab w:pos="1871" w:val="left" w:leader="none"/>
        </w:tabs>
        <w:spacing w:line="273" w:lineRule="auto" w:before="1" w:after="0"/>
        <w:ind w:left="1870" w:right="1578" w:hanging="308"/>
        <w:jc w:val="left"/>
        <w:rPr>
          <w:sz w:val="17"/>
        </w:rPr>
      </w:pPr>
      <w:r>
        <w:rPr>
          <w:sz w:val="17"/>
        </w:rPr>
        <w:t>Se han puesto a prueba las diferentes herramientas de comprobación para verificar el funcionamiento del sistema en su</w:t>
      </w:r>
      <w:r>
        <w:rPr>
          <w:spacing w:val="-4"/>
          <w:sz w:val="17"/>
        </w:rPr>
        <w:t> </w:t>
      </w:r>
      <w:r>
        <w:rPr>
          <w:sz w:val="17"/>
        </w:rPr>
        <w:t>conjunto.</w:t>
      </w:r>
    </w:p>
    <w:p>
      <w:pPr>
        <w:pStyle w:val="BodyText"/>
        <w:spacing w:before="6"/>
        <w:ind w:left="0"/>
        <w:rPr>
          <w:sz w:val="19"/>
        </w:rPr>
      </w:pPr>
    </w:p>
    <w:p>
      <w:pPr>
        <w:pStyle w:val="Heading2"/>
        <w:ind w:right="0"/>
        <w:jc w:val="left"/>
      </w:pPr>
      <w:r>
        <w:rPr/>
        <w:t>Duración: 190 horas.</w:t>
      </w:r>
    </w:p>
    <w:p>
      <w:pPr>
        <w:pStyle w:val="BodyText"/>
        <w:ind w:left="0"/>
        <w:rPr>
          <w:b/>
          <w:sz w:val="22"/>
        </w:rPr>
      </w:pPr>
    </w:p>
    <w:p>
      <w:pPr>
        <w:pStyle w:val="Heading3"/>
        <w:rPr>
          <w:i/>
        </w:rPr>
      </w:pPr>
      <w:r>
        <w:rPr>
          <w:i/>
        </w:rPr>
        <w:t>Contenidos:</w:t>
      </w:r>
    </w:p>
    <w:p>
      <w:pPr>
        <w:pStyle w:val="BodyText"/>
        <w:spacing w:before="10"/>
        <w:ind w:left="0"/>
        <w:rPr>
          <w:b/>
          <w:i/>
          <w:sz w:val="21"/>
        </w:rPr>
      </w:pPr>
    </w:p>
    <w:p>
      <w:pPr>
        <w:pStyle w:val="BodyText"/>
        <w:ind w:left="1255"/>
      </w:pPr>
      <w:r>
        <w:rPr/>
        <w:t>Ensamblaje de componentes hardware de un equipo microinformático:</w:t>
      </w:r>
    </w:p>
    <w:p>
      <w:pPr>
        <w:pStyle w:val="ListParagraph"/>
        <w:numPr>
          <w:ilvl w:val="0"/>
          <w:numId w:val="23"/>
        </w:numPr>
        <w:tabs>
          <w:tab w:pos="1870" w:val="left" w:leader="none"/>
          <w:tab w:pos="1871" w:val="left" w:leader="none"/>
        </w:tabs>
        <w:spacing w:line="271" w:lineRule="auto" w:before="29" w:after="0"/>
        <w:ind w:left="1870" w:right="1581" w:hanging="308"/>
        <w:jc w:val="left"/>
        <w:rPr>
          <w:sz w:val="17"/>
        </w:rPr>
      </w:pPr>
      <w:r>
        <w:rPr>
          <w:sz w:val="17"/>
        </w:rPr>
        <w:t>Técnicas de instalación y fijación de componentes microinformático a la carcasa y a la placa base.</w:t>
      </w:r>
    </w:p>
    <w:p>
      <w:pPr>
        <w:pStyle w:val="ListParagraph"/>
        <w:numPr>
          <w:ilvl w:val="0"/>
          <w:numId w:val="23"/>
        </w:numPr>
        <w:tabs>
          <w:tab w:pos="1870" w:val="left" w:leader="none"/>
          <w:tab w:pos="1871" w:val="left" w:leader="none"/>
        </w:tabs>
        <w:spacing w:line="240" w:lineRule="auto" w:before="2" w:after="0"/>
        <w:ind w:left="1870" w:right="0" w:hanging="309"/>
        <w:jc w:val="left"/>
        <w:rPr>
          <w:sz w:val="17"/>
        </w:rPr>
      </w:pPr>
      <w:r>
        <w:rPr>
          <w:sz w:val="17"/>
        </w:rPr>
        <w:t>Conexión e instalación de periféricos básicos: monitor, teclado, ratón e</w:t>
      </w:r>
      <w:r>
        <w:rPr>
          <w:spacing w:val="-1"/>
          <w:sz w:val="17"/>
        </w:rPr>
        <w:t> </w:t>
      </w:r>
      <w:r>
        <w:rPr>
          <w:sz w:val="17"/>
        </w:rPr>
        <w:t>impresoras.</w:t>
      </w:r>
    </w:p>
    <w:p>
      <w:pPr>
        <w:pStyle w:val="ListParagraph"/>
        <w:numPr>
          <w:ilvl w:val="0"/>
          <w:numId w:val="23"/>
        </w:numPr>
        <w:tabs>
          <w:tab w:pos="1870" w:val="left" w:leader="none"/>
          <w:tab w:pos="1871" w:val="left" w:leader="none"/>
        </w:tabs>
        <w:spacing w:line="273" w:lineRule="auto" w:before="26" w:after="0"/>
        <w:ind w:left="1870" w:right="1577" w:hanging="308"/>
        <w:jc w:val="left"/>
        <w:rPr>
          <w:sz w:val="17"/>
        </w:rPr>
      </w:pPr>
      <w:r>
        <w:rPr>
          <w:sz w:val="17"/>
        </w:rPr>
        <w:t>Montaje de otros periféricos: altavoces, micrófono, escáner, dispositivos multimedia, entre</w:t>
      </w:r>
      <w:r>
        <w:rPr>
          <w:spacing w:val="-2"/>
          <w:sz w:val="17"/>
        </w:rPr>
        <w:t> </w:t>
      </w:r>
      <w:r>
        <w:rPr>
          <w:sz w:val="17"/>
        </w:rPr>
        <w:t>otros.</w:t>
      </w:r>
    </w:p>
    <w:p>
      <w:pPr>
        <w:pStyle w:val="ListParagraph"/>
        <w:numPr>
          <w:ilvl w:val="0"/>
          <w:numId w:val="23"/>
        </w:numPr>
        <w:tabs>
          <w:tab w:pos="1870" w:val="left" w:leader="none"/>
          <w:tab w:pos="1871" w:val="left" w:leader="none"/>
        </w:tabs>
        <w:spacing w:line="273" w:lineRule="auto" w:before="0" w:after="0"/>
        <w:ind w:left="1870" w:right="1578" w:hanging="308"/>
        <w:jc w:val="left"/>
        <w:rPr>
          <w:sz w:val="17"/>
        </w:rPr>
      </w:pPr>
      <w:r>
        <w:rPr>
          <w:sz w:val="17"/>
        </w:rPr>
        <w:t>Técnicas de montaje, sustitución y conexión de componentes y periféricos microinformáticos. Las guías de</w:t>
      </w:r>
      <w:r>
        <w:rPr>
          <w:spacing w:val="-1"/>
          <w:sz w:val="17"/>
        </w:rPr>
        <w:t> </w:t>
      </w:r>
      <w:r>
        <w:rPr>
          <w:sz w:val="17"/>
        </w:rPr>
        <w:t>montaje.</w:t>
      </w:r>
    </w:p>
    <w:p>
      <w:pPr>
        <w:pStyle w:val="ListParagraph"/>
        <w:numPr>
          <w:ilvl w:val="0"/>
          <w:numId w:val="23"/>
        </w:numPr>
        <w:tabs>
          <w:tab w:pos="1870" w:val="left" w:leader="none"/>
          <w:tab w:pos="1871" w:val="left" w:leader="none"/>
        </w:tabs>
        <w:spacing w:line="273" w:lineRule="auto" w:before="0" w:after="0"/>
        <w:ind w:left="1870" w:right="1578" w:hanging="308"/>
        <w:jc w:val="left"/>
        <w:rPr>
          <w:sz w:val="17"/>
        </w:rPr>
      </w:pPr>
      <w:r>
        <w:rPr>
          <w:sz w:val="17"/>
        </w:rPr>
        <w:t>La seguridad en las operaciones de montaje, sustitución y conexión de componentes y periféricos microinformáticos.</w:t>
      </w:r>
    </w:p>
    <w:p>
      <w:pPr>
        <w:pStyle w:val="BodyText"/>
        <w:spacing w:before="3"/>
        <w:ind w:left="0"/>
        <w:rPr>
          <w:sz w:val="19"/>
        </w:rPr>
      </w:pPr>
    </w:p>
    <w:p>
      <w:pPr>
        <w:pStyle w:val="BodyText"/>
        <w:spacing w:before="1"/>
        <w:ind w:left="1254"/>
      </w:pPr>
      <w:r>
        <w:rPr/>
        <w:t>Comprobación de sistemas:</w:t>
      </w:r>
    </w:p>
    <w:p>
      <w:pPr>
        <w:pStyle w:val="ListParagraph"/>
        <w:numPr>
          <w:ilvl w:val="0"/>
          <w:numId w:val="23"/>
        </w:numPr>
        <w:tabs>
          <w:tab w:pos="1870" w:val="left" w:leader="none"/>
          <w:tab w:pos="1871" w:val="left" w:leader="none"/>
        </w:tabs>
        <w:spacing w:line="240" w:lineRule="auto" w:before="26" w:after="0"/>
        <w:ind w:left="1870" w:right="0" w:hanging="309"/>
        <w:jc w:val="left"/>
        <w:rPr>
          <w:sz w:val="17"/>
        </w:rPr>
      </w:pPr>
      <w:r>
        <w:rPr>
          <w:sz w:val="17"/>
        </w:rPr>
        <w:t>Técnicas de verificación y testeo de sistemas</w:t>
      </w:r>
      <w:r>
        <w:rPr>
          <w:spacing w:val="-5"/>
          <w:sz w:val="17"/>
        </w:rPr>
        <w:t> </w:t>
      </w:r>
      <w:r>
        <w:rPr>
          <w:sz w:val="17"/>
        </w:rPr>
        <w:t>microinformáticos.</w:t>
      </w:r>
    </w:p>
    <w:p>
      <w:pPr>
        <w:pStyle w:val="ListParagraph"/>
        <w:numPr>
          <w:ilvl w:val="0"/>
          <w:numId w:val="23"/>
        </w:numPr>
        <w:tabs>
          <w:tab w:pos="1870" w:val="left" w:leader="none"/>
          <w:tab w:pos="1871" w:val="left" w:leader="none"/>
        </w:tabs>
        <w:spacing w:line="240" w:lineRule="auto" w:before="28" w:after="0"/>
        <w:ind w:left="1870" w:right="0" w:hanging="309"/>
        <w:jc w:val="left"/>
        <w:rPr>
          <w:sz w:val="17"/>
        </w:rPr>
      </w:pPr>
      <w:r>
        <w:rPr>
          <w:sz w:val="17"/>
        </w:rPr>
        <w:t>Software de testeo y</w:t>
      </w:r>
      <w:r>
        <w:rPr>
          <w:spacing w:val="-2"/>
          <w:sz w:val="17"/>
        </w:rPr>
        <w:t> </w:t>
      </w:r>
      <w:r>
        <w:rPr>
          <w:sz w:val="17"/>
        </w:rPr>
        <w:t>verificación.</w:t>
      </w:r>
    </w:p>
    <w:p>
      <w:pPr>
        <w:pStyle w:val="ListParagraph"/>
        <w:numPr>
          <w:ilvl w:val="0"/>
          <w:numId w:val="23"/>
        </w:numPr>
        <w:tabs>
          <w:tab w:pos="1870" w:val="left" w:leader="none"/>
          <w:tab w:pos="1871" w:val="left" w:leader="none"/>
        </w:tabs>
        <w:spacing w:line="240" w:lineRule="auto" w:before="27" w:after="0"/>
        <w:ind w:left="1870" w:right="0" w:hanging="309"/>
        <w:jc w:val="left"/>
        <w:rPr>
          <w:sz w:val="17"/>
        </w:rPr>
      </w:pPr>
      <w:r>
        <w:rPr>
          <w:sz w:val="17"/>
        </w:rPr>
        <w:t>Herramientas hardware de verificación y diagnóstico de sistemas</w:t>
      </w:r>
      <w:r>
        <w:rPr>
          <w:spacing w:val="-3"/>
          <w:sz w:val="17"/>
        </w:rPr>
        <w:t> </w:t>
      </w:r>
      <w:r>
        <w:rPr>
          <w:sz w:val="17"/>
        </w:rPr>
        <w:t>microinformáticos.</w:t>
      </w:r>
    </w:p>
    <w:p>
      <w:pPr>
        <w:pStyle w:val="ListParagraph"/>
        <w:numPr>
          <w:ilvl w:val="0"/>
          <w:numId w:val="23"/>
        </w:numPr>
        <w:tabs>
          <w:tab w:pos="1870" w:val="left" w:leader="none"/>
          <w:tab w:pos="1871" w:val="left" w:leader="none"/>
        </w:tabs>
        <w:spacing w:line="240" w:lineRule="auto" w:before="25" w:after="0"/>
        <w:ind w:left="1870" w:right="0" w:hanging="309"/>
        <w:jc w:val="left"/>
        <w:rPr>
          <w:sz w:val="17"/>
        </w:rPr>
      </w:pPr>
      <w:r>
        <w:rPr>
          <w:sz w:val="17"/>
        </w:rPr>
        <w:t>Procedimientos de POST (Power-On Self</w:t>
      </w:r>
      <w:r>
        <w:rPr>
          <w:spacing w:val="5"/>
          <w:sz w:val="17"/>
        </w:rPr>
        <w:t> </w:t>
      </w:r>
      <w:r>
        <w:rPr>
          <w:sz w:val="17"/>
        </w:rPr>
        <w:t>Test).</w:t>
      </w:r>
    </w:p>
    <w:p>
      <w:pPr>
        <w:pStyle w:val="BodyText"/>
        <w:spacing w:before="11"/>
        <w:ind w:left="0"/>
        <w:rPr>
          <w:sz w:val="21"/>
        </w:rPr>
      </w:pPr>
    </w:p>
    <w:p>
      <w:pPr>
        <w:pStyle w:val="BodyText"/>
        <w:ind w:left="1254"/>
      </w:pPr>
      <w:r>
        <w:rPr/>
        <w:t>Mantenimiento básico del equipo y periféricos:</w:t>
      </w:r>
    </w:p>
    <w:p>
      <w:pPr>
        <w:pStyle w:val="ListParagraph"/>
        <w:numPr>
          <w:ilvl w:val="0"/>
          <w:numId w:val="23"/>
        </w:numPr>
        <w:tabs>
          <w:tab w:pos="1870" w:val="left" w:leader="none"/>
          <w:tab w:pos="1871" w:val="left" w:leader="none"/>
        </w:tabs>
        <w:spacing w:line="271" w:lineRule="auto" w:before="28" w:after="0"/>
        <w:ind w:left="1870" w:right="1577" w:hanging="308"/>
        <w:jc w:val="left"/>
        <w:rPr>
          <w:sz w:val="17"/>
        </w:rPr>
      </w:pPr>
      <w:r>
        <w:rPr>
          <w:sz w:val="17"/>
        </w:rPr>
        <w:t>Herramientas de mantenimiento de sistemas microinformáticos: El mantenimiento preventivo y</w:t>
      </w:r>
      <w:r>
        <w:rPr>
          <w:spacing w:val="-2"/>
          <w:sz w:val="17"/>
        </w:rPr>
        <w:t> </w:t>
      </w:r>
      <w:r>
        <w:rPr>
          <w:sz w:val="17"/>
        </w:rPr>
        <w:t>periódico.</w:t>
      </w:r>
    </w:p>
    <w:p>
      <w:pPr>
        <w:pStyle w:val="ListParagraph"/>
        <w:numPr>
          <w:ilvl w:val="0"/>
          <w:numId w:val="23"/>
        </w:numPr>
        <w:tabs>
          <w:tab w:pos="1870" w:val="left" w:leader="none"/>
          <w:tab w:pos="1871" w:val="left" w:leader="none"/>
        </w:tabs>
        <w:spacing w:line="240" w:lineRule="auto" w:before="3" w:after="0"/>
        <w:ind w:left="1870" w:right="0" w:hanging="309"/>
        <w:jc w:val="left"/>
        <w:rPr>
          <w:sz w:val="17"/>
        </w:rPr>
      </w:pPr>
      <w:r>
        <w:rPr>
          <w:sz w:val="17"/>
        </w:rPr>
        <w:t>Medidas de conservación y reciclaje de elementos</w:t>
      </w:r>
      <w:r>
        <w:rPr>
          <w:spacing w:val="2"/>
          <w:sz w:val="17"/>
        </w:rPr>
        <w:t> </w:t>
      </w:r>
      <w:r>
        <w:rPr>
          <w:sz w:val="17"/>
        </w:rPr>
        <w:t>consumibles.</w:t>
      </w:r>
    </w:p>
    <w:p>
      <w:pPr>
        <w:pStyle w:val="ListParagraph"/>
        <w:numPr>
          <w:ilvl w:val="0"/>
          <w:numId w:val="23"/>
        </w:numPr>
        <w:tabs>
          <w:tab w:pos="1870" w:val="left" w:leader="none"/>
          <w:tab w:pos="1871" w:val="left" w:leader="none"/>
        </w:tabs>
        <w:spacing w:line="240" w:lineRule="auto" w:before="25" w:after="0"/>
        <w:ind w:left="1870" w:right="0" w:hanging="309"/>
        <w:jc w:val="left"/>
        <w:rPr>
          <w:sz w:val="17"/>
        </w:rPr>
      </w:pPr>
      <w:r>
        <w:rPr>
          <w:sz w:val="17"/>
        </w:rPr>
        <w:t>Procedimientos de sustitución de elementos</w:t>
      </w:r>
      <w:r>
        <w:rPr>
          <w:spacing w:val="-1"/>
          <w:sz w:val="17"/>
        </w:rPr>
        <w:t> </w:t>
      </w:r>
      <w:r>
        <w:rPr>
          <w:sz w:val="17"/>
        </w:rPr>
        <w:t>consumibles.</w:t>
      </w:r>
    </w:p>
    <w:p>
      <w:pPr>
        <w:pStyle w:val="ListParagraph"/>
        <w:numPr>
          <w:ilvl w:val="0"/>
          <w:numId w:val="23"/>
        </w:numPr>
        <w:tabs>
          <w:tab w:pos="1870" w:val="left" w:leader="none"/>
          <w:tab w:pos="1871" w:val="left" w:leader="none"/>
        </w:tabs>
        <w:spacing w:line="240" w:lineRule="auto" w:before="28" w:after="0"/>
        <w:ind w:left="1870" w:right="0" w:hanging="309"/>
        <w:jc w:val="left"/>
        <w:rPr>
          <w:sz w:val="17"/>
        </w:rPr>
      </w:pPr>
      <w:r>
        <w:rPr>
          <w:sz w:val="17"/>
        </w:rPr>
        <w:t>Seguridad en la manipulación y sustitución de elementos</w:t>
      </w:r>
      <w:r>
        <w:rPr>
          <w:spacing w:val="-2"/>
          <w:sz w:val="17"/>
        </w:rPr>
        <w:t> </w:t>
      </w:r>
      <w:r>
        <w:rPr>
          <w:sz w:val="17"/>
        </w:rPr>
        <w:t>consumibles.</w:t>
      </w:r>
    </w:p>
    <w:p>
      <w:pPr>
        <w:pStyle w:val="ListParagraph"/>
        <w:numPr>
          <w:ilvl w:val="0"/>
          <w:numId w:val="23"/>
        </w:numPr>
        <w:tabs>
          <w:tab w:pos="1870" w:val="left" w:leader="none"/>
          <w:tab w:pos="1871" w:val="left" w:leader="none"/>
        </w:tabs>
        <w:spacing w:line="240" w:lineRule="auto" w:before="27" w:after="0"/>
        <w:ind w:left="1870" w:right="0" w:hanging="309"/>
        <w:jc w:val="left"/>
        <w:rPr>
          <w:sz w:val="17"/>
        </w:rPr>
      </w:pPr>
      <w:r>
        <w:rPr>
          <w:sz w:val="17"/>
        </w:rPr>
        <w:t>Procedimientos y herramientas de</w:t>
      </w:r>
      <w:r>
        <w:rPr>
          <w:spacing w:val="2"/>
          <w:sz w:val="17"/>
        </w:rPr>
        <w:t> </w:t>
      </w:r>
      <w:r>
        <w:rPr>
          <w:sz w:val="17"/>
        </w:rPr>
        <w:t>etiquetado.</w:t>
      </w:r>
    </w:p>
    <w:p>
      <w:pPr>
        <w:spacing w:after="0" w:line="240"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30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35" name="image2.jpeg"/>
            <wp:cNvGraphicFramePr>
              <a:graphicFrameLocks noChangeAspect="1"/>
            </wp:cNvGraphicFramePr>
            <a:graphic>
              <a:graphicData uri="http://schemas.openxmlformats.org/drawingml/2006/picture">
                <pic:pic>
                  <pic:nvPicPr>
                    <pic:cNvPr id="36"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ind w:left="0"/>
        <w:rPr>
          <w:sz w:val="10"/>
        </w:rPr>
      </w:pPr>
    </w:p>
    <w:p>
      <w:pPr>
        <w:pStyle w:val="Heading3"/>
        <w:spacing w:before="93"/>
        <w:rPr>
          <w:i/>
        </w:rPr>
      </w:pPr>
      <w:r>
        <w:rPr>
          <w:i/>
        </w:rPr>
        <w:t>Orientaciones pedagógicas:</w:t>
      </w:r>
    </w:p>
    <w:p>
      <w:pPr>
        <w:pStyle w:val="BodyText"/>
        <w:spacing w:before="9"/>
        <w:ind w:left="0"/>
        <w:rPr>
          <w:b/>
          <w:i/>
          <w:sz w:val="21"/>
        </w:rPr>
      </w:pPr>
    </w:p>
    <w:p>
      <w:pPr>
        <w:pStyle w:val="BodyText"/>
        <w:spacing w:line="273" w:lineRule="auto" w:before="1"/>
        <w:ind w:left="1255" w:right="1574" w:firstLine="307"/>
        <w:jc w:val="both"/>
      </w:pPr>
      <w:r>
        <w:rPr/>
        <w:t>Este módulo profesional contiene la formación asociada a la función de montaje y mantenimiento de sistemas y periféricos microinformáticos, su almacenaje, etiquetado y registro.</w:t>
      </w:r>
    </w:p>
    <w:p>
      <w:pPr>
        <w:pStyle w:val="BodyText"/>
        <w:spacing w:before="8"/>
        <w:ind w:left="0"/>
        <w:rPr>
          <w:sz w:val="19"/>
        </w:rPr>
      </w:pPr>
    </w:p>
    <w:p>
      <w:pPr>
        <w:pStyle w:val="BodyText"/>
        <w:ind w:left="1563"/>
      </w:pPr>
      <w:r>
        <w:rPr/>
        <w:t>La definición de esta función incluye aspectos como:</w:t>
      </w:r>
    </w:p>
    <w:p>
      <w:pPr>
        <w:pStyle w:val="ListParagraph"/>
        <w:numPr>
          <w:ilvl w:val="1"/>
          <w:numId w:val="23"/>
        </w:numPr>
        <w:tabs>
          <w:tab w:pos="2178" w:val="left" w:leader="none"/>
          <w:tab w:pos="2179" w:val="left" w:leader="none"/>
        </w:tabs>
        <w:spacing w:line="240" w:lineRule="auto" w:before="27" w:after="0"/>
        <w:ind w:left="2178" w:right="0" w:hanging="309"/>
        <w:jc w:val="left"/>
        <w:rPr>
          <w:sz w:val="17"/>
        </w:rPr>
      </w:pPr>
      <w:r>
        <w:rPr>
          <w:sz w:val="17"/>
        </w:rPr>
        <w:t>La identificación de componentes, herramientas, soportes y</w:t>
      </w:r>
      <w:r>
        <w:rPr>
          <w:spacing w:val="-7"/>
          <w:sz w:val="17"/>
        </w:rPr>
        <w:t> </w:t>
      </w:r>
      <w:r>
        <w:rPr>
          <w:sz w:val="17"/>
        </w:rPr>
        <w:t>periféricos.</w:t>
      </w:r>
    </w:p>
    <w:p>
      <w:pPr>
        <w:pStyle w:val="ListParagraph"/>
        <w:numPr>
          <w:ilvl w:val="1"/>
          <w:numId w:val="23"/>
        </w:numPr>
        <w:tabs>
          <w:tab w:pos="2178" w:val="left" w:leader="none"/>
          <w:tab w:pos="2179" w:val="left" w:leader="none"/>
        </w:tabs>
        <w:spacing w:line="240" w:lineRule="auto" w:before="27" w:after="0"/>
        <w:ind w:left="2178" w:right="0" w:hanging="309"/>
        <w:jc w:val="left"/>
        <w:rPr>
          <w:sz w:val="17"/>
        </w:rPr>
      </w:pPr>
      <w:r>
        <w:rPr>
          <w:sz w:val="17"/>
        </w:rPr>
        <w:t>El montaje de sistemas y</w:t>
      </w:r>
      <w:r>
        <w:rPr>
          <w:spacing w:val="-4"/>
          <w:sz w:val="17"/>
        </w:rPr>
        <w:t> </w:t>
      </w:r>
      <w:r>
        <w:rPr>
          <w:sz w:val="17"/>
        </w:rPr>
        <w:t>soportes.</w:t>
      </w:r>
    </w:p>
    <w:p>
      <w:pPr>
        <w:pStyle w:val="ListParagraph"/>
        <w:numPr>
          <w:ilvl w:val="1"/>
          <w:numId w:val="23"/>
        </w:numPr>
        <w:tabs>
          <w:tab w:pos="2178" w:val="left" w:leader="none"/>
          <w:tab w:pos="2179" w:val="left" w:leader="none"/>
        </w:tabs>
        <w:spacing w:line="240" w:lineRule="auto" w:before="27" w:after="0"/>
        <w:ind w:left="2178" w:right="0" w:hanging="309"/>
        <w:jc w:val="left"/>
        <w:rPr>
          <w:sz w:val="17"/>
        </w:rPr>
      </w:pPr>
      <w:r>
        <w:rPr>
          <w:sz w:val="17"/>
        </w:rPr>
        <w:t>La instalación del software</w:t>
      </w:r>
      <w:r>
        <w:rPr>
          <w:spacing w:val="-2"/>
          <w:sz w:val="17"/>
        </w:rPr>
        <w:t> </w:t>
      </w:r>
      <w:r>
        <w:rPr>
          <w:sz w:val="17"/>
        </w:rPr>
        <w:t>básico</w:t>
      </w:r>
    </w:p>
    <w:p>
      <w:pPr>
        <w:pStyle w:val="ListParagraph"/>
        <w:numPr>
          <w:ilvl w:val="1"/>
          <w:numId w:val="23"/>
        </w:numPr>
        <w:tabs>
          <w:tab w:pos="2178" w:val="left" w:leader="none"/>
          <w:tab w:pos="2179" w:val="left" w:leader="none"/>
        </w:tabs>
        <w:spacing w:line="240" w:lineRule="auto" w:before="26" w:after="0"/>
        <w:ind w:left="2178" w:right="0" w:hanging="309"/>
        <w:jc w:val="left"/>
        <w:rPr>
          <w:sz w:val="17"/>
        </w:rPr>
      </w:pPr>
      <w:r>
        <w:rPr>
          <w:sz w:val="17"/>
        </w:rPr>
        <w:t>La comprobación y mantenimiento de sistemas y</w:t>
      </w:r>
      <w:r>
        <w:rPr>
          <w:spacing w:val="-5"/>
          <w:sz w:val="17"/>
        </w:rPr>
        <w:t> </w:t>
      </w:r>
      <w:r>
        <w:rPr>
          <w:sz w:val="17"/>
        </w:rPr>
        <w:t>periféricos.</w:t>
      </w:r>
    </w:p>
    <w:p>
      <w:pPr>
        <w:pStyle w:val="ListParagraph"/>
        <w:numPr>
          <w:ilvl w:val="1"/>
          <w:numId w:val="23"/>
        </w:numPr>
        <w:tabs>
          <w:tab w:pos="2178" w:val="left" w:leader="none"/>
          <w:tab w:pos="2179" w:val="left" w:leader="none"/>
        </w:tabs>
        <w:spacing w:line="240" w:lineRule="auto" w:before="27" w:after="0"/>
        <w:ind w:left="2178" w:right="0" w:hanging="309"/>
        <w:jc w:val="left"/>
        <w:rPr>
          <w:sz w:val="17"/>
        </w:rPr>
      </w:pPr>
      <w:r>
        <w:rPr>
          <w:sz w:val="17"/>
        </w:rPr>
        <w:t>El almacenaje y traslado de sistemas y</w:t>
      </w:r>
      <w:r>
        <w:rPr>
          <w:spacing w:val="-5"/>
          <w:sz w:val="17"/>
        </w:rPr>
        <w:t> </w:t>
      </w:r>
      <w:r>
        <w:rPr>
          <w:sz w:val="17"/>
        </w:rPr>
        <w:t>componentes.</w:t>
      </w:r>
    </w:p>
    <w:p>
      <w:pPr>
        <w:pStyle w:val="BodyText"/>
        <w:spacing w:before="10"/>
        <w:ind w:left="0"/>
        <w:rPr>
          <w:sz w:val="21"/>
        </w:rPr>
      </w:pPr>
    </w:p>
    <w:p>
      <w:pPr>
        <w:pStyle w:val="BodyText"/>
        <w:spacing w:line="276" w:lineRule="auto"/>
        <w:ind w:left="1255" w:right="1579" w:firstLine="307"/>
        <w:jc w:val="both"/>
      </w:pPr>
      <w:r>
        <w:rPr/>
        <w:t>La formación del módulo se relaciona con los siguientes objetivos generales del ciclo formativo t), u), v), w), x), y) y z) y las competencias profesionales, personales y sociales q), r), s), t), u), v) y w), del título, que se incluirán en este módulo profesional, de forma coordinada, con el resto de módulos</w:t>
      </w:r>
      <w:r>
        <w:rPr>
          <w:spacing w:val="-2"/>
        </w:rPr>
        <w:t> </w:t>
      </w:r>
      <w:r>
        <w:rPr/>
        <w:t>profesionales.</w:t>
      </w:r>
    </w:p>
    <w:p>
      <w:pPr>
        <w:pStyle w:val="BodyText"/>
        <w:spacing w:line="273" w:lineRule="auto"/>
        <w:ind w:left="1255" w:right="1582" w:firstLine="307"/>
        <w:jc w:val="both"/>
      </w:pPr>
      <w:r>
        <w:rPr/>
        <w:t>Las líneas de actuación en el proceso enseñanza aprendizaje que permiten alcanzar las competencias del módulo versarán sobre:</w:t>
      </w:r>
    </w:p>
    <w:p>
      <w:pPr>
        <w:pStyle w:val="BodyText"/>
        <w:spacing w:line="264" w:lineRule="auto"/>
        <w:ind w:left="2168" w:right="1574" w:hanging="308"/>
        <w:jc w:val="both"/>
      </w:pPr>
      <w:r>
        <w:rPr>
          <w:rFonts w:ascii="Courier New" w:hAnsi="Courier New"/>
        </w:rPr>
        <w:t>- </w:t>
      </w:r>
      <w:r>
        <w:rPr/>
        <w:t>La identificación de los componentes, soportes de información, periféricos y herramientas, para la realización del montaje y mantenimiento de los sistemas microinformáticos.</w:t>
      </w:r>
    </w:p>
    <w:p>
      <w:pPr>
        <w:pStyle w:val="ListParagraph"/>
        <w:numPr>
          <w:ilvl w:val="1"/>
          <w:numId w:val="23"/>
        </w:numPr>
        <w:tabs>
          <w:tab w:pos="2169" w:val="left" w:leader="none"/>
        </w:tabs>
        <w:spacing w:line="240" w:lineRule="auto" w:before="8" w:after="0"/>
        <w:ind w:left="2168" w:right="0" w:hanging="309"/>
        <w:jc w:val="both"/>
        <w:rPr>
          <w:sz w:val="17"/>
        </w:rPr>
      </w:pPr>
      <w:r>
        <w:rPr>
          <w:sz w:val="17"/>
        </w:rPr>
        <w:t>La aplicación de técnicas de montaje de sistemas, soportes y</w:t>
      </w:r>
      <w:r>
        <w:rPr>
          <w:spacing w:val="-2"/>
          <w:sz w:val="17"/>
        </w:rPr>
        <w:t> </w:t>
      </w:r>
      <w:r>
        <w:rPr>
          <w:sz w:val="17"/>
        </w:rPr>
        <w:t>periféricos.</w:t>
      </w:r>
    </w:p>
    <w:p>
      <w:pPr>
        <w:pStyle w:val="ListParagraph"/>
        <w:numPr>
          <w:ilvl w:val="1"/>
          <w:numId w:val="23"/>
        </w:numPr>
        <w:tabs>
          <w:tab w:pos="2169" w:val="left" w:leader="none"/>
        </w:tabs>
        <w:spacing w:line="240" w:lineRule="auto" w:before="27" w:after="0"/>
        <w:ind w:left="2168" w:right="0" w:hanging="309"/>
        <w:jc w:val="both"/>
        <w:rPr>
          <w:sz w:val="17"/>
        </w:rPr>
      </w:pPr>
      <w:r>
        <w:rPr>
          <w:sz w:val="17"/>
        </w:rPr>
        <w:t>El conocimiento de sistemas operativos monopuesto y su carga en el</w:t>
      </w:r>
      <w:r>
        <w:rPr>
          <w:spacing w:val="-2"/>
          <w:sz w:val="17"/>
        </w:rPr>
        <w:t> </w:t>
      </w:r>
      <w:r>
        <w:rPr>
          <w:sz w:val="17"/>
        </w:rPr>
        <w:t>equipo.</w:t>
      </w:r>
    </w:p>
    <w:p>
      <w:pPr>
        <w:pStyle w:val="ListParagraph"/>
        <w:numPr>
          <w:ilvl w:val="1"/>
          <w:numId w:val="23"/>
        </w:numPr>
        <w:tabs>
          <w:tab w:pos="2168" w:val="left" w:leader="none"/>
          <w:tab w:pos="2169" w:val="left" w:leader="none"/>
        </w:tabs>
        <w:spacing w:line="273" w:lineRule="auto" w:before="27" w:after="0"/>
        <w:ind w:left="2168" w:right="1597" w:hanging="308"/>
        <w:jc w:val="left"/>
        <w:rPr>
          <w:sz w:val="17"/>
        </w:rPr>
      </w:pPr>
      <w:r>
        <w:rPr>
          <w:sz w:val="17"/>
        </w:rPr>
        <w:t>El conocimiento de herramientas software para el testeo y optimización de  sistemas y</w:t>
      </w:r>
      <w:r>
        <w:rPr>
          <w:spacing w:val="-3"/>
          <w:sz w:val="17"/>
        </w:rPr>
        <w:t> </w:t>
      </w:r>
      <w:r>
        <w:rPr>
          <w:sz w:val="17"/>
        </w:rPr>
        <w:t>soportes.</w:t>
      </w:r>
    </w:p>
    <w:p>
      <w:pPr>
        <w:pStyle w:val="ListParagraph"/>
        <w:numPr>
          <w:ilvl w:val="1"/>
          <w:numId w:val="23"/>
        </w:numPr>
        <w:tabs>
          <w:tab w:pos="2168" w:val="left" w:leader="none"/>
          <w:tab w:pos="2169" w:val="left" w:leader="none"/>
        </w:tabs>
        <w:spacing w:line="207" w:lineRule="exact" w:before="0" w:after="0"/>
        <w:ind w:left="2168" w:right="0" w:hanging="309"/>
        <w:jc w:val="left"/>
        <w:rPr>
          <w:sz w:val="17"/>
        </w:rPr>
      </w:pPr>
      <w:r>
        <w:rPr>
          <w:sz w:val="17"/>
        </w:rPr>
        <w:t>El mantenimiento de</w:t>
      </w:r>
      <w:r>
        <w:rPr>
          <w:spacing w:val="-3"/>
          <w:sz w:val="17"/>
        </w:rPr>
        <w:t> </w:t>
      </w:r>
      <w:r>
        <w:rPr>
          <w:sz w:val="17"/>
        </w:rPr>
        <w:t>periféricos.</w:t>
      </w:r>
    </w:p>
    <w:p>
      <w:pPr>
        <w:pStyle w:val="ListParagraph"/>
        <w:numPr>
          <w:ilvl w:val="1"/>
          <w:numId w:val="23"/>
        </w:numPr>
        <w:tabs>
          <w:tab w:pos="2168" w:val="left" w:leader="none"/>
          <w:tab w:pos="2169" w:val="left" w:leader="none"/>
        </w:tabs>
        <w:spacing w:line="240" w:lineRule="auto" w:before="28" w:after="0"/>
        <w:ind w:left="2168" w:right="0" w:hanging="309"/>
        <w:jc w:val="left"/>
        <w:rPr>
          <w:sz w:val="17"/>
        </w:rPr>
      </w:pPr>
      <w:r>
        <w:rPr>
          <w:sz w:val="17"/>
        </w:rPr>
        <w:t>El tratamiento y reciclaje de componentes y</w:t>
      </w:r>
      <w:r>
        <w:rPr>
          <w:spacing w:val="-3"/>
          <w:sz w:val="17"/>
        </w:rPr>
        <w:t> </w:t>
      </w:r>
      <w:r>
        <w:rPr>
          <w:sz w:val="17"/>
        </w:rPr>
        <w:t>consumibles.</w:t>
      </w:r>
    </w:p>
    <w:p>
      <w:pPr>
        <w:pStyle w:val="BodyText"/>
        <w:ind w:left="0"/>
        <w:rPr>
          <w:sz w:val="22"/>
        </w:rPr>
      </w:pPr>
    </w:p>
    <w:p>
      <w:pPr>
        <w:pStyle w:val="BodyText"/>
        <w:spacing w:before="1"/>
        <w:ind w:left="0"/>
        <w:rPr>
          <w:sz w:val="19"/>
        </w:rPr>
      </w:pPr>
    </w:p>
    <w:p>
      <w:pPr>
        <w:pStyle w:val="Heading2"/>
        <w:spacing w:before="1"/>
        <w:ind w:left="942"/>
      </w:pPr>
      <w:r>
        <w:rPr/>
        <w:t>Módulo Profesional: Formación en centros de trabajo.</w:t>
      </w:r>
    </w:p>
    <w:p>
      <w:pPr>
        <w:spacing w:before="27"/>
        <w:ind w:left="942" w:right="1265" w:firstLine="0"/>
        <w:jc w:val="center"/>
        <w:rPr>
          <w:b/>
          <w:sz w:val="17"/>
        </w:rPr>
      </w:pPr>
      <w:r>
        <w:rPr>
          <w:b/>
          <w:sz w:val="17"/>
        </w:rPr>
        <w:t>Código:</w:t>
      </w:r>
      <w:r>
        <w:rPr>
          <w:b/>
          <w:spacing w:val="-4"/>
          <w:sz w:val="17"/>
        </w:rPr>
        <w:t> </w:t>
      </w:r>
      <w:r>
        <w:rPr>
          <w:b/>
          <w:sz w:val="17"/>
        </w:rPr>
        <w:t>3032.</w:t>
      </w:r>
    </w:p>
    <w:p>
      <w:pPr>
        <w:pStyle w:val="BodyText"/>
        <w:ind w:left="0"/>
        <w:rPr>
          <w:b/>
          <w:sz w:val="22"/>
        </w:rPr>
      </w:pPr>
    </w:p>
    <w:p>
      <w:pPr>
        <w:pStyle w:val="Heading3"/>
        <w:spacing w:before="1"/>
        <w:ind w:left="1254"/>
        <w:rPr>
          <w:i/>
        </w:rPr>
      </w:pPr>
      <w:r>
        <w:rPr>
          <w:i/>
        </w:rPr>
        <w:t>Resultados de aprendizaje y criterios de</w:t>
      </w:r>
      <w:r>
        <w:rPr>
          <w:i/>
          <w:spacing w:val="-7"/>
        </w:rPr>
        <w:t> </w:t>
      </w:r>
      <w:r>
        <w:rPr>
          <w:i/>
        </w:rPr>
        <w:t>evaluación:</w:t>
      </w:r>
    </w:p>
    <w:p>
      <w:pPr>
        <w:pStyle w:val="BodyText"/>
        <w:ind w:left="0"/>
        <w:rPr>
          <w:b/>
          <w:i/>
          <w:sz w:val="22"/>
        </w:rPr>
      </w:pPr>
    </w:p>
    <w:p>
      <w:pPr>
        <w:pStyle w:val="ListParagraph"/>
        <w:numPr>
          <w:ilvl w:val="0"/>
          <w:numId w:val="24"/>
        </w:numPr>
        <w:tabs>
          <w:tab w:pos="1563" w:val="left" w:leader="none"/>
        </w:tabs>
        <w:spacing w:line="273" w:lineRule="auto" w:before="0" w:after="0"/>
        <w:ind w:left="1562" w:right="1580" w:hanging="308"/>
        <w:jc w:val="both"/>
        <w:rPr>
          <w:sz w:val="17"/>
        </w:rPr>
      </w:pPr>
      <w:r>
        <w:rPr>
          <w:sz w:val="17"/>
        </w:rPr>
        <w:t>Realiza operaciones auxiliares en el montaje de sistemas microinformáticos, aplicando los procesos del sistema de calidad establecido en la empresa y los correspondientes protocolos de</w:t>
      </w:r>
      <w:r>
        <w:rPr>
          <w:spacing w:val="1"/>
          <w:sz w:val="17"/>
        </w:rPr>
        <w:t> </w:t>
      </w:r>
      <w:r>
        <w:rPr>
          <w:sz w:val="17"/>
        </w:rPr>
        <w:t>seguridad.</w:t>
      </w:r>
    </w:p>
    <w:p>
      <w:pPr>
        <w:pStyle w:val="BodyText"/>
        <w:spacing w:before="8"/>
        <w:ind w:left="0"/>
        <w:rPr>
          <w:sz w:val="19"/>
        </w:rPr>
      </w:pPr>
    </w:p>
    <w:p>
      <w:pPr>
        <w:pStyle w:val="BodyText"/>
        <w:ind w:left="1254"/>
      </w:pPr>
      <w:r>
        <w:rPr/>
        <w:t>Criterios de evaluación:</w:t>
      </w:r>
    </w:p>
    <w:p>
      <w:pPr>
        <w:pStyle w:val="ListParagraph"/>
        <w:numPr>
          <w:ilvl w:val="1"/>
          <w:numId w:val="24"/>
        </w:numPr>
        <w:tabs>
          <w:tab w:pos="1871" w:val="left" w:leader="none"/>
        </w:tabs>
        <w:spacing w:line="240" w:lineRule="auto" w:before="28" w:after="0"/>
        <w:ind w:left="1870" w:right="0" w:hanging="309"/>
        <w:jc w:val="left"/>
        <w:rPr>
          <w:sz w:val="17"/>
        </w:rPr>
      </w:pPr>
      <w:r>
        <w:rPr>
          <w:sz w:val="17"/>
        </w:rPr>
        <w:t>Se han identificado los componentes para el montaje, su función y su</w:t>
      </w:r>
      <w:r>
        <w:rPr>
          <w:spacing w:val="-2"/>
          <w:sz w:val="17"/>
        </w:rPr>
        <w:t> </w:t>
      </w:r>
      <w:r>
        <w:rPr>
          <w:sz w:val="17"/>
        </w:rPr>
        <w:t>disposición.</w:t>
      </w:r>
    </w:p>
    <w:p>
      <w:pPr>
        <w:pStyle w:val="ListParagraph"/>
        <w:numPr>
          <w:ilvl w:val="1"/>
          <w:numId w:val="24"/>
        </w:numPr>
        <w:tabs>
          <w:tab w:pos="1871" w:val="left" w:leader="none"/>
        </w:tabs>
        <w:spacing w:line="273" w:lineRule="auto" w:before="28" w:after="0"/>
        <w:ind w:left="1870" w:right="1579" w:hanging="308"/>
        <w:jc w:val="left"/>
        <w:rPr>
          <w:sz w:val="17"/>
        </w:rPr>
      </w:pPr>
      <w:r>
        <w:rPr>
          <w:sz w:val="17"/>
        </w:rPr>
        <w:t>Se han seleccionado y utilizado las herramientas e instrumentos para la operación de montaje.</w:t>
      </w:r>
    </w:p>
    <w:p>
      <w:pPr>
        <w:pStyle w:val="ListParagraph"/>
        <w:numPr>
          <w:ilvl w:val="1"/>
          <w:numId w:val="24"/>
        </w:numPr>
        <w:tabs>
          <w:tab w:pos="1871" w:val="left" w:leader="none"/>
        </w:tabs>
        <w:spacing w:line="276" w:lineRule="auto" w:before="1" w:after="0"/>
        <w:ind w:left="1870" w:right="1580" w:hanging="308"/>
        <w:jc w:val="left"/>
        <w:rPr>
          <w:sz w:val="17"/>
        </w:rPr>
      </w:pPr>
      <w:r>
        <w:rPr>
          <w:sz w:val="17"/>
        </w:rPr>
        <w:t>Se ha realizado fijación e interconexión de los componentes y accesorios utilizando las técnicas correctas.</w:t>
      </w:r>
    </w:p>
    <w:p>
      <w:pPr>
        <w:pStyle w:val="ListParagraph"/>
        <w:numPr>
          <w:ilvl w:val="1"/>
          <w:numId w:val="24"/>
        </w:numPr>
        <w:tabs>
          <w:tab w:pos="1871" w:val="left" w:leader="none"/>
        </w:tabs>
        <w:spacing w:line="194" w:lineRule="exact" w:before="0" w:after="0"/>
        <w:ind w:left="1870" w:right="0" w:hanging="309"/>
        <w:jc w:val="left"/>
        <w:rPr>
          <w:sz w:val="17"/>
        </w:rPr>
      </w:pPr>
      <w:r>
        <w:rPr>
          <w:sz w:val="17"/>
        </w:rPr>
        <w:t>Se han realizado las configuraciones básicas del sistema</w:t>
      </w:r>
      <w:r>
        <w:rPr>
          <w:spacing w:val="3"/>
          <w:sz w:val="17"/>
        </w:rPr>
        <w:t> </w:t>
      </w:r>
      <w:r>
        <w:rPr>
          <w:sz w:val="17"/>
        </w:rPr>
        <w:t>operativo.</w:t>
      </w:r>
    </w:p>
    <w:p>
      <w:pPr>
        <w:pStyle w:val="ListParagraph"/>
        <w:numPr>
          <w:ilvl w:val="1"/>
          <w:numId w:val="24"/>
        </w:numPr>
        <w:tabs>
          <w:tab w:pos="1871" w:val="left" w:leader="none"/>
        </w:tabs>
        <w:spacing w:line="240" w:lineRule="auto" w:before="28" w:after="0"/>
        <w:ind w:left="1870" w:right="0" w:hanging="309"/>
        <w:jc w:val="left"/>
        <w:rPr>
          <w:sz w:val="17"/>
        </w:rPr>
      </w:pPr>
      <w:r>
        <w:rPr>
          <w:sz w:val="17"/>
        </w:rPr>
        <w:t>Se ha comprobado la funcionalidad del equipo</w:t>
      </w:r>
      <w:r>
        <w:rPr>
          <w:spacing w:val="-2"/>
          <w:sz w:val="17"/>
        </w:rPr>
        <w:t> </w:t>
      </w:r>
      <w:r>
        <w:rPr>
          <w:sz w:val="17"/>
        </w:rPr>
        <w:t>microinformático.</w:t>
      </w:r>
    </w:p>
    <w:p>
      <w:pPr>
        <w:pStyle w:val="ListParagraph"/>
        <w:numPr>
          <w:ilvl w:val="1"/>
          <w:numId w:val="24"/>
        </w:numPr>
        <w:tabs>
          <w:tab w:pos="1870" w:val="left" w:leader="none"/>
          <w:tab w:pos="1871" w:val="left" w:leader="none"/>
        </w:tabs>
        <w:spacing w:line="273" w:lineRule="auto" w:before="27" w:after="0"/>
        <w:ind w:left="1870" w:right="1583" w:hanging="308"/>
        <w:jc w:val="left"/>
        <w:rPr>
          <w:sz w:val="17"/>
        </w:rPr>
      </w:pPr>
      <w:r>
        <w:rPr>
          <w:sz w:val="17"/>
        </w:rPr>
        <w:t>Se ha operado respetando los criterios de seguridad personal y material, con la calidad requerida.</w:t>
      </w:r>
    </w:p>
    <w:p>
      <w:pPr>
        <w:spacing w:after="0" w:line="273" w:lineRule="auto"/>
        <w:jc w:val="left"/>
        <w:rPr>
          <w:sz w:val="17"/>
        </w:rPr>
        <w:sectPr>
          <w:headerReference w:type="default" r:id="rId16"/>
          <w:footerReference w:type="default" r:id="rId17"/>
          <w:pgSz w:w="11910" w:h="16840"/>
          <w:pgMar w:header="758" w:footer="701" w:top="1320" w:bottom="900" w:left="1060" w:right="740"/>
          <w:pgNumType w:start="21664"/>
        </w:sectPr>
      </w:pPr>
    </w:p>
    <w:p>
      <w:pPr>
        <w:pStyle w:val="BodyText"/>
        <w:ind w:left="0"/>
        <w:rPr>
          <w:sz w:val="20"/>
        </w:rPr>
      </w:pPr>
      <w:r>
        <w:rPr/>
        <w:pict>
          <v:shape style="position:absolute;margin-left:557.763977pt;margin-top:699.090515pt;width:12.95pt;height:84.3pt;mso-position-horizontal-relative:page;mso-position-vertical-relative:page;z-index:2516940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37" name="image2.jpeg"/>
            <wp:cNvGraphicFramePr>
              <a:graphicFrameLocks noChangeAspect="1"/>
            </wp:cNvGraphicFramePr>
            <a:graphic>
              <a:graphicData uri="http://schemas.openxmlformats.org/drawingml/2006/picture">
                <pic:pic>
                  <pic:nvPicPr>
                    <pic:cNvPr id="38"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4"/>
        </w:numPr>
        <w:tabs>
          <w:tab w:pos="1871" w:val="left" w:leader="none"/>
        </w:tabs>
        <w:spacing w:line="189" w:lineRule="exact" w:before="0" w:after="0"/>
        <w:ind w:left="1871" w:right="0" w:hanging="308"/>
        <w:jc w:val="left"/>
        <w:rPr>
          <w:sz w:val="17"/>
        </w:rPr>
      </w:pPr>
      <w:r>
        <w:rPr>
          <w:sz w:val="17"/>
        </w:rPr>
        <w:t>Se ha participado dentro del grupo de trabajo, mostrando iniciativa e</w:t>
      </w:r>
      <w:r>
        <w:rPr>
          <w:spacing w:val="-4"/>
          <w:sz w:val="17"/>
        </w:rPr>
        <w:t> </w:t>
      </w:r>
      <w:r>
        <w:rPr>
          <w:sz w:val="17"/>
        </w:rPr>
        <w:t>interés.</w:t>
      </w:r>
    </w:p>
    <w:p>
      <w:pPr>
        <w:pStyle w:val="BodyText"/>
        <w:ind w:left="0"/>
        <w:rPr>
          <w:sz w:val="22"/>
        </w:rPr>
      </w:pPr>
    </w:p>
    <w:p>
      <w:pPr>
        <w:pStyle w:val="ListParagraph"/>
        <w:numPr>
          <w:ilvl w:val="0"/>
          <w:numId w:val="24"/>
        </w:numPr>
        <w:tabs>
          <w:tab w:pos="1529" w:val="left" w:leader="none"/>
        </w:tabs>
        <w:spacing w:line="273" w:lineRule="auto" w:before="0" w:after="0"/>
        <w:ind w:left="1255" w:right="1579" w:firstLine="0"/>
        <w:jc w:val="left"/>
        <w:rPr>
          <w:sz w:val="17"/>
        </w:rPr>
      </w:pPr>
      <w:r>
        <w:rPr>
          <w:sz w:val="17"/>
        </w:rPr>
        <w:t>Realiza operaciones de mantenimiento en sistemas microinformáticos y periféricos, siguiendo indicaciones, según los planes de mantenimiento</w:t>
      </w:r>
      <w:r>
        <w:rPr>
          <w:spacing w:val="-2"/>
          <w:sz w:val="17"/>
        </w:rPr>
        <w:t> </w:t>
      </w:r>
      <w:r>
        <w:rPr>
          <w:sz w:val="17"/>
        </w:rPr>
        <w:t>correspondientes.</w:t>
      </w:r>
    </w:p>
    <w:p>
      <w:pPr>
        <w:pStyle w:val="BodyText"/>
        <w:spacing w:before="6"/>
        <w:ind w:left="0"/>
        <w:rPr>
          <w:sz w:val="19"/>
        </w:rPr>
      </w:pPr>
    </w:p>
    <w:p>
      <w:pPr>
        <w:pStyle w:val="BodyText"/>
        <w:ind w:left="1255"/>
      </w:pPr>
      <w:r>
        <w:rPr/>
        <w:t>Criterios de evaluación</w:t>
      </w:r>
    </w:p>
    <w:p>
      <w:pPr>
        <w:pStyle w:val="ListParagraph"/>
        <w:numPr>
          <w:ilvl w:val="1"/>
          <w:numId w:val="24"/>
        </w:numPr>
        <w:tabs>
          <w:tab w:pos="1871" w:val="left" w:leader="none"/>
        </w:tabs>
        <w:spacing w:line="273" w:lineRule="auto" w:before="30" w:after="0"/>
        <w:ind w:left="1870" w:right="1579" w:hanging="308"/>
        <w:jc w:val="left"/>
        <w:rPr>
          <w:sz w:val="17"/>
        </w:rPr>
      </w:pPr>
      <w:r>
        <w:rPr>
          <w:sz w:val="17"/>
        </w:rPr>
        <w:t>Se han realizado intervenciones de mantenimiento preventivo sobre el equipo microinformático.</w:t>
      </w:r>
    </w:p>
    <w:p>
      <w:pPr>
        <w:pStyle w:val="ListParagraph"/>
        <w:numPr>
          <w:ilvl w:val="1"/>
          <w:numId w:val="24"/>
        </w:numPr>
        <w:tabs>
          <w:tab w:pos="1871" w:val="left" w:leader="none"/>
        </w:tabs>
        <w:spacing w:line="240" w:lineRule="auto" w:before="1" w:after="0"/>
        <w:ind w:left="1870" w:right="0" w:hanging="308"/>
        <w:jc w:val="left"/>
        <w:rPr>
          <w:sz w:val="17"/>
        </w:rPr>
      </w:pPr>
      <w:r>
        <w:rPr>
          <w:sz w:val="17"/>
        </w:rPr>
        <w:t>Se han realizado revisiones del estado de los soportes y</w:t>
      </w:r>
      <w:r>
        <w:rPr>
          <w:spacing w:val="2"/>
          <w:sz w:val="17"/>
        </w:rPr>
        <w:t> </w:t>
      </w:r>
      <w:r>
        <w:rPr>
          <w:sz w:val="17"/>
        </w:rPr>
        <w:t>periféricos.</w:t>
      </w:r>
    </w:p>
    <w:p>
      <w:pPr>
        <w:pStyle w:val="ListParagraph"/>
        <w:numPr>
          <w:ilvl w:val="1"/>
          <w:numId w:val="24"/>
        </w:numPr>
        <w:tabs>
          <w:tab w:pos="1871" w:val="left" w:leader="none"/>
        </w:tabs>
        <w:spacing w:line="273" w:lineRule="auto" w:before="27" w:after="0"/>
        <w:ind w:left="1870" w:right="1582" w:hanging="308"/>
        <w:jc w:val="left"/>
        <w:rPr>
          <w:sz w:val="17"/>
        </w:rPr>
      </w:pPr>
      <w:r>
        <w:rPr>
          <w:sz w:val="17"/>
        </w:rPr>
        <w:t>Se han seleccionado y utilizado las herramientas e instrumentos para las operaciones de</w:t>
      </w:r>
      <w:r>
        <w:rPr>
          <w:spacing w:val="-2"/>
          <w:sz w:val="17"/>
        </w:rPr>
        <w:t> </w:t>
      </w:r>
      <w:r>
        <w:rPr>
          <w:sz w:val="17"/>
        </w:rPr>
        <w:t>mantenimiento.</w:t>
      </w:r>
    </w:p>
    <w:p>
      <w:pPr>
        <w:pStyle w:val="ListParagraph"/>
        <w:numPr>
          <w:ilvl w:val="1"/>
          <w:numId w:val="24"/>
        </w:numPr>
        <w:tabs>
          <w:tab w:pos="1871" w:val="left" w:leader="none"/>
        </w:tabs>
        <w:spacing w:line="273" w:lineRule="auto" w:before="3" w:after="0"/>
        <w:ind w:left="1870" w:right="1580"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24"/>
        </w:numPr>
        <w:tabs>
          <w:tab w:pos="1871" w:val="left" w:leader="none"/>
        </w:tabs>
        <w:spacing w:line="273" w:lineRule="auto" w:before="1" w:after="0"/>
        <w:ind w:left="1870" w:right="1579"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ListParagraph"/>
        <w:numPr>
          <w:ilvl w:val="1"/>
          <w:numId w:val="24"/>
        </w:numPr>
        <w:tabs>
          <w:tab w:pos="1870" w:val="left" w:leader="none"/>
          <w:tab w:pos="1871" w:val="left" w:leader="none"/>
        </w:tabs>
        <w:spacing w:line="276" w:lineRule="auto" w:before="1" w:after="0"/>
        <w:ind w:left="1870" w:right="1580" w:hanging="308"/>
        <w:jc w:val="left"/>
        <w:rPr>
          <w:sz w:val="17"/>
        </w:rPr>
      </w:pPr>
      <w:r>
        <w:rPr>
          <w:sz w:val="17"/>
        </w:rPr>
        <w:t>Se han determinado las posibles medidas de corrección en función de los resultados obtenidos.</w:t>
      </w:r>
    </w:p>
    <w:p>
      <w:pPr>
        <w:pStyle w:val="ListParagraph"/>
        <w:numPr>
          <w:ilvl w:val="1"/>
          <w:numId w:val="24"/>
        </w:numPr>
        <w:tabs>
          <w:tab w:pos="1871" w:val="left" w:leader="none"/>
        </w:tabs>
        <w:spacing w:line="194" w:lineRule="exact" w:before="0" w:after="0"/>
        <w:ind w:left="1870" w:right="0" w:hanging="308"/>
        <w:jc w:val="left"/>
        <w:rPr>
          <w:sz w:val="17"/>
        </w:rPr>
      </w:pPr>
      <w:r>
        <w:rPr>
          <w:sz w:val="17"/>
        </w:rPr>
        <w:t>Se han realizado las operaciones con criterios de respeto al medio</w:t>
      </w:r>
      <w:r>
        <w:rPr>
          <w:spacing w:val="-1"/>
          <w:sz w:val="17"/>
        </w:rPr>
        <w:t> </w:t>
      </w:r>
      <w:r>
        <w:rPr>
          <w:sz w:val="17"/>
        </w:rPr>
        <w:t>ambiente.</w:t>
      </w:r>
    </w:p>
    <w:p>
      <w:pPr>
        <w:pStyle w:val="ListParagraph"/>
        <w:numPr>
          <w:ilvl w:val="1"/>
          <w:numId w:val="24"/>
        </w:numPr>
        <w:tabs>
          <w:tab w:pos="1871" w:val="left" w:leader="none"/>
        </w:tabs>
        <w:spacing w:line="273" w:lineRule="auto" w:before="28" w:after="0"/>
        <w:ind w:left="1870" w:right="1579" w:hanging="308"/>
        <w:jc w:val="left"/>
        <w:rPr>
          <w:sz w:val="17"/>
        </w:rPr>
      </w:pPr>
      <w:r>
        <w:rPr>
          <w:sz w:val="17"/>
        </w:rPr>
        <w:t>Se han realizado todas las operaciones teniendo en cuenta la normativa de seguridad laboral y de protección</w:t>
      </w:r>
      <w:r>
        <w:rPr>
          <w:spacing w:val="-1"/>
          <w:sz w:val="17"/>
        </w:rPr>
        <w:t> </w:t>
      </w:r>
      <w:r>
        <w:rPr>
          <w:sz w:val="17"/>
        </w:rPr>
        <w:t>ambiental.</w:t>
      </w:r>
    </w:p>
    <w:p>
      <w:pPr>
        <w:pStyle w:val="BodyText"/>
        <w:spacing w:before="8"/>
        <w:ind w:left="0"/>
        <w:rPr>
          <w:sz w:val="19"/>
        </w:rPr>
      </w:pPr>
    </w:p>
    <w:p>
      <w:pPr>
        <w:pStyle w:val="ListParagraph"/>
        <w:numPr>
          <w:ilvl w:val="0"/>
          <w:numId w:val="24"/>
        </w:numPr>
        <w:tabs>
          <w:tab w:pos="1492" w:val="left" w:leader="none"/>
        </w:tabs>
        <w:spacing w:line="273" w:lineRule="auto" w:before="0" w:after="0"/>
        <w:ind w:left="1255" w:right="1579" w:firstLine="0"/>
        <w:jc w:val="left"/>
        <w:rPr>
          <w:sz w:val="17"/>
        </w:rPr>
      </w:pPr>
      <w:r>
        <w:rPr>
          <w:sz w:val="17"/>
        </w:rPr>
        <w:t>Realiza operaciones de montaje y mantenimiento en instalaciones de redes, siguiendo indicaciones, según los planes de mantenimiento</w:t>
      </w:r>
      <w:r>
        <w:rPr>
          <w:spacing w:val="-1"/>
          <w:sz w:val="17"/>
        </w:rPr>
        <w:t> </w:t>
      </w:r>
      <w:r>
        <w:rPr>
          <w:sz w:val="17"/>
        </w:rPr>
        <w:t>correspondientes.</w:t>
      </w:r>
    </w:p>
    <w:p>
      <w:pPr>
        <w:pStyle w:val="BodyText"/>
        <w:spacing w:before="5"/>
        <w:ind w:left="0"/>
        <w:rPr>
          <w:sz w:val="19"/>
        </w:rPr>
      </w:pPr>
    </w:p>
    <w:p>
      <w:pPr>
        <w:pStyle w:val="BodyText"/>
        <w:spacing w:before="1"/>
        <w:ind w:left="1255"/>
      </w:pPr>
      <w:r>
        <w:rPr/>
        <w:t>Criterios de evaluación:</w:t>
      </w:r>
    </w:p>
    <w:p>
      <w:pPr>
        <w:pStyle w:val="ListParagraph"/>
        <w:numPr>
          <w:ilvl w:val="1"/>
          <w:numId w:val="24"/>
        </w:numPr>
        <w:tabs>
          <w:tab w:pos="1871" w:val="left" w:leader="none"/>
        </w:tabs>
        <w:spacing w:line="240" w:lineRule="auto" w:before="27" w:after="0"/>
        <w:ind w:left="1870" w:right="0" w:hanging="309"/>
        <w:jc w:val="left"/>
        <w:rPr>
          <w:sz w:val="17"/>
        </w:rPr>
      </w:pPr>
      <w:r>
        <w:rPr>
          <w:sz w:val="17"/>
        </w:rPr>
        <w:t>Se han identificado los equipos de la</w:t>
      </w:r>
      <w:r>
        <w:rPr>
          <w:spacing w:val="2"/>
          <w:sz w:val="17"/>
        </w:rPr>
        <w:t> </w:t>
      </w:r>
      <w:r>
        <w:rPr>
          <w:sz w:val="17"/>
        </w:rPr>
        <w:t>red.</w:t>
      </w:r>
    </w:p>
    <w:p>
      <w:pPr>
        <w:pStyle w:val="ListParagraph"/>
        <w:numPr>
          <w:ilvl w:val="1"/>
          <w:numId w:val="24"/>
        </w:numPr>
        <w:tabs>
          <w:tab w:pos="1871" w:val="left" w:leader="none"/>
        </w:tabs>
        <w:spacing w:line="240" w:lineRule="auto" w:before="30" w:after="0"/>
        <w:ind w:left="1870" w:right="0" w:hanging="309"/>
        <w:jc w:val="left"/>
        <w:rPr>
          <w:sz w:val="17"/>
        </w:rPr>
      </w:pPr>
      <w:r>
        <w:rPr>
          <w:sz w:val="17"/>
        </w:rPr>
        <w:t>Se han realizado operaciones de montaje de</w:t>
      </w:r>
      <w:r>
        <w:rPr>
          <w:spacing w:val="-1"/>
          <w:sz w:val="17"/>
        </w:rPr>
        <w:t> </w:t>
      </w:r>
      <w:r>
        <w:rPr>
          <w:sz w:val="17"/>
        </w:rPr>
        <w:t>racks.</w:t>
      </w:r>
    </w:p>
    <w:p>
      <w:pPr>
        <w:pStyle w:val="ListParagraph"/>
        <w:numPr>
          <w:ilvl w:val="1"/>
          <w:numId w:val="24"/>
        </w:numPr>
        <w:tabs>
          <w:tab w:pos="1871" w:val="left" w:leader="none"/>
        </w:tabs>
        <w:spacing w:line="240" w:lineRule="auto" w:before="28" w:after="0"/>
        <w:ind w:left="1870" w:right="0" w:hanging="309"/>
        <w:jc w:val="left"/>
        <w:rPr>
          <w:sz w:val="17"/>
        </w:rPr>
      </w:pPr>
      <w:r>
        <w:rPr>
          <w:sz w:val="17"/>
        </w:rPr>
        <w:t>Se han seleccionado herramientas para el montaje y el</w:t>
      </w:r>
      <w:r>
        <w:rPr>
          <w:spacing w:val="-6"/>
          <w:sz w:val="17"/>
        </w:rPr>
        <w:t> </w:t>
      </w:r>
      <w:r>
        <w:rPr>
          <w:sz w:val="17"/>
        </w:rPr>
        <w:t>mantenimiento.</w:t>
      </w:r>
    </w:p>
    <w:p>
      <w:pPr>
        <w:pStyle w:val="ListParagraph"/>
        <w:numPr>
          <w:ilvl w:val="1"/>
          <w:numId w:val="24"/>
        </w:numPr>
        <w:tabs>
          <w:tab w:pos="1871" w:val="left" w:leader="none"/>
        </w:tabs>
        <w:spacing w:line="240" w:lineRule="auto" w:before="28" w:after="0"/>
        <w:ind w:left="1870" w:right="0" w:hanging="309"/>
        <w:jc w:val="left"/>
        <w:rPr>
          <w:sz w:val="17"/>
        </w:rPr>
      </w:pPr>
      <w:r>
        <w:rPr>
          <w:sz w:val="17"/>
        </w:rPr>
        <w:t>Se han montado/desmontado soportes y elementos de redes</w:t>
      </w:r>
      <w:r>
        <w:rPr>
          <w:spacing w:val="1"/>
          <w:sz w:val="17"/>
        </w:rPr>
        <w:t> </w:t>
      </w:r>
      <w:r>
        <w:rPr>
          <w:sz w:val="17"/>
        </w:rPr>
        <w:t>inalámbricas.</w:t>
      </w:r>
    </w:p>
    <w:p>
      <w:pPr>
        <w:pStyle w:val="ListParagraph"/>
        <w:numPr>
          <w:ilvl w:val="1"/>
          <w:numId w:val="24"/>
        </w:numPr>
        <w:tabs>
          <w:tab w:pos="1871" w:val="left" w:leader="none"/>
        </w:tabs>
        <w:spacing w:line="240" w:lineRule="auto" w:before="28" w:after="0"/>
        <w:ind w:left="1870" w:right="0" w:hanging="309"/>
        <w:jc w:val="left"/>
        <w:rPr>
          <w:sz w:val="17"/>
        </w:rPr>
      </w:pPr>
      <w:r>
        <w:rPr>
          <w:sz w:val="17"/>
        </w:rPr>
        <w:t>Se han realizado operaciones de montaje de</w:t>
      </w:r>
      <w:r>
        <w:rPr>
          <w:spacing w:val="-1"/>
          <w:sz w:val="17"/>
        </w:rPr>
        <w:t> </w:t>
      </w:r>
      <w:r>
        <w:rPr>
          <w:sz w:val="17"/>
        </w:rPr>
        <w:t>canalizaciones.</w:t>
      </w:r>
    </w:p>
    <w:p>
      <w:pPr>
        <w:pStyle w:val="ListParagraph"/>
        <w:numPr>
          <w:ilvl w:val="1"/>
          <w:numId w:val="24"/>
        </w:numPr>
        <w:tabs>
          <w:tab w:pos="1870" w:val="left" w:leader="none"/>
          <w:tab w:pos="1871" w:val="left" w:leader="none"/>
        </w:tabs>
        <w:spacing w:line="240" w:lineRule="auto" w:before="27" w:after="0"/>
        <w:ind w:left="1870" w:right="0" w:hanging="309"/>
        <w:jc w:val="left"/>
        <w:rPr>
          <w:sz w:val="17"/>
        </w:rPr>
      </w:pPr>
      <w:r>
        <w:rPr>
          <w:sz w:val="17"/>
        </w:rPr>
        <w:t>Se han realizado operaciones de montaje de</w:t>
      </w:r>
      <w:r>
        <w:rPr>
          <w:spacing w:val="-2"/>
          <w:sz w:val="17"/>
        </w:rPr>
        <w:t> </w:t>
      </w:r>
      <w:r>
        <w:rPr>
          <w:sz w:val="17"/>
        </w:rPr>
        <w:t>cables.</w:t>
      </w:r>
    </w:p>
    <w:p>
      <w:pPr>
        <w:pStyle w:val="ListParagraph"/>
        <w:numPr>
          <w:ilvl w:val="1"/>
          <w:numId w:val="24"/>
        </w:numPr>
        <w:tabs>
          <w:tab w:pos="1871" w:val="left" w:leader="none"/>
        </w:tabs>
        <w:spacing w:line="240" w:lineRule="auto" w:before="30" w:after="0"/>
        <w:ind w:left="1870" w:right="0" w:hanging="309"/>
        <w:jc w:val="left"/>
        <w:rPr>
          <w:sz w:val="17"/>
        </w:rPr>
      </w:pPr>
      <w:r>
        <w:rPr>
          <w:sz w:val="17"/>
        </w:rPr>
        <w:t>Se han realizado operaciones de montaje de rosetas y equipos</w:t>
      </w:r>
      <w:r>
        <w:rPr>
          <w:spacing w:val="4"/>
          <w:sz w:val="17"/>
        </w:rPr>
        <w:t> </w:t>
      </w:r>
      <w:r>
        <w:rPr>
          <w:sz w:val="17"/>
        </w:rPr>
        <w:t>distribuidores.</w:t>
      </w:r>
    </w:p>
    <w:p>
      <w:pPr>
        <w:pStyle w:val="ListParagraph"/>
        <w:numPr>
          <w:ilvl w:val="1"/>
          <w:numId w:val="24"/>
        </w:numPr>
        <w:tabs>
          <w:tab w:pos="1871" w:val="left" w:leader="none"/>
        </w:tabs>
        <w:spacing w:line="273" w:lineRule="auto" w:before="28" w:after="0"/>
        <w:ind w:left="1870" w:right="1579" w:hanging="308"/>
        <w:jc w:val="left"/>
        <w:rPr>
          <w:sz w:val="17"/>
        </w:rPr>
      </w:pPr>
      <w:r>
        <w:rPr>
          <w:sz w:val="17"/>
        </w:rPr>
        <w:t>Se han utilizado las herramientas e instrumentos para las operaciones de montaje mantenimiento.</w:t>
      </w:r>
    </w:p>
    <w:p>
      <w:pPr>
        <w:pStyle w:val="ListParagraph"/>
        <w:numPr>
          <w:ilvl w:val="1"/>
          <w:numId w:val="24"/>
        </w:numPr>
        <w:tabs>
          <w:tab w:pos="1870" w:val="left" w:leader="none"/>
          <w:tab w:pos="1871" w:val="left" w:leader="none"/>
        </w:tabs>
        <w:spacing w:line="273" w:lineRule="auto" w:before="1" w:after="0"/>
        <w:ind w:left="1870" w:right="1581" w:hanging="308"/>
        <w:jc w:val="left"/>
        <w:rPr>
          <w:sz w:val="17"/>
        </w:rPr>
      </w:pPr>
      <w:r>
        <w:rPr>
          <w:sz w:val="17"/>
        </w:rPr>
        <w:t>Se ha realizado la limpieza de componentes, soportes y periféricos respetando las disposiciones técnicas establecidas por el fabricante manteniendo su</w:t>
      </w:r>
      <w:r>
        <w:rPr>
          <w:spacing w:val="-1"/>
          <w:sz w:val="17"/>
        </w:rPr>
        <w:t> </w:t>
      </w:r>
      <w:r>
        <w:rPr>
          <w:sz w:val="17"/>
        </w:rPr>
        <w:t>funcionalidad.</w:t>
      </w:r>
    </w:p>
    <w:p>
      <w:pPr>
        <w:pStyle w:val="ListParagraph"/>
        <w:numPr>
          <w:ilvl w:val="1"/>
          <w:numId w:val="24"/>
        </w:numPr>
        <w:tabs>
          <w:tab w:pos="1870" w:val="left" w:leader="none"/>
          <w:tab w:pos="1871" w:val="left" w:leader="none"/>
        </w:tabs>
        <w:spacing w:line="273" w:lineRule="auto" w:before="3" w:after="0"/>
        <w:ind w:left="1870" w:right="1579" w:hanging="308"/>
        <w:jc w:val="left"/>
        <w:rPr>
          <w:sz w:val="17"/>
        </w:rPr>
      </w:pPr>
      <w:r>
        <w:rPr>
          <w:sz w:val="17"/>
        </w:rPr>
        <w:t>Se han recogido los residuos y elementos desechables de manera adecuada para su eliminación o</w:t>
      </w:r>
      <w:r>
        <w:rPr>
          <w:spacing w:val="-1"/>
          <w:sz w:val="17"/>
        </w:rPr>
        <w:t> </w:t>
      </w:r>
      <w:r>
        <w:rPr>
          <w:sz w:val="17"/>
        </w:rPr>
        <w:t>reciclaje.</w:t>
      </w:r>
    </w:p>
    <w:p>
      <w:pPr>
        <w:pStyle w:val="ListParagraph"/>
        <w:numPr>
          <w:ilvl w:val="1"/>
          <w:numId w:val="24"/>
        </w:numPr>
        <w:tabs>
          <w:tab w:pos="1871" w:val="left" w:leader="none"/>
        </w:tabs>
        <w:spacing w:line="273" w:lineRule="auto" w:before="1" w:after="0"/>
        <w:ind w:left="1870" w:right="1579" w:hanging="308"/>
        <w:jc w:val="left"/>
        <w:rPr>
          <w:sz w:val="17"/>
        </w:rPr>
      </w:pPr>
      <w:r>
        <w:rPr>
          <w:sz w:val="17"/>
        </w:rPr>
        <w:t>Se han realizado todas las operaciones teniendo en cuenta la normativa de seguridad laboral y de protección</w:t>
      </w:r>
      <w:r>
        <w:rPr>
          <w:spacing w:val="-1"/>
          <w:sz w:val="17"/>
        </w:rPr>
        <w:t> </w:t>
      </w:r>
      <w:r>
        <w:rPr>
          <w:sz w:val="17"/>
        </w:rPr>
        <w:t>ambiental.</w:t>
      </w:r>
    </w:p>
    <w:p>
      <w:pPr>
        <w:pStyle w:val="BodyText"/>
        <w:spacing w:before="7"/>
        <w:ind w:left="0"/>
        <w:rPr>
          <w:sz w:val="19"/>
        </w:rPr>
      </w:pPr>
    </w:p>
    <w:p>
      <w:pPr>
        <w:pStyle w:val="ListParagraph"/>
        <w:numPr>
          <w:ilvl w:val="0"/>
          <w:numId w:val="24"/>
        </w:numPr>
        <w:tabs>
          <w:tab w:pos="1563" w:val="left" w:leader="none"/>
        </w:tabs>
        <w:spacing w:line="240" w:lineRule="auto" w:before="1" w:after="0"/>
        <w:ind w:left="1562" w:right="0" w:hanging="308"/>
        <w:jc w:val="left"/>
        <w:rPr>
          <w:sz w:val="17"/>
        </w:rPr>
      </w:pPr>
      <w:r>
        <w:rPr>
          <w:sz w:val="17"/>
        </w:rPr>
        <w:t>Actúa conforme a las normas de prevención y riesgos laborales de la</w:t>
      </w:r>
      <w:r>
        <w:rPr>
          <w:spacing w:val="2"/>
          <w:sz w:val="17"/>
        </w:rPr>
        <w:t> </w:t>
      </w:r>
      <w:r>
        <w:rPr>
          <w:sz w:val="17"/>
        </w:rPr>
        <w:t>empresa.</w:t>
      </w:r>
    </w:p>
    <w:p>
      <w:pPr>
        <w:pStyle w:val="BodyText"/>
        <w:spacing w:before="9"/>
        <w:ind w:left="0"/>
        <w:rPr>
          <w:sz w:val="21"/>
        </w:rPr>
      </w:pPr>
    </w:p>
    <w:p>
      <w:pPr>
        <w:pStyle w:val="BodyText"/>
        <w:ind w:left="1255"/>
      </w:pPr>
      <w:r>
        <w:rPr/>
        <w:t>Criterios de evaluación:</w:t>
      </w:r>
    </w:p>
    <w:p>
      <w:pPr>
        <w:pStyle w:val="ListParagraph"/>
        <w:numPr>
          <w:ilvl w:val="1"/>
          <w:numId w:val="24"/>
        </w:numPr>
        <w:tabs>
          <w:tab w:pos="1871" w:val="left" w:leader="none"/>
        </w:tabs>
        <w:spacing w:line="273" w:lineRule="auto" w:before="28" w:after="0"/>
        <w:ind w:left="1870" w:right="1582" w:hanging="308"/>
        <w:jc w:val="left"/>
        <w:rPr>
          <w:sz w:val="17"/>
        </w:rPr>
      </w:pPr>
      <w:r>
        <w:rPr>
          <w:sz w:val="17"/>
        </w:rPr>
        <w:t>Se ha cumplido en todo momento la normativa general sobre prevención y seguridad, así como las establecidas por la empresa.</w:t>
      </w:r>
    </w:p>
    <w:p>
      <w:pPr>
        <w:pStyle w:val="ListParagraph"/>
        <w:numPr>
          <w:ilvl w:val="1"/>
          <w:numId w:val="24"/>
        </w:numPr>
        <w:tabs>
          <w:tab w:pos="1871" w:val="left" w:leader="none"/>
        </w:tabs>
        <w:spacing w:line="273" w:lineRule="auto" w:before="3" w:after="0"/>
        <w:ind w:left="1870" w:right="1577" w:hanging="308"/>
        <w:jc w:val="left"/>
        <w:rPr>
          <w:sz w:val="17"/>
        </w:rPr>
      </w:pPr>
      <w:r>
        <w:rPr>
          <w:sz w:val="17"/>
        </w:rPr>
        <w:t>Se han identificado los factores y situaciones de riesgo que se presentan en su ámbito de actuación en el centro de</w:t>
      </w:r>
      <w:r>
        <w:rPr>
          <w:spacing w:val="-1"/>
          <w:sz w:val="17"/>
        </w:rPr>
        <w:t> </w:t>
      </w:r>
      <w:r>
        <w:rPr>
          <w:sz w:val="17"/>
        </w:rPr>
        <w:t>trabajo.</w:t>
      </w:r>
    </w:p>
    <w:p>
      <w:pPr>
        <w:pStyle w:val="ListParagraph"/>
        <w:numPr>
          <w:ilvl w:val="1"/>
          <w:numId w:val="24"/>
        </w:numPr>
        <w:tabs>
          <w:tab w:pos="1871" w:val="left" w:leader="none"/>
        </w:tabs>
        <w:spacing w:line="273" w:lineRule="auto" w:before="1" w:after="0"/>
        <w:ind w:left="1870" w:right="1580" w:hanging="308"/>
        <w:jc w:val="left"/>
        <w:rPr>
          <w:sz w:val="17"/>
        </w:rPr>
      </w:pPr>
      <w:r>
        <w:rPr>
          <w:sz w:val="17"/>
        </w:rPr>
        <w:t>Se han adoptado actitudes relacionadas con la actividad para minimizar los riesgos laborales y</w:t>
      </w:r>
      <w:r>
        <w:rPr>
          <w:spacing w:val="-1"/>
          <w:sz w:val="17"/>
        </w:rPr>
        <w:t> </w:t>
      </w:r>
      <w:r>
        <w:rPr>
          <w:sz w:val="17"/>
        </w:rPr>
        <w:t>medioambientales.</w:t>
      </w:r>
    </w:p>
    <w:p>
      <w:pPr>
        <w:spacing w:after="0" w:line="273" w:lineRule="auto"/>
        <w:jc w:val="left"/>
        <w:rPr>
          <w:sz w:val="17"/>
        </w:rPr>
        <w:sectPr>
          <w:pgSz w:w="11910" w:h="16840"/>
          <w:pgMar w:header="758" w:footer="701" w:top="1320" w:bottom="90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61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39" name="image2.jpeg"/>
            <wp:cNvGraphicFramePr>
              <a:graphicFrameLocks noChangeAspect="1"/>
            </wp:cNvGraphicFramePr>
            <a:graphic>
              <a:graphicData uri="http://schemas.openxmlformats.org/drawingml/2006/picture">
                <pic:pic>
                  <pic:nvPicPr>
                    <pic:cNvPr id="40"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4"/>
        </w:numPr>
        <w:tabs>
          <w:tab w:pos="1871" w:val="left" w:leader="none"/>
        </w:tabs>
        <w:spacing w:line="276" w:lineRule="auto" w:before="0" w:after="0"/>
        <w:ind w:left="1871" w:right="1580" w:hanging="308"/>
        <w:jc w:val="left"/>
        <w:rPr>
          <w:sz w:val="17"/>
        </w:rPr>
      </w:pPr>
      <w:r>
        <w:rPr>
          <w:sz w:val="17"/>
        </w:rPr>
        <w:t>Se ha empleado el equipo de protección individual (EPIs) establecido para las distintas operaciones.</w:t>
      </w:r>
    </w:p>
    <w:p>
      <w:pPr>
        <w:pStyle w:val="ListParagraph"/>
        <w:numPr>
          <w:ilvl w:val="1"/>
          <w:numId w:val="24"/>
        </w:numPr>
        <w:tabs>
          <w:tab w:pos="1871" w:val="left" w:leader="none"/>
        </w:tabs>
        <w:spacing w:line="273" w:lineRule="auto" w:before="0" w:after="0"/>
        <w:ind w:left="1871" w:right="1578" w:hanging="308"/>
        <w:jc w:val="left"/>
        <w:rPr>
          <w:sz w:val="17"/>
        </w:rPr>
      </w:pPr>
      <w:r>
        <w:rPr>
          <w:sz w:val="17"/>
        </w:rPr>
        <w:t>Se han utilizado los dispositivos de protección de las máquinas, equipos e instalaciones en las distintas actividades.</w:t>
      </w:r>
    </w:p>
    <w:p>
      <w:pPr>
        <w:pStyle w:val="ListParagraph"/>
        <w:numPr>
          <w:ilvl w:val="1"/>
          <w:numId w:val="24"/>
        </w:numPr>
        <w:tabs>
          <w:tab w:pos="1870" w:val="left" w:leader="none"/>
          <w:tab w:pos="1872" w:val="left" w:leader="none"/>
        </w:tabs>
        <w:spacing w:line="240" w:lineRule="auto" w:before="0" w:after="0"/>
        <w:ind w:left="1871" w:right="0" w:hanging="309"/>
        <w:jc w:val="left"/>
        <w:rPr>
          <w:sz w:val="17"/>
        </w:rPr>
      </w:pPr>
      <w:r>
        <w:rPr>
          <w:sz w:val="17"/>
        </w:rPr>
        <w:t>Se ha actuado según el plan de</w:t>
      </w:r>
      <w:r>
        <w:rPr>
          <w:spacing w:val="-5"/>
          <w:sz w:val="17"/>
        </w:rPr>
        <w:t> </w:t>
      </w:r>
      <w:r>
        <w:rPr>
          <w:sz w:val="17"/>
        </w:rPr>
        <w:t>prevención.</w:t>
      </w:r>
    </w:p>
    <w:p>
      <w:pPr>
        <w:pStyle w:val="ListParagraph"/>
        <w:numPr>
          <w:ilvl w:val="1"/>
          <w:numId w:val="24"/>
        </w:numPr>
        <w:tabs>
          <w:tab w:pos="1871" w:val="left" w:leader="none"/>
        </w:tabs>
        <w:spacing w:line="240" w:lineRule="auto" w:before="21" w:after="0"/>
        <w:ind w:left="1870" w:right="0" w:hanging="308"/>
        <w:jc w:val="left"/>
        <w:rPr>
          <w:sz w:val="17"/>
        </w:rPr>
      </w:pPr>
      <w:r>
        <w:rPr>
          <w:sz w:val="17"/>
        </w:rPr>
        <w:t>Se ha mantenido la zona de trabajo libre de riesgos, con orden y</w:t>
      </w:r>
      <w:r>
        <w:rPr>
          <w:spacing w:val="-4"/>
          <w:sz w:val="17"/>
        </w:rPr>
        <w:t> </w:t>
      </w:r>
      <w:r>
        <w:rPr>
          <w:sz w:val="17"/>
        </w:rPr>
        <w:t>limpieza.</w:t>
      </w:r>
    </w:p>
    <w:p>
      <w:pPr>
        <w:pStyle w:val="ListParagraph"/>
        <w:numPr>
          <w:ilvl w:val="1"/>
          <w:numId w:val="24"/>
        </w:numPr>
        <w:tabs>
          <w:tab w:pos="1871" w:val="left" w:leader="none"/>
        </w:tabs>
        <w:spacing w:line="240" w:lineRule="auto" w:before="30" w:after="0"/>
        <w:ind w:left="1870" w:right="0" w:hanging="308"/>
        <w:jc w:val="left"/>
        <w:rPr>
          <w:sz w:val="17"/>
        </w:rPr>
      </w:pPr>
      <w:r>
        <w:rPr>
          <w:sz w:val="17"/>
        </w:rPr>
        <w:t>Se ha trabajado minimizando el consumo de energía y la generación de</w:t>
      </w:r>
      <w:r>
        <w:rPr>
          <w:spacing w:val="-7"/>
          <w:sz w:val="17"/>
        </w:rPr>
        <w:t> </w:t>
      </w:r>
      <w:r>
        <w:rPr>
          <w:sz w:val="17"/>
        </w:rPr>
        <w:t>residuos.</w:t>
      </w:r>
    </w:p>
    <w:p>
      <w:pPr>
        <w:pStyle w:val="BodyText"/>
        <w:spacing w:before="10"/>
        <w:ind w:left="0"/>
        <w:rPr>
          <w:sz w:val="21"/>
        </w:rPr>
      </w:pPr>
    </w:p>
    <w:p>
      <w:pPr>
        <w:pStyle w:val="ListParagraph"/>
        <w:numPr>
          <w:ilvl w:val="0"/>
          <w:numId w:val="24"/>
        </w:numPr>
        <w:tabs>
          <w:tab w:pos="1564" w:val="left" w:leader="none"/>
        </w:tabs>
        <w:spacing w:line="273" w:lineRule="auto" w:before="0" w:after="0"/>
        <w:ind w:left="1563" w:right="1578" w:hanging="308"/>
        <w:jc w:val="left"/>
        <w:rPr>
          <w:sz w:val="17"/>
        </w:rPr>
      </w:pPr>
      <w:r>
        <w:rPr>
          <w:sz w:val="17"/>
        </w:rPr>
        <w:t>Actúa de forma responsable y se integra en el sistema de relaciones técnico-sociales de la empresa.</w:t>
      </w:r>
    </w:p>
    <w:p>
      <w:pPr>
        <w:pStyle w:val="BodyText"/>
        <w:spacing w:before="7"/>
        <w:ind w:left="0"/>
        <w:rPr>
          <w:sz w:val="19"/>
        </w:rPr>
      </w:pPr>
    </w:p>
    <w:p>
      <w:pPr>
        <w:pStyle w:val="BodyText"/>
        <w:spacing w:before="1"/>
        <w:ind w:left="1255"/>
        <w:jc w:val="both"/>
      </w:pPr>
      <w:r>
        <w:rPr/>
        <w:t>Criterios de evaluación:</w:t>
      </w:r>
    </w:p>
    <w:p>
      <w:pPr>
        <w:pStyle w:val="ListParagraph"/>
        <w:numPr>
          <w:ilvl w:val="1"/>
          <w:numId w:val="24"/>
        </w:numPr>
        <w:tabs>
          <w:tab w:pos="1861" w:val="left" w:leader="none"/>
        </w:tabs>
        <w:spacing w:line="240" w:lineRule="auto" w:before="27" w:after="0"/>
        <w:ind w:left="1860" w:right="0" w:hanging="298"/>
        <w:jc w:val="both"/>
        <w:rPr>
          <w:sz w:val="17"/>
        </w:rPr>
      </w:pPr>
      <w:r>
        <w:rPr>
          <w:sz w:val="17"/>
        </w:rPr>
        <w:t>Se han ejecutado con diligencia las instrucciones que</w:t>
      </w:r>
      <w:r>
        <w:rPr>
          <w:spacing w:val="5"/>
          <w:sz w:val="17"/>
        </w:rPr>
        <w:t> </w:t>
      </w:r>
      <w:r>
        <w:rPr>
          <w:sz w:val="17"/>
        </w:rPr>
        <w:t>recibe.</w:t>
      </w:r>
    </w:p>
    <w:p>
      <w:pPr>
        <w:pStyle w:val="ListParagraph"/>
        <w:numPr>
          <w:ilvl w:val="1"/>
          <w:numId w:val="24"/>
        </w:numPr>
        <w:tabs>
          <w:tab w:pos="1861" w:val="left" w:leader="none"/>
        </w:tabs>
        <w:spacing w:line="273" w:lineRule="auto" w:before="28" w:after="0"/>
        <w:ind w:left="1871" w:right="1580" w:hanging="308"/>
        <w:jc w:val="both"/>
        <w:rPr>
          <w:sz w:val="17"/>
        </w:rPr>
      </w:pPr>
      <w:r>
        <w:rPr>
          <w:sz w:val="17"/>
        </w:rPr>
        <w:t>Se ha responsabilizado del trabajo que desarrolla, comunicándose eficazmente con la persona adecuada en cada</w:t>
      </w:r>
      <w:r>
        <w:rPr>
          <w:spacing w:val="1"/>
          <w:sz w:val="17"/>
        </w:rPr>
        <w:t> </w:t>
      </w:r>
      <w:r>
        <w:rPr>
          <w:sz w:val="17"/>
        </w:rPr>
        <w:t>momento.</w:t>
      </w:r>
    </w:p>
    <w:p>
      <w:pPr>
        <w:pStyle w:val="ListParagraph"/>
        <w:numPr>
          <w:ilvl w:val="1"/>
          <w:numId w:val="24"/>
        </w:numPr>
        <w:tabs>
          <w:tab w:pos="1861" w:val="left" w:leader="none"/>
        </w:tabs>
        <w:spacing w:line="276" w:lineRule="auto" w:before="1" w:after="0"/>
        <w:ind w:left="1871" w:right="1580" w:hanging="308"/>
        <w:jc w:val="both"/>
        <w:rPr>
          <w:sz w:val="17"/>
        </w:rPr>
      </w:pPr>
      <w:r>
        <w:rPr>
          <w:sz w:val="17"/>
        </w:rPr>
        <w:t>Se ha cumplido con los requerimientos y normas técnicas, demostrando un buen hacer profesional y finalizando su trabajo en un tiempo límite</w:t>
      </w:r>
      <w:r>
        <w:rPr>
          <w:spacing w:val="-7"/>
          <w:sz w:val="17"/>
        </w:rPr>
        <w:t> </w:t>
      </w:r>
      <w:r>
        <w:rPr>
          <w:sz w:val="17"/>
        </w:rPr>
        <w:t>razonable.</w:t>
      </w:r>
    </w:p>
    <w:p>
      <w:pPr>
        <w:pStyle w:val="ListParagraph"/>
        <w:numPr>
          <w:ilvl w:val="1"/>
          <w:numId w:val="24"/>
        </w:numPr>
        <w:tabs>
          <w:tab w:pos="1861" w:val="left" w:leader="none"/>
        </w:tabs>
        <w:spacing w:line="273" w:lineRule="auto" w:before="0" w:after="0"/>
        <w:ind w:left="1871" w:right="1575" w:hanging="308"/>
        <w:jc w:val="both"/>
        <w:rPr>
          <w:sz w:val="17"/>
        </w:rPr>
      </w:pPr>
      <w:r>
        <w:rPr>
          <w:sz w:val="17"/>
        </w:rPr>
        <w:t>Se ha mostrado en todo momento una actitud de respeto hacia los procedimientos y normas establecidos.</w:t>
      </w:r>
    </w:p>
    <w:p>
      <w:pPr>
        <w:pStyle w:val="ListParagraph"/>
        <w:numPr>
          <w:ilvl w:val="1"/>
          <w:numId w:val="24"/>
        </w:numPr>
        <w:tabs>
          <w:tab w:pos="1861" w:val="left" w:leader="none"/>
        </w:tabs>
        <w:spacing w:line="276" w:lineRule="auto" w:before="0" w:after="0"/>
        <w:ind w:left="1871" w:right="1575" w:hanging="308"/>
        <w:jc w:val="both"/>
        <w:rPr>
          <w:sz w:val="17"/>
        </w:rPr>
      </w:pPr>
      <w:r>
        <w:rPr>
          <w:sz w:val="17"/>
        </w:rPr>
        <w:t>Se ha organizado el trabajo que realiza de acuerdo con las instrucciones y procedimientos establecidos, cumpliendo las tareas en orden de prioridad y actuando bajo criterios de seguridad y calidad en las</w:t>
      </w:r>
      <w:r>
        <w:rPr>
          <w:spacing w:val="-3"/>
          <w:sz w:val="17"/>
        </w:rPr>
        <w:t> </w:t>
      </w:r>
      <w:r>
        <w:rPr>
          <w:sz w:val="17"/>
        </w:rPr>
        <w:t>intervenciones.</w:t>
      </w:r>
    </w:p>
    <w:p>
      <w:pPr>
        <w:pStyle w:val="ListParagraph"/>
        <w:numPr>
          <w:ilvl w:val="1"/>
          <w:numId w:val="24"/>
        </w:numPr>
        <w:tabs>
          <w:tab w:pos="1861" w:val="left" w:leader="none"/>
        </w:tabs>
        <w:spacing w:line="273" w:lineRule="auto" w:before="0" w:after="0"/>
        <w:ind w:left="1871" w:right="1581" w:hanging="308"/>
        <w:jc w:val="both"/>
        <w:rPr>
          <w:sz w:val="17"/>
        </w:rPr>
      </w:pPr>
      <w:r>
        <w:rPr>
          <w:sz w:val="17"/>
        </w:rPr>
        <w:t>Se ha coordinado la actividad que desempeña con el resto del personal, informando de cualquier cambio, necesidad relevante o contingencia no</w:t>
      </w:r>
      <w:r>
        <w:rPr>
          <w:spacing w:val="-1"/>
          <w:sz w:val="17"/>
        </w:rPr>
        <w:t> </w:t>
      </w:r>
      <w:r>
        <w:rPr>
          <w:sz w:val="17"/>
        </w:rPr>
        <w:t>prevista.</w:t>
      </w:r>
    </w:p>
    <w:p>
      <w:pPr>
        <w:pStyle w:val="ListParagraph"/>
        <w:numPr>
          <w:ilvl w:val="1"/>
          <w:numId w:val="24"/>
        </w:numPr>
        <w:tabs>
          <w:tab w:pos="1861" w:val="left" w:leader="none"/>
        </w:tabs>
        <w:spacing w:line="276" w:lineRule="auto" w:before="0" w:after="0"/>
        <w:ind w:left="1871" w:right="1580" w:hanging="308"/>
        <w:jc w:val="both"/>
        <w:rPr>
          <w:sz w:val="17"/>
        </w:rPr>
      </w:pPr>
      <w:r>
        <w:rPr>
          <w:sz w:val="17"/>
        </w:rPr>
        <w:t>Se ha incorporado puntualmente al puesto de trabajo, disfrutando de los descansos instituidos y no abandonando el centro de trabajo antes de lo establecido sin motivos debidamente</w:t>
      </w:r>
      <w:r>
        <w:rPr>
          <w:spacing w:val="-2"/>
          <w:sz w:val="17"/>
        </w:rPr>
        <w:t> </w:t>
      </w:r>
      <w:r>
        <w:rPr>
          <w:sz w:val="17"/>
        </w:rPr>
        <w:t>justificados.</w:t>
      </w:r>
    </w:p>
    <w:p>
      <w:pPr>
        <w:pStyle w:val="ListParagraph"/>
        <w:numPr>
          <w:ilvl w:val="1"/>
          <w:numId w:val="24"/>
        </w:numPr>
        <w:tabs>
          <w:tab w:pos="1861" w:val="left" w:leader="none"/>
        </w:tabs>
        <w:spacing w:line="273" w:lineRule="auto" w:before="0" w:after="0"/>
        <w:ind w:left="1871" w:right="1577" w:hanging="308"/>
        <w:jc w:val="both"/>
        <w:rPr>
          <w:sz w:val="17"/>
        </w:rPr>
      </w:pPr>
      <w:r>
        <w:rPr>
          <w:sz w:val="17"/>
        </w:rPr>
        <w:t>Se ha preguntado de manera apropiada la información necesaria o las dudas que pueda tener para el desempeño de sus labores a su responsable</w:t>
      </w:r>
      <w:r>
        <w:rPr>
          <w:spacing w:val="-2"/>
          <w:sz w:val="17"/>
        </w:rPr>
        <w:t> </w:t>
      </w:r>
      <w:r>
        <w:rPr>
          <w:sz w:val="17"/>
        </w:rPr>
        <w:t>inmediato.</w:t>
      </w:r>
    </w:p>
    <w:p>
      <w:pPr>
        <w:pStyle w:val="ListParagraph"/>
        <w:numPr>
          <w:ilvl w:val="1"/>
          <w:numId w:val="24"/>
        </w:numPr>
        <w:tabs>
          <w:tab w:pos="1861" w:val="left" w:leader="none"/>
        </w:tabs>
        <w:spacing w:line="273" w:lineRule="auto" w:before="0" w:after="0"/>
        <w:ind w:left="1871" w:right="1579" w:hanging="308"/>
        <w:jc w:val="both"/>
        <w:rPr>
          <w:sz w:val="17"/>
        </w:rPr>
      </w:pPr>
      <w:r>
        <w:rPr>
          <w:sz w:val="17"/>
        </w:rPr>
        <w:t>Se ha realizado el trabajo conforme a las indicaciones realizadas por sus superiores, planteando las posibles modificaciones o sugerencias en el lugar y modos</w:t>
      </w:r>
      <w:r>
        <w:rPr>
          <w:spacing w:val="1"/>
          <w:sz w:val="17"/>
        </w:rPr>
        <w:t> </w:t>
      </w:r>
      <w:r>
        <w:rPr>
          <w:sz w:val="17"/>
        </w:rPr>
        <w:t>adecuados.</w:t>
      </w:r>
    </w:p>
    <w:p>
      <w:pPr>
        <w:pStyle w:val="BodyText"/>
        <w:spacing w:before="2"/>
        <w:ind w:left="0"/>
        <w:rPr>
          <w:sz w:val="19"/>
        </w:rPr>
      </w:pPr>
    </w:p>
    <w:p>
      <w:pPr>
        <w:pStyle w:val="Heading2"/>
        <w:spacing w:before="1"/>
        <w:ind w:right="0"/>
        <w:jc w:val="both"/>
      </w:pPr>
      <w:r>
        <w:rPr/>
        <w:t>Duración: 240 horas.</w:t>
      </w:r>
    </w:p>
    <w:p>
      <w:pPr>
        <w:pStyle w:val="BodyText"/>
        <w:ind w:left="0"/>
        <w:rPr>
          <w:b/>
          <w:sz w:val="22"/>
        </w:rPr>
      </w:pPr>
    </w:p>
    <w:p>
      <w:pPr>
        <w:pStyle w:val="BodyText"/>
        <w:spacing w:line="276" w:lineRule="auto"/>
        <w:ind w:left="1255" w:right="1580" w:firstLine="605"/>
        <w:jc w:val="both"/>
      </w:pPr>
      <w:r>
        <w:rPr/>
        <w:t>Este módulo profesional contribuye a completar las competencias y  objetivos generales, propios de este título, que se han alcanzado en el centro educativo o a desarrollar competencias características difíciles de conseguir en el</w:t>
      </w:r>
      <w:r>
        <w:rPr>
          <w:spacing w:val="3"/>
        </w:rPr>
        <w:t> </w:t>
      </w:r>
      <w:r>
        <w:rPr/>
        <w:t>mismo.</w:t>
      </w:r>
    </w:p>
    <w:p>
      <w:pPr>
        <w:pStyle w:val="BodyText"/>
        <w:ind w:left="0"/>
        <w:rPr>
          <w:sz w:val="18"/>
        </w:rPr>
      </w:pPr>
    </w:p>
    <w:p>
      <w:pPr>
        <w:pStyle w:val="BodyText"/>
        <w:spacing w:before="7"/>
        <w:ind w:left="0"/>
        <w:rPr>
          <w:sz w:val="20"/>
        </w:rPr>
      </w:pPr>
    </w:p>
    <w:p>
      <w:pPr>
        <w:pStyle w:val="BodyText"/>
        <w:ind w:left="943" w:right="1265"/>
        <w:jc w:val="center"/>
      </w:pPr>
      <w:r>
        <w:rPr/>
        <w:t>Anexo II</w:t>
      </w:r>
    </w:p>
    <w:p>
      <w:pPr>
        <w:pStyle w:val="BodyText"/>
        <w:spacing w:before="28"/>
        <w:ind w:left="941" w:right="1265"/>
        <w:jc w:val="center"/>
      </w:pPr>
      <w:r>
        <w:rPr/>
        <w:t>Espacios formativos y equipamientos mínimos</w:t>
      </w:r>
    </w:p>
    <w:p>
      <w:pPr>
        <w:pStyle w:val="BodyText"/>
        <w:ind w:left="0"/>
        <w:rPr>
          <w:sz w:val="22"/>
        </w:rPr>
      </w:pPr>
    </w:p>
    <w:p>
      <w:pPr>
        <w:pStyle w:val="BodyText"/>
        <w:ind w:left="1255"/>
        <w:jc w:val="both"/>
      </w:pPr>
      <w:r>
        <w:rPr/>
        <w:t>Espacios formativos</w:t>
      </w:r>
    </w:p>
    <w:p>
      <w:pPr>
        <w:pStyle w:val="BodyText"/>
        <w:spacing w:before="1"/>
        <w:ind w:left="0"/>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1"/>
        <w:gridCol w:w="2742"/>
      </w:tblGrid>
      <w:tr>
        <w:trPr>
          <w:trHeight w:val="223" w:hRule="atLeast"/>
        </w:trPr>
        <w:tc>
          <w:tcPr>
            <w:tcW w:w="4681" w:type="dxa"/>
          </w:tcPr>
          <w:p>
            <w:pPr>
              <w:pStyle w:val="TableParagraph"/>
              <w:spacing w:line="190" w:lineRule="exact"/>
              <w:ind w:left="1581" w:right="1576"/>
              <w:jc w:val="center"/>
              <w:rPr>
                <w:b/>
                <w:sz w:val="17"/>
              </w:rPr>
            </w:pPr>
            <w:r>
              <w:rPr>
                <w:b/>
                <w:sz w:val="17"/>
              </w:rPr>
              <w:t>Espacio formativo</w:t>
            </w:r>
          </w:p>
        </w:tc>
        <w:tc>
          <w:tcPr>
            <w:tcW w:w="2742" w:type="dxa"/>
          </w:tcPr>
          <w:p>
            <w:pPr>
              <w:pStyle w:val="TableParagraph"/>
              <w:spacing w:line="191" w:lineRule="exact"/>
              <w:ind w:left="316" w:right="311"/>
              <w:jc w:val="center"/>
              <w:rPr>
                <w:b/>
                <w:sz w:val="17"/>
              </w:rPr>
            </w:pPr>
            <w:r>
              <w:rPr>
                <w:b/>
                <w:sz w:val="17"/>
              </w:rPr>
              <w:t>Superficie m</w:t>
            </w:r>
            <w:r>
              <w:rPr>
                <w:b/>
                <w:sz w:val="17"/>
                <w:vertAlign w:val="superscript"/>
              </w:rPr>
              <w:t>2</w:t>
            </w:r>
            <w:r>
              <w:rPr>
                <w:b/>
                <w:sz w:val="17"/>
                <w:vertAlign w:val="baseline"/>
              </w:rPr>
              <w:t> 15 alumnos</w:t>
            </w:r>
          </w:p>
        </w:tc>
      </w:tr>
      <w:tr>
        <w:trPr>
          <w:trHeight w:val="221" w:hRule="atLeast"/>
        </w:trPr>
        <w:tc>
          <w:tcPr>
            <w:tcW w:w="4681" w:type="dxa"/>
          </w:tcPr>
          <w:p>
            <w:pPr>
              <w:pStyle w:val="TableParagraph"/>
              <w:spacing w:line="193" w:lineRule="exact"/>
              <w:rPr>
                <w:sz w:val="17"/>
              </w:rPr>
            </w:pPr>
            <w:r>
              <w:rPr>
                <w:sz w:val="17"/>
              </w:rPr>
              <w:t>Aula polivalente</w:t>
            </w:r>
          </w:p>
        </w:tc>
        <w:tc>
          <w:tcPr>
            <w:tcW w:w="2742" w:type="dxa"/>
          </w:tcPr>
          <w:p>
            <w:pPr>
              <w:pStyle w:val="TableParagraph"/>
              <w:spacing w:line="193" w:lineRule="exact"/>
              <w:ind w:left="316" w:right="309"/>
              <w:jc w:val="center"/>
              <w:rPr>
                <w:sz w:val="17"/>
              </w:rPr>
            </w:pPr>
            <w:r>
              <w:rPr>
                <w:sz w:val="17"/>
              </w:rPr>
              <w:t>40</w:t>
            </w:r>
          </w:p>
        </w:tc>
      </w:tr>
      <w:tr>
        <w:trPr>
          <w:trHeight w:val="221" w:hRule="atLeast"/>
        </w:trPr>
        <w:tc>
          <w:tcPr>
            <w:tcW w:w="4681" w:type="dxa"/>
          </w:tcPr>
          <w:p>
            <w:pPr>
              <w:pStyle w:val="TableParagraph"/>
              <w:spacing w:line="193" w:lineRule="exact"/>
              <w:rPr>
                <w:sz w:val="17"/>
              </w:rPr>
            </w:pPr>
            <w:r>
              <w:rPr>
                <w:sz w:val="17"/>
              </w:rPr>
              <w:t>Taller de informática y comunicaciones</w:t>
            </w:r>
          </w:p>
        </w:tc>
        <w:tc>
          <w:tcPr>
            <w:tcW w:w="2742" w:type="dxa"/>
          </w:tcPr>
          <w:p>
            <w:pPr>
              <w:pStyle w:val="TableParagraph"/>
              <w:spacing w:line="193" w:lineRule="exact"/>
              <w:ind w:left="316" w:right="309"/>
              <w:jc w:val="center"/>
              <w:rPr>
                <w:sz w:val="17"/>
              </w:rPr>
            </w:pPr>
            <w:r>
              <w:rPr>
                <w:sz w:val="17"/>
              </w:rPr>
              <w:t>120</w:t>
            </w: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3"/>
        <w:ind w:left="0"/>
        <w:rPr>
          <w:sz w:val="19"/>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firstLine="0"/>
        <w:jc w:val="center"/>
      </w:pPr>
      <w:r>
        <w:rPr>
          <w:color w:val="2B2A29"/>
        </w:rPr>
        <w:t>21666</w:t>
      </w:r>
    </w:p>
    <w:p>
      <w:pPr>
        <w:spacing w:after="0"/>
        <w:jc w:val="center"/>
        <w:sectPr>
          <w:headerReference w:type="default" r:id="rId18"/>
          <w:footerReference w:type="default" r:id="rId19"/>
          <w:pgSz w:w="11910" w:h="16840"/>
          <w:pgMar w:header="758" w:footer="0" w:top="1320" w:bottom="28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81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41" name="image2.jpeg"/>
            <wp:cNvGraphicFramePr>
              <a:graphicFrameLocks noChangeAspect="1"/>
            </wp:cNvGraphicFramePr>
            <a:graphic>
              <a:graphicData uri="http://schemas.openxmlformats.org/drawingml/2006/picture">
                <pic:pic>
                  <pic:nvPicPr>
                    <pic:cNvPr id="42"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1255"/>
      </w:pPr>
      <w:r>
        <w:rPr/>
        <w:t>Equipamientos mínimos</w:t>
      </w:r>
    </w:p>
    <w:p>
      <w:pPr>
        <w:pStyle w:val="BodyText"/>
        <w:spacing w:before="1"/>
        <w:ind w:left="0"/>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8"/>
        <w:gridCol w:w="5524"/>
      </w:tblGrid>
      <w:tr>
        <w:trPr>
          <w:trHeight w:val="221" w:hRule="atLeast"/>
        </w:trPr>
        <w:tc>
          <w:tcPr>
            <w:tcW w:w="1898" w:type="dxa"/>
          </w:tcPr>
          <w:p>
            <w:pPr>
              <w:pStyle w:val="TableParagraph"/>
              <w:spacing w:line="191" w:lineRule="exact"/>
              <w:ind w:left="206"/>
              <w:rPr>
                <w:b/>
                <w:sz w:val="17"/>
              </w:rPr>
            </w:pPr>
            <w:r>
              <w:rPr>
                <w:b/>
                <w:sz w:val="17"/>
              </w:rPr>
              <w:t>Espacio formativo</w:t>
            </w:r>
          </w:p>
        </w:tc>
        <w:tc>
          <w:tcPr>
            <w:tcW w:w="5524" w:type="dxa"/>
          </w:tcPr>
          <w:p>
            <w:pPr>
              <w:pStyle w:val="TableParagraph"/>
              <w:spacing w:line="191" w:lineRule="exact"/>
              <w:ind w:left="1774"/>
              <w:rPr>
                <w:b/>
                <w:sz w:val="17"/>
              </w:rPr>
            </w:pPr>
            <w:r>
              <w:rPr>
                <w:b/>
                <w:sz w:val="17"/>
              </w:rPr>
              <w:t>Equipamientos mínimos</w:t>
            </w:r>
          </w:p>
        </w:tc>
      </w:tr>
      <w:tr>
        <w:trPr>
          <w:trHeight w:val="670" w:hRule="atLeast"/>
        </w:trPr>
        <w:tc>
          <w:tcPr>
            <w:tcW w:w="1898" w:type="dxa"/>
          </w:tcPr>
          <w:p>
            <w:pPr>
              <w:pStyle w:val="TableParagraph"/>
              <w:spacing w:line="193" w:lineRule="exact"/>
              <w:rPr>
                <w:sz w:val="17"/>
              </w:rPr>
            </w:pPr>
            <w:r>
              <w:rPr>
                <w:sz w:val="17"/>
              </w:rPr>
              <w:t>Aula polivalente</w:t>
            </w:r>
          </w:p>
        </w:tc>
        <w:tc>
          <w:tcPr>
            <w:tcW w:w="5524" w:type="dxa"/>
          </w:tcPr>
          <w:p>
            <w:pPr>
              <w:pStyle w:val="TableParagraph"/>
              <w:spacing w:line="273" w:lineRule="auto"/>
              <w:ind w:right="85" w:hanging="1"/>
              <w:rPr>
                <w:sz w:val="17"/>
              </w:rPr>
            </w:pPr>
            <w:r>
              <w:rPr>
                <w:sz w:val="17"/>
              </w:rPr>
              <w:t>Ordenadores instalados en red, cañón de proyección e Internet. Medios audiovisuales.</w:t>
            </w:r>
          </w:p>
          <w:p>
            <w:pPr>
              <w:pStyle w:val="TableParagraph"/>
              <w:spacing w:before="1"/>
              <w:rPr>
                <w:sz w:val="17"/>
              </w:rPr>
            </w:pPr>
            <w:r>
              <w:rPr>
                <w:sz w:val="17"/>
              </w:rPr>
              <w:t>Software de aplicación.</w:t>
            </w:r>
          </w:p>
        </w:tc>
      </w:tr>
      <w:tr>
        <w:trPr>
          <w:trHeight w:val="210" w:hRule="atLeast"/>
        </w:trPr>
        <w:tc>
          <w:tcPr>
            <w:tcW w:w="1898" w:type="dxa"/>
            <w:tcBorders>
              <w:bottom w:val="nil"/>
            </w:tcBorders>
          </w:tcPr>
          <w:p>
            <w:pPr>
              <w:pStyle w:val="TableParagraph"/>
              <w:spacing w:line="191" w:lineRule="exact"/>
              <w:rPr>
                <w:sz w:val="17"/>
              </w:rPr>
            </w:pPr>
            <w:r>
              <w:rPr>
                <w:sz w:val="17"/>
              </w:rPr>
              <w:t>Taller de informática y</w:t>
            </w:r>
          </w:p>
        </w:tc>
        <w:tc>
          <w:tcPr>
            <w:tcW w:w="5524" w:type="dxa"/>
            <w:tcBorders>
              <w:bottom w:val="nil"/>
            </w:tcBorders>
          </w:tcPr>
          <w:p>
            <w:pPr>
              <w:pStyle w:val="TableParagraph"/>
              <w:spacing w:line="191" w:lineRule="exact"/>
              <w:rPr>
                <w:sz w:val="17"/>
              </w:rPr>
            </w:pPr>
            <w:r>
              <w:rPr>
                <w:sz w:val="17"/>
              </w:rPr>
              <w:t>Kit Armario de cableado con paneles de parcheado.</w:t>
            </w:r>
          </w:p>
        </w:tc>
      </w:tr>
      <w:tr>
        <w:trPr>
          <w:trHeight w:val="223" w:hRule="atLeast"/>
        </w:trPr>
        <w:tc>
          <w:tcPr>
            <w:tcW w:w="1898" w:type="dxa"/>
            <w:tcBorders>
              <w:top w:val="nil"/>
              <w:bottom w:val="nil"/>
            </w:tcBorders>
          </w:tcPr>
          <w:p>
            <w:pPr>
              <w:pStyle w:val="TableParagraph"/>
              <w:spacing w:line="193" w:lineRule="exact" w:before="10"/>
              <w:rPr>
                <w:sz w:val="17"/>
              </w:rPr>
            </w:pPr>
            <w:r>
              <w:rPr>
                <w:sz w:val="17"/>
              </w:rPr>
              <w:t>comunicaciones</w:t>
            </w:r>
          </w:p>
        </w:tc>
        <w:tc>
          <w:tcPr>
            <w:tcW w:w="5524" w:type="dxa"/>
            <w:tcBorders>
              <w:top w:val="nil"/>
              <w:bottom w:val="nil"/>
            </w:tcBorders>
          </w:tcPr>
          <w:p>
            <w:pPr>
              <w:pStyle w:val="TableParagraph"/>
              <w:spacing w:line="193" w:lineRule="exact" w:before="10"/>
              <w:rPr>
                <w:sz w:val="17"/>
              </w:rPr>
            </w:pPr>
            <w:r>
              <w:rPr>
                <w:sz w:val="17"/>
              </w:rPr>
              <w:t>Herramientas específicas para informática y montaje de redes y</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spacing w:line="194" w:lineRule="exact" w:before="10"/>
              <w:rPr>
                <w:sz w:val="17"/>
              </w:rPr>
            </w:pPr>
            <w:r>
              <w:rPr>
                <w:sz w:val="17"/>
              </w:rPr>
              <w:t>canalizaciones.</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spacing w:line="193" w:lineRule="exact" w:before="11"/>
              <w:rPr>
                <w:sz w:val="17"/>
              </w:rPr>
            </w:pPr>
            <w:r>
              <w:rPr>
                <w:sz w:val="17"/>
              </w:rPr>
              <w:t>Racks.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Componentes para montaje redes.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Switch de diversos tipos.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Adaptadores de red.</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spacing w:line="194" w:lineRule="exact" w:before="10"/>
              <w:rPr>
                <w:sz w:val="17"/>
              </w:rPr>
            </w:pPr>
            <w:r>
              <w:rPr>
                <w:sz w:val="17"/>
              </w:rPr>
              <w:t>Punto acceso inalámbrico.</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spacing w:line="193" w:lineRule="exact" w:before="11"/>
              <w:rPr>
                <w:sz w:val="17"/>
              </w:rPr>
            </w:pPr>
            <w:r>
              <w:rPr>
                <w:sz w:val="17"/>
              </w:rPr>
              <w:t>Router inalámbrico.</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Componentes para montaje de ordenadores.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Herramientas manuales.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Equipos de medida de magnitudes eléctricas.</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tabs>
                <w:tab w:pos="1357" w:val="left" w:leader="none"/>
                <w:tab w:pos="1902" w:val="left" w:leader="none"/>
                <w:tab w:pos="2715" w:val="left" w:leader="none"/>
                <w:tab w:pos="3109" w:val="left" w:leader="none"/>
                <w:tab w:pos="3743" w:val="left" w:leader="none"/>
                <w:tab w:pos="4028" w:val="left" w:leader="none"/>
                <w:tab w:pos="4424" w:val="left" w:leader="none"/>
              </w:tabs>
              <w:spacing w:line="194" w:lineRule="exact" w:before="10"/>
              <w:rPr>
                <w:sz w:val="17"/>
              </w:rPr>
            </w:pPr>
            <w:r>
              <w:rPr>
                <w:sz w:val="17"/>
              </w:rPr>
              <w:t>Componentes</w:t>
              <w:tab/>
              <w:t>para</w:t>
              <w:tab/>
              <w:t>montaje</w:t>
              <w:tab/>
              <w:t>de</w:t>
              <w:tab/>
              <w:t>redes</w:t>
              <w:tab/>
              <w:t>y</w:t>
              <w:tab/>
              <w:t>de</w:t>
              <w:tab/>
              <w:t>ordenadores.</w:t>
            </w:r>
          </w:p>
        </w:tc>
      </w:tr>
      <w:tr>
        <w:trPr>
          <w:trHeight w:val="224" w:hRule="atLeast"/>
        </w:trPr>
        <w:tc>
          <w:tcPr>
            <w:tcW w:w="1898" w:type="dxa"/>
            <w:tcBorders>
              <w:top w:val="nil"/>
              <w:bottom w:val="nil"/>
            </w:tcBorders>
          </w:tcPr>
          <w:p>
            <w:pPr>
              <w:pStyle w:val="TableParagraph"/>
              <w:ind w:left="0"/>
              <w:rPr>
                <w:rFonts w:ascii="Times New Roman"/>
                <w:sz w:val="16"/>
              </w:rPr>
            </w:pPr>
          </w:p>
        </w:tc>
        <w:tc>
          <w:tcPr>
            <w:tcW w:w="5524" w:type="dxa"/>
            <w:tcBorders>
              <w:top w:val="nil"/>
              <w:bottom w:val="nil"/>
            </w:tcBorders>
          </w:tcPr>
          <w:p>
            <w:pPr>
              <w:pStyle w:val="TableParagraph"/>
              <w:spacing w:line="193" w:lineRule="exact" w:before="11"/>
              <w:rPr>
                <w:sz w:val="17"/>
              </w:rPr>
            </w:pPr>
            <w:r>
              <w:rPr>
                <w:sz w:val="17"/>
              </w:rPr>
              <w:t>Comprobadores de redes.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Equipos de soldadura para componentes.</w:t>
            </w:r>
          </w:p>
        </w:tc>
      </w:tr>
      <w:tr>
        <w:trPr>
          <w:trHeight w:val="223" w:hRule="atLeast"/>
        </w:trPr>
        <w:tc>
          <w:tcPr>
            <w:tcW w:w="1898" w:type="dxa"/>
            <w:tcBorders>
              <w:top w:val="nil"/>
              <w:bottom w:val="nil"/>
            </w:tcBorders>
          </w:tcPr>
          <w:p>
            <w:pPr>
              <w:pStyle w:val="TableParagraph"/>
              <w:ind w:left="0"/>
              <w:rPr>
                <w:rFonts w:ascii="Times New Roman"/>
                <w:sz w:val="14"/>
              </w:rPr>
            </w:pPr>
          </w:p>
        </w:tc>
        <w:tc>
          <w:tcPr>
            <w:tcW w:w="5524" w:type="dxa"/>
            <w:tcBorders>
              <w:top w:val="nil"/>
              <w:bottom w:val="nil"/>
            </w:tcBorders>
          </w:tcPr>
          <w:p>
            <w:pPr>
              <w:pStyle w:val="TableParagraph"/>
              <w:spacing w:line="193" w:lineRule="exact" w:before="10"/>
              <w:rPr>
                <w:sz w:val="17"/>
              </w:rPr>
            </w:pPr>
            <w:r>
              <w:rPr>
                <w:sz w:val="17"/>
              </w:rPr>
              <w:t>Fuentes de alimentación.</w:t>
            </w:r>
          </w:p>
        </w:tc>
      </w:tr>
      <w:tr>
        <w:trPr>
          <w:trHeight w:val="236" w:hRule="atLeast"/>
        </w:trPr>
        <w:tc>
          <w:tcPr>
            <w:tcW w:w="1898" w:type="dxa"/>
            <w:tcBorders>
              <w:top w:val="nil"/>
            </w:tcBorders>
          </w:tcPr>
          <w:p>
            <w:pPr>
              <w:pStyle w:val="TableParagraph"/>
              <w:ind w:left="0"/>
              <w:rPr>
                <w:rFonts w:ascii="Times New Roman"/>
                <w:sz w:val="16"/>
              </w:rPr>
            </w:pPr>
          </w:p>
        </w:tc>
        <w:tc>
          <w:tcPr>
            <w:tcW w:w="5524" w:type="dxa"/>
            <w:tcBorders>
              <w:top w:val="nil"/>
            </w:tcBorders>
          </w:tcPr>
          <w:p>
            <w:pPr>
              <w:pStyle w:val="TableParagraph"/>
              <w:spacing w:before="10"/>
              <w:rPr>
                <w:sz w:val="17"/>
              </w:rPr>
            </w:pPr>
            <w:r>
              <w:rPr>
                <w:sz w:val="17"/>
              </w:rPr>
              <w:t>Equipos y medios de seguridad.</w:t>
            </w:r>
          </w:p>
        </w:tc>
      </w:tr>
    </w:tbl>
    <w:p>
      <w:pPr>
        <w:pStyle w:val="BodyText"/>
        <w:ind w:left="0"/>
        <w:rPr>
          <w:sz w:val="18"/>
        </w:rPr>
      </w:pPr>
    </w:p>
    <w:p>
      <w:pPr>
        <w:pStyle w:val="BodyText"/>
        <w:spacing w:before="8"/>
        <w:ind w:left="0"/>
        <w:rPr>
          <w:sz w:val="20"/>
        </w:rPr>
      </w:pPr>
    </w:p>
    <w:p>
      <w:pPr>
        <w:pStyle w:val="BodyText"/>
        <w:ind w:left="942" w:right="1265"/>
        <w:jc w:val="center"/>
      </w:pPr>
      <w:r>
        <w:rPr/>
        <w:t>Anexo III A)</w:t>
      </w:r>
    </w:p>
    <w:p>
      <w:pPr>
        <w:pStyle w:val="BodyText"/>
        <w:spacing w:before="28"/>
        <w:ind w:left="938" w:right="1265"/>
        <w:jc w:val="center"/>
      </w:pPr>
      <w:r>
        <w:rPr/>
        <w:t>Especialidades del profesorado con atribución docente en los módulos específicos</w:t>
      </w:r>
    </w:p>
    <w:p>
      <w:pPr>
        <w:pStyle w:val="BodyText"/>
        <w:spacing w:before="1" w:after="1"/>
        <w:ind w:left="0"/>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7"/>
        <w:gridCol w:w="2498"/>
        <w:gridCol w:w="2449"/>
      </w:tblGrid>
      <w:tr>
        <w:trPr>
          <w:trHeight w:val="444" w:hRule="atLeast"/>
        </w:trPr>
        <w:tc>
          <w:tcPr>
            <w:tcW w:w="2477" w:type="dxa"/>
          </w:tcPr>
          <w:p>
            <w:pPr>
              <w:pStyle w:val="TableParagraph"/>
              <w:spacing w:before="107"/>
              <w:ind w:left="448"/>
              <w:rPr>
                <w:b/>
                <w:sz w:val="17"/>
              </w:rPr>
            </w:pPr>
            <w:r>
              <w:rPr>
                <w:b/>
                <w:sz w:val="17"/>
              </w:rPr>
              <w:t>Módulo profesional</w:t>
            </w:r>
          </w:p>
        </w:tc>
        <w:tc>
          <w:tcPr>
            <w:tcW w:w="2498" w:type="dxa"/>
          </w:tcPr>
          <w:p>
            <w:pPr>
              <w:pStyle w:val="TableParagraph"/>
              <w:spacing w:line="191" w:lineRule="exact"/>
              <w:ind w:left="444" w:right="440"/>
              <w:jc w:val="center"/>
              <w:rPr>
                <w:b/>
                <w:sz w:val="17"/>
              </w:rPr>
            </w:pPr>
            <w:r>
              <w:rPr>
                <w:b/>
                <w:sz w:val="17"/>
              </w:rPr>
              <w:t>Especialidad del</w:t>
            </w:r>
          </w:p>
          <w:p>
            <w:pPr>
              <w:pStyle w:val="TableParagraph"/>
              <w:spacing w:before="28"/>
              <w:ind w:left="448" w:right="440"/>
              <w:jc w:val="center"/>
              <w:rPr>
                <w:b/>
                <w:sz w:val="17"/>
              </w:rPr>
            </w:pPr>
            <w:r>
              <w:rPr>
                <w:b/>
                <w:sz w:val="17"/>
              </w:rPr>
              <w:t>profesorado / otros</w:t>
            </w:r>
          </w:p>
        </w:tc>
        <w:tc>
          <w:tcPr>
            <w:tcW w:w="2449" w:type="dxa"/>
          </w:tcPr>
          <w:p>
            <w:pPr>
              <w:pStyle w:val="TableParagraph"/>
              <w:spacing w:line="191" w:lineRule="exact"/>
              <w:ind w:left="153" w:right="148"/>
              <w:jc w:val="center"/>
              <w:rPr>
                <w:b/>
                <w:sz w:val="17"/>
              </w:rPr>
            </w:pPr>
            <w:r>
              <w:rPr>
                <w:b/>
                <w:sz w:val="17"/>
              </w:rPr>
              <w:t>Cuerpo de la especialidad</w:t>
            </w:r>
          </w:p>
          <w:p>
            <w:pPr>
              <w:pStyle w:val="TableParagraph"/>
              <w:spacing w:before="28"/>
              <w:ind w:left="153" w:right="147"/>
              <w:jc w:val="center"/>
              <w:rPr>
                <w:b/>
                <w:sz w:val="17"/>
              </w:rPr>
            </w:pPr>
            <w:r>
              <w:rPr>
                <w:b/>
                <w:sz w:val="17"/>
              </w:rPr>
              <w:t>del profesorado</w:t>
            </w:r>
          </w:p>
        </w:tc>
      </w:tr>
      <w:tr>
        <w:trPr>
          <w:trHeight w:val="2907" w:hRule="atLeast"/>
        </w:trPr>
        <w:tc>
          <w:tcPr>
            <w:tcW w:w="2477" w:type="dxa"/>
          </w:tcPr>
          <w:p>
            <w:pPr>
              <w:pStyle w:val="TableParagraph"/>
              <w:spacing w:line="273" w:lineRule="auto"/>
              <w:ind w:right="80"/>
              <w:jc w:val="both"/>
              <w:rPr>
                <w:sz w:val="17"/>
              </w:rPr>
            </w:pPr>
            <w:r>
              <w:rPr>
                <w:sz w:val="17"/>
              </w:rPr>
              <w:t>3015. Equipos eléctricos y electrónicos.</w:t>
            </w:r>
          </w:p>
          <w:p>
            <w:pPr>
              <w:pStyle w:val="TableParagraph"/>
              <w:spacing w:line="273" w:lineRule="auto" w:before="1"/>
              <w:ind w:right="80"/>
              <w:jc w:val="both"/>
              <w:rPr>
                <w:sz w:val="17"/>
              </w:rPr>
            </w:pPr>
            <w:r>
              <w:rPr>
                <w:sz w:val="17"/>
              </w:rPr>
              <w:t>3016. Instalación y mantenimiento de redes para transmisión de datos.</w:t>
            </w:r>
          </w:p>
          <w:p>
            <w:pPr>
              <w:pStyle w:val="TableParagraph"/>
              <w:tabs>
                <w:tab w:pos="1102" w:val="left" w:leader="none"/>
                <w:tab w:pos="2299" w:val="left" w:leader="none"/>
              </w:tabs>
              <w:spacing w:line="276" w:lineRule="auto" w:before="1"/>
              <w:ind w:right="79"/>
              <w:jc w:val="both"/>
              <w:rPr>
                <w:sz w:val="17"/>
              </w:rPr>
            </w:pPr>
            <w:r>
              <w:rPr>
                <w:sz w:val="17"/>
              </w:rPr>
              <w:t>3029.</w:t>
              <w:tab/>
              <w:t>Montaje</w:t>
              <w:tab/>
            </w:r>
            <w:r>
              <w:rPr>
                <w:spacing w:val="-17"/>
                <w:sz w:val="17"/>
              </w:rPr>
              <w:t>y </w:t>
            </w:r>
            <w:r>
              <w:rPr>
                <w:sz w:val="17"/>
              </w:rPr>
              <w:t>mantenimiento de sistemas y componentes informáticos.</w:t>
            </w:r>
          </w:p>
          <w:p>
            <w:pPr>
              <w:pStyle w:val="TableParagraph"/>
              <w:spacing w:line="273" w:lineRule="auto"/>
              <w:ind w:right="82"/>
              <w:jc w:val="both"/>
              <w:rPr>
                <w:sz w:val="17"/>
              </w:rPr>
            </w:pPr>
            <w:r>
              <w:rPr>
                <w:sz w:val="17"/>
              </w:rPr>
              <w:t>3030. Operaciones auxiliares para la configuración y la explotación.</w:t>
            </w:r>
          </w:p>
          <w:p>
            <w:pPr>
              <w:pStyle w:val="TableParagraph"/>
              <w:jc w:val="both"/>
              <w:rPr>
                <w:sz w:val="17"/>
              </w:rPr>
            </w:pPr>
            <w:r>
              <w:rPr>
                <w:sz w:val="17"/>
              </w:rPr>
              <w:t>A127. Taller de montaje de</w:t>
            </w:r>
          </w:p>
          <w:p>
            <w:pPr>
              <w:pStyle w:val="TableParagraph"/>
              <w:spacing w:before="29"/>
              <w:jc w:val="both"/>
              <w:rPr>
                <w:sz w:val="17"/>
              </w:rPr>
            </w:pPr>
            <w:r>
              <w:rPr>
                <w:sz w:val="17"/>
              </w:rPr>
              <w:t>equipos informáticos.</w:t>
            </w:r>
          </w:p>
        </w:tc>
        <w:tc>
          <w:tcPr>
            <w:tcW w:w="2498" w:type="dxa"/>
          </w:tcPr>
          <w:p>
            <w:pPr>
              <w:pStyle w:val="TableParagraph"/>
              <w:ind w:left="0"/>
              <w:rPr>
                <w:sz w:val="18"/>
              </w:rPr>
            </w:pPr>
          </w:p>
          <w:p>
            <w:pPr>
              <w:pStyle w:val="TableParagraph"/>
              <w:spacing w:before="7"/>
              <w:ind w:left="0"/>
              <w:rPr>
                <w:sz w:val="18"/>
              </w:rPr>
            </w:pPr>
          </w:p>
          <w:p>
            <w:pPr>
              <w:pStyle w:val="TableParagraph"/>
              <w:rPr>
                <w:sz w:val="17"/>
              </w:rPr>
            </w:pPr>
            <w:r>
              <w:rPr>
                <w:sz w:val="17"/>
              </w:rPr>
              <w:t>Especialidad:</w:t>
            </w:r>
          </w:p>
          <w:p>
            <w:pPr>
              <w:pStyle w:val="TableParagraph"/>
              <w:numPr>
                <w:ilvl w:val="0"/>
                <w:numId w:val="25"/>
              </w:numPr>
              <w:tabs>
                <w:tab w:pos="398" w:val="left" w:leader="none"/>
                <w:tab w:pos="400" w:val="left" w:leader="none"/>
              </w:tabs>
              <w:spacing w:line="273" w:lineRule="auto" w:before="27" w:after="0"/>
              <w:ind w:left="399" w:right="85" w:hanging="308"/>
              <w:jc w:val="left"/>
              <w:rPr>
                <w:sz w:val="17"/>
              </w:rPr>
            </w:pPr>
            <w:r>
              <w:rPr>
                <w:sz w:val="17"/>
              </w:rPr>
              <w:t>Sistemas y aplicaciones informáticas.</w:t>
            </w:r>
          </w:p>
          <w:p>
            <w:pPr>
              <w:pStyle w:val="TableParagraph"/>
              <w:numPr>
                <w:ilvl w:val="0"/>
                <w:numId w:val="25"/>
              </w:numPr>
              <w:tabs>
                <w:tab w:pos="398" w:val="left" w:leader="none"/>
                <w:tab w:pos="400" w:val="left" w:leader="none"/>
              </w:tabs>
              <w:spacing w:line="207" w:lineRule="exact" w:before="0" w:after="0"/>
              <w:ind w:left="399" w:right="0" w:hanging="309"/>
              <w:jc w:val="left"/>
              <w:rPr>
                <w:sz w:val="17"/>
              </w:rPr>
            </w:pPr>
            <w:r>
              <w:rPr>
                <w:sz w:val="17"/>
              </w:rPr>
              <w:t>Equipos electrónicos.</w:t>
            </w:r>
          </w:p>
          <w:p>
            <w:pPr>
              <w:pStyle w:val="TableParagraph"/>
              <w:numPr>
                <w:ilvl w:val="0"/>
                <w:numId w:val="25"/>
              </w:numPr>
              <w:tabs>
                <w:tab w:pos="398" w:val="left" w:leader="none"/>
                <w:tab w:pos="400" w:val="left" w:leader="none"/>
              </w:tabs>
              <w:spacing w:line="273" w:lineRule="auto" w:before="27" w:after="0"/>
              <w:ind w:left="399" w:right="1091" w:hanging="308"/>
              <w:jc w:val="left"/>
              <w:rPr>
                <w:sz w:val="17"/>
              </w:rPr>
            </w:pPr>
            <w:r>
              <w:rPr>
                <w:sz w:val="17"/>
              </w:rPr>
              <w:t>Instalaciones electrónicas.</w:t>
            </w:r>
          </w:p>
          <w:p>
            <w:pPr>
              <w:pStyle w:val="TableParagraph"/>
              <w:spacing w:line="195" w:lineRule="exact"/>
              <w:rPr>
                <w:sz w:val="17"/>
              </w:rPr>
            </w:pPr>
            <w:r>
              <w:rPr>
                <w:sz w:val="17"/>
              </w:rPr>
              <w:t>Otros:</w:t>
            </w:r>
          </w:p>
          <w:p>
            <w:pPr>
              <w:pStyle w:val="TableParagraph"/>
              <w:numPr>
                <w:ilvl w:val="0"/>
                <w:numId w:val="25"/>
              </w:numPr>
              <w:tabs>
                <w:tab w:pos="398" w:val="left" w:leader="none"/>
                <w:tab w:pos="400" w:val="left" w:leader="none"/>
              </w:tabs>
              <w:spacing w:line="271" w:lineRule="auto" w:before="29" w:after="0"/>
              <w:ind w:left="399" w:right="84" w:hanging="308"/>
              <w:jc w:val="left"/>
              <w:rPr>
                <w:sz w:val="17"/>
              </w:rPr>
            </w:pPr>
            <w:r>
              <w:rPr>
                <w:sz w:val="17"/>
              </w:rPr>
              <w:t>Profesor especialista, en su</w:t>
            </w:r>
            <w:r>
              <w:rPr>
                <w:spacing w:val="-1"/>
                <w:sz w:val="17"/>
              </w:rPr>
              <w:t> </w:t>
            </w:r>
            <w:r>
              <w:rPr>
                <w:sz w:val="17"/>
              </w:rPr>
              <w:t>caso.</w:t>
            </w:r>
          </w:p>
        </w:tc>
        <w:tc>
          <w:tcPr>
            <w:tcW w:w="2449" w:type="dxa"/>
          </w:tcPr>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ind w:left="0"/>
              <w:rPr>
                <w:sz w:val="18"/>
              </w:rPr>
            </w:pPr>
          </w:p>
          <w:p>
            <w:pPr>
              <w:pStyle w:val="TableParagraph"/>
              <w:spacing w:before="1"/>
              <w:ind w:left="0"/>
              <w:rPr>
                <w:sz w:val="16"/>
              </w:rPr>
            </w:pPr>
          </w:p>
          <w:p>
            <w:pPr>
              <w:pStyle w:val="TableParagraph"/>
              <w:numPr>
                <w:ilvl w:val="0"/>
                <w:numId w:val="26"/>
              </w:numPr>
              <w:tabs>
                <w:tab w:pos="398" w:val="left" w:leader="none"/>
                <w:tab w:pos="399" w:val="left" w:leader="none"/>
                <w:tab w:pos="1305" w:val="left" w:leader="none"/>
                <w:tab w:pos="2164" w:val="left" w:leader="none"/>
              </w:tabs>
              <w:spacing w:line="273" w:lineRule="auto" w:before="0" w:after="0"/>
              <w:ind w:left="398" w:right="83" w:hanging="308"/>
              <w:jc w:val="left"/>
              <w:rPr>
                <w:sz w:val="17"/>
              </w:rPr>
            </w:pPr>
            <w:r>
              <w:rPr>
                <w:sz w:val="17"/>
              </w:rPr>
              <w:t>Profesor</w:t>
              <w:tab/>
              <w:t>Técnico</w:t>
              <w:tab/>
            </w:r>
            <w:r>
              <w:rPr>
                <w:spacing w:val="-9"/>
                <w:sz w:val="17"/>
              </w:rPr>
              <w:t>de </w:t>
            </w:r>
            <w:r>
              <w:rPr>
                <w:sz w:val="17"/>
              </w:rPr>
              <w:t>Formación</w:t>
            </w:r>
            <w:r>
              <w:rPr>
                <w:spacing w:val="-2"/>
                <w:sz w:val="17"/>
              </w:rPr>
              <w:t> </w:t>
            </w:r>
            <w:r>
              <w:rPr>
                <w:sz w:val="17"/>
              </w:rPr>
              <w:t>Profesional.</w:t>
            </w:r>
          </w:p>
        </w:tc>
      </w:tr>
      <w:tr>
        <w:trPr>
          <w:trHeight w:val="1151" w:hRule="atLeast"/>
        </w:trPr>
        <w:tc>
          <w:tcPr>
            <w:tcW w:w="2477" w:type="dxa"/>
          </w:tcPr>
          <w:p>
            <w:pPr>
              <w:pStyle w:val="TableParagraph"/>
              <w:ind w:left="0"/>
              <w:rPr>
                <w:sz w:val="18"/>
              </w:rPr>
            </w:pPr>
          </w:p>
          <w:p>
            <w:pPr>
              <w:pStyle w:val="TableParagraph"/>
              <w:spacing w:line="273" w:lineRule="auto" w:before="144"/>
              <w:ind w:right="82"/>
              <w:rPr>
                <w:sz w:val="17"/>
              </w:rPr>
            </w:pPr>
            <w:r>
              <w:rPr>
                <w:sz w:val="17"/>
              </w:rPr>
              <w:t>3032. Formación en centros de trabajo.</w:t>
            </w:r>
          </w:p>
        </w:tc>
        <w:tc>
          <w:tcPr>
            <w:tcW w:w="2498" w:type="dxa"/>
          </w:tcPr>
          <w:p>
            <w:pPr>
              <w:pStyle w:val="TableParagraph"/>
              <w:numPr>
                <w:ilvl w:val="0"/>
                <w:numId w:val="27"/>
              </w:numPr>
              <w:tabs>
                <w:tab w:pos="398" w:val="left" w:leader="none"/>
                <w:tab w:pos="400" w:val="left" w:leader="none"/>
              </w:tabs>
              <w:spacing w:line="273" w:lineRule="auto" w:before="0" w:after="0"/>
              <w:ind w:left="399" w:right="85" w:hanging="308"/>
              <w:jc w:val="left"/>
              <w:rPr>
                <w:sz w:val="17"/>
              </w:rPr>
            </w:pPr>
            <w:r>
              <w:rPr>
                <w:sz w:val="17"/>
              </w:rPr>
              <w:t>Sistemas y aplicaciones informáticas.</w:t>
            </w:r>
          </w:p>
          <w:p>
            <w:pPr>
              <w:pStyle w:val="TableParagraph"/>
              <w:numPr>
                <w:ilvl w:val="0"/>
                <w:numId w:val="27"/>
              </w:numPr>
              <w:tabs>
                <w:tab w:pos="398" w:val="left" w:leader="none"/>
                <w:tab w:pos="400" w:val="left" w:leader="none"/>
              </w:tabs>
              <w:spacing w:line="207" w:lineRule="exact" w:before="0" w:after="0"/>
              <w:ind w:left="399" w:right="0" w:hanging="309"/>
              <w:jc w:val="left"/>
              <w:rPr>
                <w:sz w:val="17"/>
              </w:rPr>
            </w:pPr>
            <w:r>
              <w:rPr>
                <w:sz w:val="17"/>
              </w:rPr>
              <w:t>Equipos electrónicos.</w:t>
            </w:r>
          </w:p>
          <w:p>
            <w:pPr>
              <w:pStyle w:val="TableParagraph"/>
              <w:numPr>
                <w:ilvl w:val="0"/>
                <w:numId w:val="27"/>
              </w:numPr>
              <w:tabs>
                <w:tab w:pos="398" w:val="left" w:leader="none"/>
                <w:tab w:pos="400" w:val="left" w:leader="none"/>
              </w:tabs>
              <w:spacing w:line="220" w:lineRule="atLeast" w:before="12" w:after="0"/>
              <w:ind w:left="399" w:right="949" w:hanging="308"/>
              <w:jc w:val="left"/>
              <w:rPr>
                <w:sz w:val="17"/>
              </w:rPr>
            </w:pPr>
            <w:r>
              <w:rPr>
                <w:sz w:val="17"/>
              </w:rPr>
              <w:t>Instalaciones electrotécnicas</w:t>
            </w:r>
          </w:p>
        </w:tc>
        <w:tc>
          <w:tcPr>
            <w:tcW w:w="2449" w:type="dxa"/>
          </w:tcPr>
          <w:p>
            <w:pPr>
              <w:pStyle w:val="TableParagraph"/>
              <w:ind w:left="0"/>
              <w:rPr>
                <w:sz w:val="18"/>
              </w:rPr>
            </w:pPr>
          </w:p>
          <w:p>
            <w:pPr>
              <w:pStyle w:val="TableParagraph"/>
              <w:numPr>
                <w:ilvl w:val="0"/>
                <w:numId w:val="28"/>
              </w:numPr>
              <w:tabs>
                <w:tab w:pos="398" w:val="left" w:leader="none"/>
                <w:tab w:pos="399" w:val="left" w:leader="none"/>
                <w:tab w:pos="1305" w:val="left" w:leader="none"/>
                <w:tab w:pos="2164" w:val="left" w:leader="none"/>
              </w:tabs>
              <w:spacing w:line="273" w:lineRule="auto" w:before="137" w:after="0"/>
              <w:ind w:left="398" w:right="83" w:hanging="308"/>
              <w:jc w:val="left"/>
              <w:rPr>
                <w:sz w:val="17"/>
              </w:rPr>
            </w:pPr>
            <w:r>
              <w:rPr>
                <w:sz w:val="17"/>
              </w:rPr>
              <w:t>Profesor</w:t>
              <w:tab/>
              <w:t>Técnico</w:t>
              <w:tab/>
            </w:r>
            <w:r>
              <w:rPr>
                <w:spacing w:val="-9"/>
                <w:sz w:val="17"/>
              </w:rPr>
              <w:t>de </w:t>
            </w:r>
            <w:r>
              <w:rPr>
                <w:sz w:val="17"/>
              </w:rPr>
              <w:t>Formación</w:t>
            </w:r>
            <w:r>
              <w:rPr>
                <w:spacing w:val="-2"/>
                <w:sz w:val="17"/>
              </w:rPr>
              <w:t> </w:t>
            </w:r>
            <w:r>
              <w:rPr>
                <w:sz w:val="17"/>
              </w:rPr>
              <w:t>Profesional.</w:t>
            </w: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3"/>
        </w:rPr>
      </w:pPr>
    </w:p>
    <w:p>
      <w:pPr>
        <w:pStyle w:val="BodyText"/>
        <w:spacing w:line="20" w:lineRule="exact"/>
        <w:ind w:left="-21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947" w:right="1265" w:firstLine="0"/>
        <w:jc w:val="center"/>
      </w:pPr>
      <w:r>
        <w:rPr>
          <w:color w:val="2B2A29"/>
        </w:rPr>
        <w:t>21667</w:t>
      </w:r>
    </w:p>
    <w:p>
      <w:pPr>
        <w:spacing w:after="0"/>
        <w:jc w:val="center"/>
        <w:sectPr>
          <w:headerReference w:type="default" r:id="rId20"/>
          <w:footerReference w:type="default" r:id="rId21"/>
          <w:pgSz w:w="11910" w:h="16840"/>
          <w:pgMar w:header="758" w:footer="0" w:top="1320" w:bottom="280" w:left="1060" w:right="740"/>
        </w:sectPr>
      </w:pPr>
    </w:p>
    <w:p>
      <w:pPr>
        <w:pStyle w:val="BodyText"/>
        <w:ind w:left="0"/>
        <w:rPr>
          <w:sz w:val="20"/>
        </w:rPr>
      </w:pPr>
      <w:r>
        <w:rPr/>
        <w:pict>
          <v:shape style="position:absolute;margin-left:557.763977pt;margin-top:699.090515pt;width:12.95pt;height:84.3pt;mso-position-horizontal-relative:page;mso-position-vertical-relative:page;z-index:2516992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spacing w:before="10"/>
        <w:ind w:left="0"/>
        <w:rPr>
          <w:sz w:val="19"/>
        </w:rPr>
      </w:pPr>
    </w:p>
    <w:p>
      <w:pPr>
        <w:pStyle w:val="BodyText"/>
        <w:ind w:left="1255"/>
        <w:rPr>
          <w:sz w:val="20"/>
        </w:rPr>
      </w:pPr>
      <w:r>
        <w:rPr>
          <w:sz w:val="20"/>
        </w:rPr>
        <w:drawing>
          <wp:inline distT="0" distB="0" distL="0" distR="0">
            <wp:extent cx="1308060" cy="630935"/>
            <wp:effectExtent l="0" t="0" r="0" b="0"/>
            <wp:docPr id="43" name="image2.jpeg"/>
            <wp:cNvGraphicFramePr>
              <a:graphicFrameLocks noChangeAspect="1"/>
            </wp:cNvGraphicFramePr>
            <a:graphic>
              <a:graphicData uri="http://schemas.openxmlformats.org/drawingml/2006/picture">
                <pic:pic>
                  <pic:nvPicPr>
                    <pic:cNvPr id="44" name="image2.jpeg"/>
                    <pic:cNvPicPr/>
                  </pic:nvPicPr>
                  <pic:blipFill>
                    <a:blip r:embed="rId9"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942" w:right="1265"/>
        <w:jc w:val="center"/>
      </w:pPr>
      <w:r>
        <w:rPr/>
        <w:t>Anexo III B)</w:t>
      </w:r>
    </w:p>
    <w:p>
      <w:pPr>
        <w:pStyle w:val="BodyText"/>
        <w:spacing w:line="273" w:lineRule="auto" w:before="30"/>
        <w:ind w:left="1255" w:right="1580"/>
        <w:jc w:val="both"/>
      </w:pPr>
      <w:r>
        <w:rPr/>
        <w:t>Titulaciones requeridas y cualesquiera otros requisitos necesarios para la impartición de los módulos específicos en los centros de titularidad privada o de titularidad pública de otras administraciones distintas de la educativa.</w:t>
      </w:r>
    </w:p>
    <w:p>
      <w:pPr>
        <w:pStyle w:val="BodyText"/>
        <w:spacing w:before="7"/>
        <w:ind w:left="0"/>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53"/>
        <w:gridCol w:w="3669"/>
      </w:tblGrid>
      <w:tr>
        <w:trPr>
          <w:trHeight w:val="223" w:hRule="atLeast"/>
        </w:trPr>
        <w:tc>
          <w:tcPr>
            <w:tcW w:w="3753" w:type="dxa"/>
          </w:tcPr>
          <w:p>
            <w:pPr>
              <w:pStyle w:val="TableParagraph"/>
              <w:spacing w:line="193" w:lineRule="exact"/>
              <w:rPr>
                <w:sz w:val="17"/>
              </w:rPr>
            </w:pPr>
            <w:r>
              <w:rPr>
                <w:sz w:val="17"/>
              </w:rPr>
              <w:t>Módulo específico</w:t>
            </w:r>
          </w:p>
        </w:tc>
        <w:tc>
          <w:tcPr>
            <w:tcW w:w="3669" w:type="dxa"/>
          </w:tcPr>
          <w:p>
            <w:pPr>
              <w:pStyle w:val="TableParagraph"/>
              <w:spacing w:line="193" w:lineRule="exact"/>
              <w:rPr>
                <w:sz w:val="17"/>
              </w:rPr>
            </w:pPr>
            <w:r>
              <w:rPr>
                <w:sz w:val="17"/>
              </w:rPr>
              <w:t>Titulaciones y/o otros requisitos</w:t>
            </w:r>
          </w:p>
        </w:tc>
      </w:tr>
      <w:tr>
        <w:trPr>
          <w:trHeight w:val="2235" w:hRule="atLeast"/>
        </w:trPr>
        <w:tc>
          <w:tcPr>
            <w:tcW w:w="3753" w:type="dxa"/>
          </w:tcPr>
          <w:p>
            <w:pPr>
              <w:pStyle w:val="TableParagraph"/>
              <w:spacing w:line="273" w:lineRule="auto"/>
              <w:rPr>
                <w:sz w:val="17"/>
              </w:rPr>
            </w:pPr>
            <w:r>
              <w:rPr>
                <w:sz w:val="17"/>
              </w:rPr>
              <w:t>3029. Montaje y mantenimiento de sistemas y componentes informáticos.</w:t>
            </w:r>
          </w:p>
          <w:p>
            <w:pPr>
              <w:pStyle w:val="TableParagraph"/>
              <w:tabs>
                <w:tab w:pos="762" w:val="left" w:leader="none"/>
                <w:tab w:pos="1974" w:val="left" w:leader="none"/>
                <w:tab w:pos="2941" w:val="left" w:leader="none"/>
                <w:tab w:pos="3525" w:val="left" w:leader="none"/>
              </w:tabs>
              <w:spacing w:line="273" w:lineRule="auto"/>
              <w:ind w:right="83"/>
              <w:rPr>
                <w:sz w:val="17"/>
              </w:rPr>
            </w:pPr>
            <w:r>
              <w:rPr>
                <w:sz w:val="17"/>
              </w:rPr>
              <w:t>3030.</w:t>
              <w:tab/>
              <w:t>Operaciones</w:t>
              <w:tab/>
              <w:t>auxiliares</w:t>
              <w:tab/>
              <w:t>para</w:t>
              <w:tab/>
            </w:r>
            <w:r>
              <w:rPr>
                <w:spacing w:val="-10"/>
                <w:sz w:val="17"/>
              </w:rPr>
              <w:t>la </w:t>
            </w:r>
            <w:r>
              <w:rPr>
                <w:sz w:val="17"/>
              </w:rPr>
              <w:t>configuración y la</w:t>
            </w:r>
            <w:r>
              <w:rPr>
                <w:spacing w:val="-3"/>
                <w:sz w:val="17"/>
              </w:rPr>
              <w:t> </w:t>
            </w:r>
            <w:r>
              <w:rPr>
                <w:sz w:val="17"/>
              </w:rPr>
              <w:t>explotación.</w:t>
            </w:r>
          </w:p>
          <w:p>
            <w:pPr>
              <w:pStyle w:val="TableParagraph"/>
              <w:spacing w:before="1"/>
              <w:rPr>
                <w:sz w:val="17"/>
              </w:rPr>
            </w:pPr>
            <w:r>
              <w:rPr>
                <w:sz w:val="17"/>
              </w:rPr>
              <w:t>3015. Equipos eléctricos y electrónicos.</w:t>
            </w:r>
          </w:p>
          <w:p>
            <w:pPr>
              <w:pStyle w:val="TableParagraph"/>
              <w:spacing w:line="273" w:lineRule="auto" w:before="28"/>
              <w:ind w:right="43"/>
              <w:rPr>
                <w:sz w:val="17"/>
              </w:rPr>
            </w:pPr>
            <w:r>
              <w:rPr>
                <w:sz w:val="17"/>
              </w:rPr>
              <w:t>3016. Instalación y mantenimiento de redes para transmisión de datos.</w:t>
            </w:r>
          </w:p>
          <w:p>
            <w:pPr>
              <w:pStyle w:val="TableParagraph"/>
              <w:tabs>
                <w:tab w:pos="758" w:val="left" w:leader="none"/>
                <w:tab w:pos="1406" w:val="left" w:leader="none"/>
                <w:tab w:pos="1819" w:val="left" w:leader="none"/>
                <w:tab w:pos="2649" w:val="left" w:leader="none"/>
                <w:tab w:pos="3060" w:val="left" w:leader="none"/>
              </w:tabs>
              <w:spacing w:line="273" w:lineRule="auto" w:before="1"/>
              <w:ind w:right="83"/>
              <w:rPr>
                <w:sz w:val="17"/>
              </w:rPr>
            </w:pPr>
            <w:r>
              <w:rPr>
                <w:sz w:val="17"/>
              </w:rPr>
              <w:t>A127.</w:t>
              <w:tab/>
              <w:t>Taller</w:t>
              <w:tab/>
              <w:t>de</w:t>
              <w:tab/>
              <w:t>montaje</w:t>
              <w:tab/>
              <w:t>de</w:t>
              <w:tab/>
            </w:r>
            <w:r>
              <w:rPr>
                <w:spacing w:val="-3"/>
                <w:sz w:val="17"/>
              </w:rPr>
              <w:t>equipos </w:t>
            </w:r>
            <w:r>
              <w:rPr>
                <w:sz w:val="17"/>
              </w:rPr>
              <w:t>informáticos.</w:t>
            </w:r>
          </w:p>
          <w:p>
            <w:pPr>
              <w:pStyle w:val="TableParagraph"/>
              <w:spacing w:before="3"/>
              <w:rPr>
                <w:sz w:val="17"/>
              </w:rPr>
            </w:pPr>
            <w:r>
              <w:rPr>
                <w:sz w:val="17"/>
              </w:rPr>
              <w:t>3032. Formación en centros de trabajo.</w:t>
            </w:r>
          </w:p>
        </w:tc>
        <w:tc>
          <w:tcPr>
            <w:tcW w:w="3669" w:type="dxa"/>
          </w:tcPr>
          <w:p>
            <w:pPr>
              <w:pStyle w:val="TableParagraph"/>
              <w:ind w:left="0"/>
              <w:rPr>
                <w:sz w:val="18"/>
              </w:rPr>
            </w:pPr>
          </w:p>
          <w:p>
            <w:pPr>
              <w:pStyle w:val="TableParagraph"/>
              <w:ind w:left="0"/>
              <w:rPr>
                <w:sz w:val="18"/>
              </w:rPr>
            </w:pPr>
          </w:p>
          <w:p>
            <w:pPr>
              <w:pStyle w:val="TableParagraph"/>
              <w:spacing w:before="6"/>
              <w:ind w:left="0"/>
              <w:rPr>
                <w:sz w:val="21"/>
              </w:rPr>
            </w:pPr>
          </w:p>
          <w:p>
            <w:pPr>
              <w:pStyle w:val="TableParagraph"/>
              <w:numPr>
                <w:ilvl w:val="0"/>
                <w:numId w:val="29"/>
              </w:numPr>
              <w:tabs>
                <w:tab w:pos="400" w:val="left" w:leader="none"/>
              </w:tabs>
              <w:spacing w:line="273" w:lineRule="auto" w:before="0" w:after="0"/>
              <w:ind w:left="399" w:right="82" w:hanging="308"/>
              <w:jc w:val="both"/>
              <w:rPr>
                <w:sz w:val="17"/>
              </w:rPr>
            </w:pPr>
            <w:r>
              <w:rPr>
                <w:sz w:val="17"/>
              </w:rPr>
              <w:t>Licenciado, Ingeniero, Arquitecto o el título de grado correspondiente u otros títulos equivalentes.</w:t>
            </w:r>
          </w:p>
        </w:tc>
      </w:tr>
    </w:tbl>
    <w:p>
      <w:pPr>
        <w:pStyle w:val="BodyText"/>
        <w:ind w:left="0"/>
        <w:rPr>
          <w:sz w:val="18"/>
        </w:rPr>
      </w:pPr>
    </w:p>
    <w:p>
      <w:pPr>
        <w:pStyle w:val="BodyText"/>
        <w:spacing w:before="10"/>
        <w:ind w:left="0"/>
        <w:rPr>
          <w:sz w:val="20"/>
        </w:rPr>
      </w:pPr>
    </w:p>
    <w:p>
      <w:pPr>
        <w:pStyle w:val="BodyText"/>
        <w:ind w:left="942" w:right="1265"/>
        <w:jc w:val="center"/>
      </w:pPr>
      <w:r>
        <w:rPr/>
        <w:t>Anexo III C)</w:t>
      </w:r>
    </w:p>
    <w:p>
      <w:pPr>
        <w:pStyle w:val="BodyText"/>
        <w:spacing w:line="273" w:lineRule="auto" w:before="28"/>
        <w:ind w:left="1255" w:right="1580"/>
        <w:jc w:val="both"/>
      </w:pPr>
      <w:r>
        <w:rPr/>
        <w:t>Titulaciones habilitantes a efectos de docencia para la impartición de los módulos  profesionales, para los centros de titularidad privada o de titularidad pública de otras administraciones distintas de las educativas, son:</w:t>
      </w:r>
    </w:p>
    <w:p>
      <w:pPr>
        <w:pStyle w:val="BodyText"/>
        <w:spacing w:before="9" w:after="1"/>
        <w:ind w:left="0"/>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53"/>
        <w:gridCol w:w="3669"/>
      </w:tblGrid>
      <w:tr>
        <w:trPr>
          <w:trHeight w:val="221" w:hRule="atLeast"/>
        </w:trPr>
        <w:tc>
          <w:tcPr>
            <w:tcW w:w="3753" w:type="dxa"/>
          </w:tcPr>
          <w:p>
            <w:pPr>
              <w:pStyle w:val="TableParagraph"/>
              <w:spacing w:line="191" w:lineRule="exact"/>
              <w:ind w:left="945"/>
              <w:rPr>
                <w:b/>
                <w:sz w:val="17"/>
              </w:rPr>
            </w:pPr>
            <w:r>
              <w:rPr>
                <w:b/>
                <w:sz w:val="17"/>
              </w:rPr>
              <w:t>Módulos profesionales</w:t>
            </w:r>
          </w:p>
        </w:tc>
        <w:tc>
          <w:tcPr>
            <w:tcW w:w="3669" w:type="dxa"/>
          </w:tcPr>
          <w:p>
            <w:pPr>
              <w:pStyle w:val="TableParagraph"/>
              <w:spacing w:line="191" w:lineRule="exact"/>
              <w:ind w:left="1334" w:right="1293"/>
              <w:jc w:val="center"/>
              <w:rPr>
                <w:b/>
                <w:sz w:val="17"/>
              </w:rPr>
            </w:pPr>
            <w:r>
              <w:rPr>
                <w:b/>
                <w:sz w:val="17"/>
              </w:rPr>
              <w:t>Titulaciones</w:t>
            </w:r>
          </w:p>
        </w:tc>
      </w:tr>
      <w:tr>
        <w:trPr>
          <w:trHeight w:val="2235" w:hRule="atLeast"/>
        </w:trPr>
        <w:tc>
          <w:tcPr>
            <w:tcW w:w="3753" w:type="dxa"/>
          </w:tcPr>
          <w:p>
            <w:pPr>
              <w:pStyle w:val="TableParagraph"/>
              <w:spacing w:line="273" w:lineRule="auto"/>
              <w:rPr>
                <w:sz w:val="17"/>
              </w:rPr>
            </w:pPr>
            <w:r>
              <w:rPr>
                <w:sz w:val="17"/>
              </w:rPr>
              <w:t>3029. Montaje y mantenimiento de sistemas y componentes informáticos.</w:t>
            </w:r>
          </w:p>
          <w:p>
            <w:pPr>
              <w:pStyle w:val="TableParagraph"/>
              <w:tabs>
                <w:tab w:pos="762" w:val="left" w:leader="none"/>
                <w:tab w:pos="1974" w:val="left" w:leader="none"/>
                <w:tab w:pos="2941" w:val="left" w:leader="none"/>
                <w:tab w:pos="3525" w:val="left" w:leader="none"/>
              </w:tabs>
              <w:spacing w:line="276" w:lineRule="auto"/>
              <w:ind w:right="83"/>
              <w:rPr>
                <w:sz w:val="17"/>
              </w:rPr>
            </w:pPr>
            <w:r>
              <w:rPr>
                <w:sz w:val="17"/>
              </w:rPr>
              <w:t>3030.</w:t>
              <w:tab/>
              <w:t>Operaciones</w:t>
              <w:tab/>
              <w:t>auxiliares</w:t>
              <w:tab/>
              <w:t>para</w:t>
              <w:tab/>
            </w:r>
            <w:r>
              <w:rPr>
                <w:spacing w:val="-10"/>
                <w:sz w:val="17"/>
              </w:rPr>
              <w:t>la </w:t>
            </w:r>
            <w:r>
              <w:rPr>
                <w:sz w:val="17"/>
              </w:rPr>
              <w:t>configuración y la</w:t>
            </w:r>
            <w:r>
              <w:rPr>
                <w:spacing w:val="-3"/>
                <w:sz w:val="17"/>
              </w:rPr>
              <w:t> </w:t>
            </w:r>
            <w:r>
              <w:rPr>
                <w:sz w:val="17"/>
              </w:rPr>
              <w:t>explotación.</w:t>
            </w:r>
          </w:p>
          <w:p>
            <w:pPr>
              <w:pStyle w:val="TableParagraph"/>
              <w:spacing w:line="194" w:lineRule="exact"/>
              <w:rPr>
                <w:sz w:val="17"/>
              </w:rPr>
            </w:pPr>
            <w:r>
              <w:rPr>
                <w:sz w:val="17"/>
              </w:rPr>
              <w:t>3015. Equipos eléctricos y electrónicos.</w:t>
            </w:r>
          </w:p>
          <w:p>
            <w:pPr>
              <w:pStyle w:val="TableParagraph"/>
              <w:spacing w:line="273" w:lineRule="auto" w:before="26"/>
              <w:ind w:right="43"/>
              <w:rPr>
                <w:sz w:val="17"/>
              </w:rPr>
            </w:pPr>
            <w:r>
              <w:rPr>
                <w:sz w:val="17"/>
              </w:rPr>
              <w:t>3016. Instalación y mantenimiento de redes para transmisión de datos.</w:t>
            </w:r>
          </w:p>
          <w:p>
            <w:pPr>
              <w:pStyle w:val="TableParagraph"/>
              <w:tabs>
                <w:tab w:pos="758" w:val="left" w:leader="none"/>
                <w:tab w:pos="1406" w:val="left" w:leader="none"/>
                <w:tab w:pos="1819" w:val="left" w:leader="none"/>
                <w:tab w:pos="2649" w:val="left" w:leader="none"/>
                <w:tab w:pos="3060" w:val="left" w:leader="none"/>
              </w:tabs>
              <w:spacing w:line="273" w:lineRule="auto" w:before="1"/>
              <w:ind w:right="83"/>
              <w:rPr>
                <w:sz w:val="17"/>
              </w:rPr>
            </w:pPr>
            <w:r>
              <w:rPr>
                <w:sz w:val="17"/>
              </w:rPr>
              <w:t>A127.</w:t>
              <w:tab/>
              <w:t>Taller</w:t>
              <w:tab/>
              <w:t>de</w:t>
              <w:tab/>
              <w:t>montaje</w:t>
              <w:tab/>
              <w:t>de</w:t>
              <w:tab/>
            </w:r>
            <w:r>
              <w:rPr>
                <w:spacing w:val="-3"/>
                <w:sz w:val="17"/>
              </w:rPr>
              <w:t>equipos </w:t>
            </w:r>
            <w:r>
              <w:rPr>
                <w:sz w:val="17"/>
              </w:rPr>
              <w:t>informáticos.</w:t>
            </w:r>
          </w:p>
          <w:p>
            <w:pPr>
              <w:pStyle w:val="TableParagraph"/>
              <w:spacing w:before="3"/>
              <w:rPr>
                <w:sz w:val="17"/>
              </w:rPr>
            </w:pPr>
            <w:r>
              <w:rPr>
                <w:sz w:val="17"/>
              </w:rPr>
              <w:t>3032. Formación en centros de trabajo.</w:t>
            </w:r>
          </w:p>
        </w:tc>
        <w:tc>
          <w:tcPr>
            <w:tcW w:w="3669" w:type="dxa"/>
          </w:tcPr>
          <w:p>
            <w:pPr>
              <w:pStyle w:val="TableParagraph"/>
              <w:ind w:left="0"/>
              <w:rPr>
                <w:sz w:val="18"/>
              </w:rPr>
            </w:pPr>
          </w:p>
          <w:p>
            <w:pPr>
              <w:pStyle w:val="TableParagraph"/>
              <w:ind w:left="0"/>
              <w:rPr>
                <w:sz w:val="18"/>
              </w:rPr>
            </w:pPr>
          </w:p>
          <w:p>
            <w:pPr>
              <w:pStyle w:val="TableParagraph"/>
              <w:spacing w:before="6"/>
              <w:ind w:left="0"/>
              <w:rPr>
                <w:sz w:val="21"/>
              </w:rPr>
            </w:pPr>
          </w:p>
          <w:p>
            <w:pPr>
              <w:pStyle w:val="TableParagraph"/>
              <w:numPr>
                <w:ilvl w:val="0"/>
                <w:numId w:val="30"/>
              </w:numPr>
              <w:tabs>
                <w:tab w:pos="399" w:val="left" w:leader="none"/>
                <w:tab w:pos="400" w:val="left" w:leader="none"/>
              </w:tabs>
              <w:spacing w:line="273" w:lineRule="auto" w:before="0" w:after="0"/>
              <w:ind w:left="399" w:right="378" w:hanging="308"/>
              <w:jc w:val="left"/>
              <w:rPr>
                <w:sz w:val="17"/>
              </w:rPr>
            </w:pPr>
            <w:r>
              <w:rPr>
                <w:sz w:val="17"/>
              </w:rPr>
              <w:t>Diplomado, Ingeniero Técnico o Arquitecto Técnico o el título de grado correspondiente u otros títulos equivalentes.</w:t>
            </w:r>
          </w:p>
        </w:tc>
      </w:tr>
    </w:tbl>
    <w:p>
      <w:pPr>
        <w:pStyle w:val="BodyText"/>
        <w:ind w:left="0"/>
        <w:rPr>
          <w:sz w:val="18"/>
        </w:rPr>
      </w:pPr>
    </w:p>
    <w:p>
      <w:pPr>
        <w:pStyle w:val="BodyText"/>
        <w:spacing w:before="10"/>
        <w:ind w:left="0"/>
        <w:rPr>
          <w:sz w:val="20"/>
        </w:rPr>
      </w:pPr>
    </w:p>
    <w:p>
      <w:pPr>
        <w:pStyle w:val="BodyText"/>
        <w:ind w:left="944" w:right="1265"/>
        <w:jc w:val="center"/>
      </w:pPr>
      <w:r>
        <w:rPr/>
        <w:t>Anexo IV</w:t>
      </w:r>
    </w:p>
    <w:p>
      <w:pPr>
        <w:pStyle w:val="BodyText"/>
        <w:spacing w:line="273" w:lineRule="auto" w:before="28"/>
        <w:ind w:left="1319" w:right="1645"/>
        <w:jc w:val="center"/>
      </w:pPr>
      <w:r>
        <w:rPr/>
        <w:t>Relación entre los módulos profesionales específicos y las unidades de competencia que constituyen el currículo del perfil profesional</w:t>
      </w:r>
    </w:p>
    <w:p>
      <w:pPr>
        <w:pStyle w:val="BodyText"/>
        <w:spacing w:before="7"/>
        <w:ind w:left="0"/>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4"/>
        <w:gridCol w:w="1067"/>
        <w:gridCol w:w="851"/>
        <w:gridCol w:w="1155"/>
        <w:gridCol w:w="947"/>
        <w:gridCol w:w="398"/>
      </w:tblGrid>
      <w:tr>
        <w:trPr>
          <w:trHeight w:val="223" w:hRule="atLeast"/>
        </w:trPr>
        <w:tc>
          <w:tcPr>
            <w:tcW w:w="3004" w:type="dxa"/>
          </w:tcPr>
          <w:p>
            <w:pPr>
              <w:pStyle w:val="TableParagraph"/>
              <w:spacing w:line="191" w:lineRule="exact"/>
              <w:ind w:left="176" w:right="166"/>
              <w:jc w:val="center"/>
              <w:rPr>
                <w:b/>
                <w:sz w:val="17"/>
              </w:rPr>
            </w:pPr>
            <w:r>
              <w:rPr>
                <w:b/>
                <w:sz w:val="17"/>
              </w:rPr>
              <w:t>Módulos específicos superados</w:t>
            </w:r>
          </w:p>
        </w:tc>
        <w:tc>
          <w:tcPr>
            <w:tcW w:w="4418" w:type="dxa"/>
            <w:gridSpan w:val="5"/>
          </w:tcPr>
          <w:p>
            <w:pPr>
              <w:pStyle w:val="TableParagraph"/>
              <w:spacing w:line="191" w:lineRule="exact"/>
              <w:ind w:left="631"/>
              <w:rPr>
                <w:b/>
                <w:sz w:val="17"/>
              </w:rPr>
            </w:pPr>
            <w:r>
              <w:rPr>
                <w:b/>
                <w:sz w:val="17"/>
              </w:rPr>
              <w:t>Unidades de competencia acreditables</w:t>
            </w:r>
          </w:p>
        </w:tc>
      </w:tr>
      <w:tr>
        <w:trPr>
          <w:trHeight w:val="1340" w:hRule="atLeast"/>
        </w:trPr>
        <w:tc>
          <w:tcPr>
            <w:tcW w:w="3004" w:type="dxa"/>
          </w:tcPr>
          <w:p>
            <w:pPr>
              <w:pStyle w:val="TableParagraph"/>
              <w:ind w:left="0"/>
              <w:rPr>
                <w:sz w:val="18"/>
              </w:rPr>
            </w:pPr>
          </w:p>
          <w:p>
            <w:pPr>
              <w:pStyle w:val="TableParagraph"/>
              <w:spacing w:before="7"/>
              <w:ind w:left="0"/>
              <w:rPr>
                <w:sz w:val="20"/>
              </w:rPr>
            </w:pPr>
          </w:p>
          <w:p>
            <w:pPr>
              <w:pStyle w:val="TableParagraph"/>
              <w:spacing w:line="273" w:lineRule="auto"/>
              <w:ind w:right="898"/>
              <w:rPr>
                <w:sz w:val="17"/>
              </w:rPr>
            </w:pPr>
            <w:r>
              <w:rPr>
                <w:sz w:val="17"/>
              </w:rPr>
              <w:t>3015. Equipos eléctricos y electrónicos.</w:t>
            </w:r>
          </w:p>
        </w:tc>
        <w:tc>
          <w:tcPr>
            <w:tcW w:w="4418" w:type="dxa"/>
            <w:gridSpan w:val="5"/>
          </w:tcPr>
          <w:p>
            <w:pPr>
              <w:pStyle w:val="TableParagraph"/>
              <w:spacing w:line="273" w:lineRule="auto"/>
              <w:ind w:right="81"/>
              <w:jc w:val="both"/>
              <w:rPr>
                <w:sz w:val="17"/>
              </w:rPr>
            </w:pPr>
            <w:r>
              <w:rPr>
                <w:sz w:val="17"/>
              </w:rPr>
              <w:t>UC1559_1: Realizar operaciones de ensamblado en el montaje de equipos eléctricos y electrónicos. UC1560_1: Realizar operaciones de conexionado en el montaje de equipos eléctricos y electrónicos. UC1561_1: Realizar operaciones auxiliares en el</w:t>
            </w:r>
          </w:p>
          <w:p>
            <w:pPr>
              <w:pStyle w:val="TableParagraph"/>
              <w:spacing w:before="2"/>
              <w:jc w:val="both"/>
              <w:rPr>
                <w:sz w:val="17"/>
              </w:rPr>
            </w:pPr>
            <w:r>
              <w:rPr>
                <w:sz w:val="17"/>
              </w:rPr>
              <w:t>mantenimiento de equipos eléctricos y electrónicos.</w:t>
            </w:r>
          </w:p>
        </w:tc>
      </w:tr>
      <w:tr>
        <w:trPr>
          <w:trHeight w:val="446" w:hRule="atLeast"/>
        </w:trPr>
        <w:tc>
          <w:tcPr>
            <w:tcW w:w="3004" w:type="dxa"/>
          </w:tcPr>
          <w:p>
            <w:pPr>
              <w:pStyle w:val="TableParagraph"/>
              <w:spacing w:line="193" w:lineRule="exact"/>
              <w:rPr>
                <w:sz w:val="17"/>
              </w:rPr>
            </w:pPr>
            <w:r>
              <w:rPr>
                <w:sz w:val="17"/>
              </w:rPr>
              <w:t>3016. Instalación y mantenimiento</w:t>
            </w:r>
          </w:p>
          <w:p>
            <w:pPr>
              <w:pStyle w:val="TableParagraph"/>
              <w:spacing w:before="28"/>
              <w:rPr>
                <w:sz w:val="17"/>
              </w:rPr>
            </w:pPr>
            <w:r>
              <w:rPr>
                <w:sz w:val="17"/>
              </w:rPr>
              <w:t>de redes para transmisión de datos.</w:t>
            </w:r>
          </w:p>
        </w:tc>
        <w:tc>
          <w:tcPr>
            <w:tcW w:w="4418" w:type="dxa"/>
            <w:gridSpan w:val="5"/>
          </w:tcPr>
          <w:p>
            <w:pPr>
              <w:pStyle w:val="TableParagraph"/>
              <w:spacing w:line="193" w:lineRule="exact"/>
              <w:rPr>
                <w:sz w:val="17"/>
              </w:rPr>
            </w:pPr>
            <w:r>
              <w:rPr>
                <w:sz w:val="17"/>
              </w:rPr>
              <w:t>UC1207_1: Realizar operaciones auxiliares de montaje</w:t>
            </w:r>
          </w:p>
          <w:p>
            <w:pPr>
              <w:pStyle w:val="TableParagraph"/>
              <w:spacing w:before="28"/>
              <w:rPr>
                <w:sz w:val="17"/>
              </w:rPr>
            </w:pPr>
            <w:r>
              <w:rPr>
                <w:sz w:val="17"/>
              </w:rPr>
              <w:t>de equipos microinformáticos.</w:t>
            </w:r>
          </w:p>
        </w:tc>
      </w:tr>
      <w:tr>
        <w:trPr>
          <w:trHeight w:val="221" w:hRule="atLeast"/>
        </w:trPr>
        <w:tc>
          <w:tcPr>
            <w:tcW w:w="3004" w:type="dxa"/>
          </w:tcPr>
          <w:p>
            <w:pPr>
              <w:pStyle w:val="TableParagraph"/>
              <w:spacing w:line="193" w:lineRule="exact"/>
              <w:ind w:left="176" w:right="168"/>
              <w:jc w:val="center"/>
              <w:rPr>
                <w:sz w:val="17"/>
              </w:rPr>
            </w:pPr>
            <w:r>
              <w:rPr>
                <w:sz w:val="17"/>
              </w:rPr>
              <w:t>3029. Montaje y mantenimiento de</w:t>
            </w:r>
          </w:p>
        </w:tc>
        <w:tc>
          <w:tcPr>
            <w:tcW w:w="1067" w:type="dxa"/>
            <w:tcBorders>
              <w:right w:val="nil"/>
            </w:tcBorders>
          </w:tcPr>
          <w:p>
            <w:pPr>
              <w:pStyle w:val="TableParagraph"/>
              <w:spacing w:line="193" w:lineRule="exact"/>
              <w:rPr>
                <w:sz w:val="17"/>
              </w:rPr>
            </w:pPr>
            <w:r>
              <w:rPr>
                <w:sz w:val="17"/>
              </w:rPr>
              <w:t>UC1208_1:</w:t>
            </w:r>
          </w:p>
        </w:tc>
        <w:tc>
          <w:tcPr>
            <w:tcW w:w="851" w:type="dxa"/>
            <w:tcBorders>
              <w:left w:val="nil"/>
              <w:right w:val="nil"/>
            </w:tcBorders>
          </w:tcPr>
          <w:p>
            <w:pPr>
              <w:pStyle w:val="TableParagraph"/>
              <w:spacing w:line="193" w:lineRule="exact"/>
              <w:ind w:left="116"/>
              <w:rPr>
                <w:sz w:val="17"/>
              </w:rPr>
            </w:pPr>
            <w:r>
              <w:rPr>
                <w:sz w:val="17"/>
              </w:rPr>
              <w:t>Realizar</w:t>
            </w:r>
          </w:p>
        </w:tc>
        <w:tc>
          <w:tcPr>
            <w:tcW w:w="1155" w:type="dxa"/>
            <w:tcBorders>
              <w:left w:val="nil"/>
              <w:right w:val="nil"/>
            </w:tcBorders>
          </w:tcPr>
          <w:p>
            <w:pPr>
              <w:pStyle w:val="TableParagraph"/>
              <w:spacing w:line="193" w:lineRule="exact"/>
              <w:ind w:left="117"/>
              <w:rPr>
                <w:sz w:val="17"/>
              </w:rPr>
            </w:pPr>
            <w:r>
              <w:rPr>
                <w:sz w:val="17"/>
              </w:rPr>
              <w:t>operaciones</w:t>
            </w:r>
          </w:p>
        </w:tc>
        <w:tc>
          <w:tcPr>
            <w:tcW w:w="947" w:type="dxa"/>
            <w:tcBorders>
              <w:left w:val="nil"/>
              <w:right w:val="nil"/>
            </w:tcBorders>
          </w:tcPr>
          <w:p>
            <w:pPr>
              <w:pStyle w:val="TableParagraph"/>
              <w:spacing w:line="193" w:lineRule="exact"/>
              <w:ind w:left="117"/>
              <w:rPr>
                <w:sz w:val="17"/>
              </w:rPr>
            </w:pPr>
            <w:r>
              <w:rPr>
                <w:sz w:val="17"/>
              </w:rPr>
              <w:t>auxiliares</w:t>
            </w:r>
          </w:p>
        </w:tc>
        <w:tc>
          <w:tcPr>
            <w:tcW w:w="398" w:type="dxa"/>
            <w:tcBorders>
              <w:left w:val="nil"/>
            </w:tcBorders>
          </w:tcPr>
          <w:p>
            <w:pPr>
              <w:pStyle w:val="TableParagraph"/>
              <w:spacing w:line="193" w:lineRule="exact"/>
              <w:ind w:left="117"/>
              <w:rPr>
                <w:sz w:val="17"/>
              </w:rPr>
            </w:pPr>
            <w:r>
              <w:rPr>
                <w:sz w:val="17"/>
              </w:rPr>
              <w:t>de</w:t>
            </w:r>
          </w:p>
        </w:tc>
      </w:tr>
    </w:tbl>
    <w:p>
      <w:pPr>
        <w:spacing w:after="0" w:line="193" w:lineRule="exact"/>
        <w:rPr>
          <w:sz w:val="17"/>
        </w:rPr>
        <w:sectPr>
          <w:headerReference w:type="default" r:id="rId22"/>
          <w:footerReference w:type="default" r:id="rId23"/>
          <w:pgSz w:w="11910" w:h="16840"/>
          <w:pgMar w:header="758" w:footer="701" w:top="1320" w:bottom="900" w:left="1060" w:right="740"/>
          <w:pgNumType w:start="21668"/>
        </w:sectPr>
      </w:pPr>
    </w:p>
    <w:p>
      <w:pPr>
        <w:pStyle w:val="BodyText"/>
        <w:ind w:left="0"/>
        <w:rPr>
          <w:sz w:val="20"/>
        </w:rPr>
      </w:pPr>
      <w:r>
        <w:rPr/>
        <w:pict>
          <v:shape style="position:absolute;margin-left:557.763977pt;margin-top:699.090515pt;width:12.95pt;height:84.3pt;mso-position-horizontal-relative:page;mso-position-vertical-relative:page;z-index:2517022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BOA20160823002</w:t>
                  </w:r>
                </w:p>
              </w:txbxContent>
            </v:textbox>
            <w10:wrap type="none"/>
          </v:shape>
        </w:pic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25"/>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4"/>
        <w:gridCol w:w="4418"/>
      </w:tblGrid>
      <w:tr>
        <w:trPr>
          <w:trHeight w:val="446" w:hRule="atLeast"/>
        </w:trPr>
        <w:tc>
          <w:tcPr>
            <w:tcW w:w="3004" w:type="dxa"/>
          </w:tcPr>
          <w:p>
            <w:pPr>
              <w:pStyle w:val="TableParagraph"/>
              <w:tabs>
                <w:tab w:pos="1285" w:val="left" w:leader="none"/>
                <w:tab w:pos="1882" w:val="left" w:leader="none"/>
              </w:tabs>
              <w:spacing w:line="193" w:lineRule="exact"/>
              <w:rPr>
                <w:sz w:val="17"/>
              </w:rPr>
            </w:pPr>
            <w:r>
              <w:rPr>
                <w:sz w:val="17"/>
              </w:rPr>
              <w:t>sistemas</w:t>
              <w:tab/>
              <w:t>y</w:t>
              <w:tab/>
              <w:t>componentes</w:t>
            </w:r>
          </w:p>
          <w:p>
            <w:pPr>
              <w:pStyle w:val="TableParagraph"/>
              <w:spacing w:before="30"/>
              <w:rPr>
                <w:sz w:val="17"/>
              </w:rPr>
            </w:pPr>
            <w:r>
              <w:rPr>
                <w:sz w:val="17"/>
              </w:rPr>
              <w:t>informáticos.</w:t>
            </w:r>
          </w:p>
        </w:tc>
        <w:tc>
          <w:tcPr>
            <w:tcW w:w="4418" w:type="dxa"/>
          </w:tcPr>
          <w:p>
            <w:pPr>
              <w:pStyle w:val="TableParagraph"/>
              <w:spacing w:line="193" w:lineRule="exact"/>
              <w:rPr>
                <w:sz w:val="17"/>
              </w:rPr>
            </w:pPr>
            <w:r>
              <w:rPr>
                <w:sz w:val="17"/>
              </w:rPr>
              <w:t>mantenimiento de sistemas microinformáticos.</w:t>
            </w:r>
          </w:p>
        </w:tc>
      </w:tr>
      <w:tr>
        <w:trPr>
          <w:trHeight w:val="446" w:hRule="atLeast"/>
        </w:trPr>
        <w:tc>
          <w:tcPr>
            <w:tcW w:w="3004" w:type="dxa"/>
          </w:tcPr>
          <w:p>
            <w:pPr>
              <w:pStyle w:val="TableParagraph"/>
              <w:spacing w:line="193" w:lineRule="exact"/>
              <w:rPr>
                <w:sz w:val="17"/>
              </w:rPr>
            </w:pPr>
            <w:r>
              <w:rPr>
                <w:sz w:val="17"/>
              </w:rPr>
              <w:t>3030. Operaciones auxiliares para la</w:t>
            </w:r>
          </w:p>
          <w:p>
            <w:pPr>
              <w:pStyle w:val="TableParagraph"/>
              <w:spacing w:before="28"/>
              <w:rPr>
                <w:sz w:val="17"/>
              </w:rPr>
            </w:pPr>
            <w:r>
              <w:rPr>
                <w:sz w:val="17"/>
              </w:rPr>
              <w:t>configuración y la explotación.</w:t>
            </w:r>
          </w:p>
        </w:tc>
        <w:tc>
          <w:tcPr>
            <w:tcW w:w="4418" w:type="dxa"/>
          </w:tcPr>
          <w:p>
            <w:pPr>
              <w:pStyle w:val="TableParagraph"/>
              <w:tabs>
                <w:tab w:pos="1158" w:val="left" w:leader="none"/>
                <w:tab w:pos="1987" w:val="left" w:leader="none"/>
                <w:tab w:pos="3124" w:val="left" w:leader="none"/>
                <w:tab w:pos="4049" w:val="left" w:leader="none"/>
              </w:tabs>
              <w:spacing w:line="193" w:lineRule="exact"/>
              <w:rPr>
                <w:sz w:val="17"/>
              </w:rPr>
            </w:pPr>
            <w:r>
              <w:rPr>
                <w:sz w:val="17"/>
              </w:rPr>
              <w:t>UC1209_1:</w:t>
              <w:tab/>
              <w:t>Realizar</w:t>
              <w:tab/>
              <w:t>operaciones</w:t>
              <w:tab/>
              <w:t>auxiliares</w:t>
              <w:tab/>
              <w:t>con</w:t>
            </w:r>
          </w:p>
          <w:p>
            <w:pPr>
              <w:pStyle w:val="TableParagraph"/>
              <w:spacing w:before="28"/>
              <w:rPr>
                <w:sz w:val="17"/>
              </w:rPr>
            </w:pPr>
            <w:r>
              <w:rPr>
                <w:sz w:val="17"/>
              </w:rPr>
              <w:t>tecnologías de la información y la comunicación</w:t>
            </w:r>
          </w:p>
        </w:tc>
      </w:tr>
    </w:tbl>
    <w:p>
      <w:pPr>
        <w:pStyle w:val="BodyText"/>
        <w:spacing w:before="2"/>
        <w:ind w:left="0"/>
        <w:rPr>
          <w:sz w:val="11"/>
        </w:rPr>
      </w:pPr>
    </w:p>
    <w:p>
      <w:pPr>
        <w:pStyle w:val="BodyText"/>
        <w:spacing w:before="93"/>
        <w:ind w:left="942" w:right="1265"/>
        <w:jc w:val="center"/>
      </w:pPr>
      <w:r>
        <w:rPr/>
        <w:drawing>
          <wp:anchor distT="0" distB="0" distL="0" distR="0" allowOverlap="1" layoutInCell="1" locked="0" behindDoc="0" simplePos="0" relativeHeight="251700224">
            <wp:simplePos x="0" y="0"/>
            <wp:positionH relativeFrom="page">
              <wp:posOffset>1470206</wp:posOffset>
            </wp:positionH>
            <wp:positionV relativeFrom="paragraph">
              <wp:posOffset>-1295319</wp:posOffset>
            </wp:positionV>
            <wp:extent cx="1308060" cy="630935"/>
            <wp:effectExtent l="0" t="0" r="0" b="0"/>
            <wp:wrapNone/>
            <wp:docPr id="45" name="image2.jpeg"/>
            <wp:cNvGraphicFramePr>
              <a:graphicFrameLocks noChangeAspect="1"/>
            </wp:cNvGraphicFramePr>
            <a:graphic>
              <a:graphicData uri="http://schemas.openxmlformats.org/drawingml/2006/picture">
                <pic:pic>
                  <pic:nvPicPr>
                    <pic:cNvPr id="46" name="image2.jpeg"/>
                    <pic:cNvPicPr/>
                  </pic:nvPicPr>
                  <pic:blipFill>
                    <a:blip r:embed="rId9" cstate="print"/>
                    <a:stretch>
                      <a:fillRect/>
                    </a:stretch>
                  </pic:blipFill>
                  <pic:spPr>
                    <a:xfrm>
                      <a:off x="0" y="0"/>
                      <a:ext cx="1308060" cy="630935"/>
                    </a:xfrm>
                    <a:prstGeom prst="rect">
                      <a:avLst/>
                    </a:prstGeom>
                  </pic:spPr>
                </pic:pic>
              </a:graphicData>
            </a:graphic>
          </wp:anchor>
        </w:drawing>
      </w:r>
      <w:r>
        <w:rPr/>
        <w:t>Anexo V</w:t>
      </w:r>
    </w:p>
    <w:p>
      <w:pPr>
        <w:pStyle w:val="BodyText"/>
        <w:spacing w:line="273" w:lineRule="auto" w:before="28"/>
        <w:ind w:left="1317" w:right="1645"/>
        <w:jc w:val="center"/>
      </w:pPr>
      <w:r>
        <w:rPr/>
        <w:t>Ciclos formativos de grado medio a los que este título permite la aplicación de criterios de preferencia para la admisión en caso de concurrencia competitiva.</w:t>
      </w:r>
    </w:p>
    <w:p>
      <w:pPr>
        <w:pStyle w:val="BodyText"/>
        <w:spacing w:before="8"/>
        <w:ind w:left="0"/>
        <w:rPr>
          <w:sz w:val="19"/>
        </w:rPr>
      </w:pPr>
    </w:p>
    <w:p>
      <w:pPr>
        <w:pStyle w:val="BodyText"/>
        <w:spacing w:line="273" w:lineRule="auto"/>
        <w:ind w:left="1255" w:right="1517" w:firstLine="307"/>
      </w:pPr>
      <w:r>
        <w:rPr/>
        <w:pict>
          <v:group style="position:absolute;margin-left:112.583603pt;margin-top:22.390696pt;width:371.55pt;height:152.6pt;mso-position-horizontal-relative:page;mso-position-vertical-relative:paragraph;z-index:-253840384" coordorigin="2252,448" coordsize="7431,3052">
            <v:line style="position:absolute" from="2260,452" to="9674,452" stroked="true" strokeweight=".406079pt" strokecolor="#000000">
              <v:stroke dashstyle="solid"/>
            </v:line>
            <v:line style="position:absolute" from="2256,448" to="2256,3499" stroked="true" strokeweight=".411264pt" strokecolor="#000000">
              <v:stroke dashstyle="solid"/>
            </v:line>
            <v:line style="position:absolute" from="2260,3495" to="9674,3495" stroked="true" strokeweight=".406079pt" strokecolor="#000000">
              <v:stroke dashstyle="solid"/>
            </v:line>
            <v:line style="position:absolute" from="9678,448" to="9678,3499" stroked="true" strokeweight=".410409pt" strokecolor="#000000">
              <v:stroke dashstyle="solid"/>
            </v:line>
            <w10:wrap type="none"/>
          </v:group>
        </w:pict>
      </w:r>
      <w:r>
        <w:rPr/>
        <w:t>Este título tendrá preferencia para la admisión a todos los títulos de grado medio de las familias profesionales</w:t>
      </w:r>
      <w:r>
        <w:rPr>
          <w:spacing w:val="1"/>
        </w:rPr>
        <w:t> </w:t>
      </w:r>
      <w:r>
        <w:rPr/>
        <w:t>de:</w:t>
      </w:r>
    </w:p>
    <w:p>
      <w:pPr>
        <w:pStyle w:val="BodyText"/>
        <w:spacing w:line="273" w:lineRule="auto" w:before="9"/>
        <w:ind w:left="1288" w:right="1750"/>
      </w:pPr>
      <w:r>
        <w:rPr/>
        <w:t>Este título tendrá preferencia para la admisión a todos los títulos de grado medio de las  familias profesionales</w:t>
      </w:r>
      <w:r>
        <w:rPr>
          <w:spacing w:val="1"/>
        </w:rPr>
        <w:t> </w:t>
      </w:r>
      <w:r>
        <w:rPr/>
        <w:t>de:</w:t>
      </w:r>
    </w:p>
    <w:p>
      <w:pPr>
        <w:pStyle w:val="ListParagraph"/>
        <w:numPr>
          <w:ilvl w:val="0"/>
          <w:numId w:val="31"/>
        </w:numPr>
        <w:tabs>
          <w:tab w:pos="1595" w:val="left" w:leader="none"/>
          <w:tab w:pos="1597" w:val="left" w:leader="none"/>
        </w:tabs>
        <w:spacing w:line="240" w:lineRule="auto" w:before="2" w:after="0"/>
        <w:ind w:left="1596" w:right="0" w:hanging="309"/>
        <w:jc w:val="left"/>
        <w:rPr>
          <w:sz w:val="17"/>
        </w:rPr>
      </w:pPr>
      <w:r>
        <w:rPr>
          <w:sz w:val="17"/>
        </w:rPr>
        <w:t>Electricidad y</w:t>
      </w:r>
      <w:r>
        <w:rPr>
          <w:spacing w:val="-2"/>
          <w:sz w:val="17"/>
        </w:rPr>
        <w:t> </w:t>
      </w:r>
      <w:r>
        <w:rPr>
          <w:sz w:val="17"/>
        </w:rPr>
        <w:t>Electrónica.</w:t>
      </w:r>
    </w:p>
    <w:p>
      <w:pPr>
        <w:pStyle w:val="ListParagraph"/>
        <w:numPr>
          <w:ilvl w:val="0"/>
          <w:numId w:val="31"/>
        </w:numPr>
        <w:tabs>
          <w:tab w:pos="1595" w:val="left" w:leader="none"/>
          <w:tab w:pos="1597" w:val="left" w:leader="none"/>
        </w:tabs>
        <w:spacing w:line="240" w:lineRule="auto" w:before="25" w:after="0"/>
        <w:ind w:left="1596" w:right="0" w:hanging="309"/>
        <w:jc w:val="left"/>
        <w:rPr>
          <w:sz w:val="17"/>
        </w:rPr>
      </w:pPr>
      <w:r>
        <w:rPr>
          <w:sz w:val="17"/>
        </w:rPr>
        <w:t>Informática y</w:t>
      </w:r>
      <w:r>
        <w:rPr>
          <w:spacing w:val="-3"/>
          <w:sz w:val="17"/>
        </w:rPr>
        <w:t> </w:t>
      </w:r>
      <w:r>
        <w:rPr>
          <w:sz w:val="17"/>
        </w:rPr>
        <w:t>Comunicaciones.</w:t>
      </w:r>
    </w:p>
    <w:p>
      <w:pPr>
        <w:pStyle w:val="ListParagraph"/>
        <w:numPr>
          <w:ilvl w:val="0"/>
          <w:numId w:val="31"/>
        </w:numPr>
        <w:tabs>
          <w:tab w:pos="1595" w:val="left" w:leader="none"/>
          <w:tab w:pos="1597" w:val="left" w:leader="none"/>
        </w:tabs>
        <w:spacing w:line="240" w:lineRule="auto" w:before="27" w:after="0"/>
        <w:ind w:left="1596" w:right="0" w:hanging="309"/>
        <w:jc w:val="left"/>
        <w:rPr>
          <w:sz w:val="17"/>
        </w:rPr>
      </w:pPr>
      <w:r>
        <w:rPr>
          <w:sz w:val="17"/>
        </w:rPr>
        <w:t>Fabricación</w:t>
      </w:r>
      <w:r>
        <w:rPr>
          <w:spacing w:val="-1"/>
          <w:sz w:val="17"/>
        </w:rPr>
        <w:t> </w:t>
      </w:r>
      <w:r>
        <w:rPr>
          <w:sz w:val="17"/>
        </w:rPr>
        <w:t>Mecánica.</w:t>
      </w:r>
    </w:p>
    <w:p>
      <w:pPr>
        <w:pStyle w:val="ListParagraph"/>
        <w:numPr>
          <w:ilvl w:val="0"/>
          <w:numId w:val="31"/>
        </w:numPr>
        <w:tabs>
          <w:tab w:pos="1595" w:val="left" w:leader="none"/>
          <w:tab w:pos="1597" w:val="left" w:leader="none"/>
        </w:tabs>
        <w:spacing w:line="240" w:lineRule="auto" w:before="28" w:after="0"/>
        <w:ind w:left="1596" w:right="0" w:hanging="309"/>
        <w:jc w:val="left"/>
        <w:rPr>
          <w:sz w:val="17"/>
        </w:rPr>
      </w:pPr>
      <w:r>
        <w:rPr>
          <w:sz w:val="17"/>
        </w:rPr>
        <w:t>Instalación y</w:t>
      </w:r>
      <w:r>
        <w:rPr>
          <w:spacing w:val="1"/>
          <w:sz w:val="17"/>
        </w:rPr>
        <w:t> </w:t>
      </w:r>
      <w:r>
        <w:rPr>
          <w:sz w:val="17"/>
        </w:rPr>
        <w:t>Mantenimiento.</w:t>
      </w:r>
    </w:p>
    <w:p>
      <w:pPr>
        <w:pStyle w:val="ListParagraph"/>
        <w:numPr>
          <w:ilvl w:val="0"/>
          <w:numId w:val="31"/>
        </w:numPr>
        <w:tabs>
          <w:tab w:pos="1595" w:val="left" w:leader="none"/>
          <w:tab w:pos="1597" w:val="left" w:leader="none"/>
        </w:tabs>
        <w:spacing w:line="240" w:lineRule="auto" w:before="27" w:after="0"/>
        <w:ind w:left="1596" w:right="0" w:hanging="309"/>
        <w:jc w:val="left"/>
        <w:rPr>
          <w:sz w:val="17"/>
        </w:rPr>
      </w:pPr>
      <w:r>
        <w:rPr>
          <w:sz w:val="17"/>
        </w:rPr>
        <w:t>Energía y</w:t>
      </w:r>
      <w:r>
        <w:rPr>
          <w:spacing w:val="-2"/>
          <w:sz w:val="17"/>
        </w:rPr>
        <w:t> </w:t>
      </w:r>
      <w:r>
        <w:rPr>
          <w:sz w:val="17"/>
        </w:rPr>
        <w:t>Agua.</w:t>
      </w:r>
    </w:p>
    <w:p>
      <w:pPr>
        <w:pStyle w:val="ListParagraph"/>
        <w:numPr>
          <w:ilvl w:val="0"/>
          <w:numId w:val="31"/>
        </w:numPr>
        <w:tabs>
          <w:tab w:pos="1595" w:val="left" w:leader="none"/>
          <w:tab w:pos="1597" w:val="left" w:leader="none"/>
        </w:tabs>
        <w:spacing w:line="240" w:lineRule="auto" w:before="27" w:after="0"/>
        <w:ind w:left="1596" w:right="0" w:hanging="309"/>
        <w:jc w:val="left"/>
        <w:rPr>
          <w:sz w:val="17"/>
        </w:rPr>
      </w:pPr>
      <w:r>
        <w:rPr>
          <w:sz w:val="17"/>
        </w:rPr>
        <w:t>Industrias Extractivas.</w:t>
      </w:r>
    </w:p>
    <w:p>
      <w:pPr>
        <w:pStyle w:val="ListParagraph"/>
        <w:numPr>
          <w:ilvl w:val="0"/>
          <w:numId w:val="31"/>
        </w:numPr>
        <w:tabs>
          <w:tab w:pos="1595" w:val="left" w:leader="none"/>
          <w:tab w:pos="1597" w:val="left" w:leader="none"/>
        </w:tabs>
        <w:spacing w:line="240" w:lineRule="auto" w:before="26" w:after="0"/>
        <w:ind w:left="1596" w:right="0" w:hanging="309"/>
        <w:jc w:val="left"/>
        <w:rPr>
          <w:sz w:val="17"/>
        </w:rPr>
      </w:pPr>
      <w:r>
        <w:rPr>
          <w:sz w:val="17"/>
        </w:rPr>
        <w:t>Marítimo-Pesquera.</w:t>
      </w:r>
    </w:p>
    <w:p>
      <w:pPr>
        <w:pStyle w:val="ListParagraph"/>
        <w:numPr>
          <w:ilvl w:val="0"/>
          <w:numId w:val="31"/>
        </w:numPr>
        <w:tabs>
          <w:tab w:pos="1595" w:val="left" w:leader="none"/>
          <w:tab w:pos="1597" w:val="left" w:leader="none"/>
        </w:tabs>
        <w:spacing w:line="240" w:lineRule="auto" w:before="27" w:after="0"/>
        <w:ind w:left="1596" w:right="0" w:hanging="309"/>
        <w:jc w:val="left"/>
        <w:rPr>
          <w:sz w:val="17"/>
        </w:rPr>
      </w:pPr>
      <w:r>
        <w:rPr>
          <w:sz w:val="17"/>
        </w:rPr>
        <w:t>Química.</w:t>
      </w:r>
    </w:p>
    <w:p>
      <w:pPr>
        <w:pStyle w:val="ListParagraph"/>
        <w:numPr>
          <w:ilvl w:val="0"/>
          <w:numId w:val="31"/>
        </w:numPr>
        <w:tabs>
          <w:tab w:pos="1595" w:val="left" w:leader="none"/>
          <w:tab w:pos="1596" w:val="left" w:leader="none"/>
        </w:tabs>
        <w:spacing w:line="240" w:lineRule="auto" w:before="27" w:after="0"/>
        <w:ind w:left="1595" w:right="0" w:hanging="308"/>
        <w:jc w:val="left"/>
        <w:rPr>
          <w:sz w:val="17"/>
        </w:rPr>
      </w:pPr>
      <w:r>
        <w:rPr>
          <w:sz w:val="17"/>
        </w:rPr>
        <w:t>Transporte y Mantenimiento de</w:t>
      </w:r>
      <w:r>
        <w:rPr>
          <w:spacing w:val="-4"/>
          <w:sz w:val="17"/>
        </w:rPr>
        <w:t> </w:t>
      </w:r>
      <w:r>
        <w:rPr>
          <w:sz w:val="17"/>
        </w:rPr>
        <w:t>Vehículos.</w:t>
      </w:r>
    </w:p>
    <w:p>
      <w:pPr>
        <w:pStyle w:val="ListParagraph"/>
        <w:numPr>
          <w:ilvl w:val="0"/>
          <w:numId w:val="31"/>
        </w:numPr>
        <w:tabs>
          <w:tab w:pos="1595" w:val="left" w:leader="none"/>
          <w:tab w:pos="1596" w:val="left" w:leader="none"/>
        </w:tabs>
        <w:spacing w:line="240" w:lineRule="auto" w:before="27" w:after="0"/>
        <w:ind w:left="1595" w:right="0" w:hanging="308"/>
        <w:jc w:val="left"/>
        <w:rPr>
          <w:sz w:val="17"/>
        </w:rPr>
      </w:pPr>
      <w:r>
        <w:rPr>
          <w:sz w:val="17"/>
        </w:rPr>
        <w:t>Madera, Mueble y</w:t>
      </w:r>
      <w:r>
        <w:rPr>
          <w:spacing w:val="-3"/>
          <w:sz w:val="17"/>
        </w:rPr>
        <w:t> </w:t>
      </w:r>
      <w:r>
        <w:rPr>
          <w:sz w:val="17"/>
        </w:rPr>
        <w:t>Corcho.</w:t>
      </w:r>
    </w:p>
    <w:p>
      <w:pPr>
        <w:pStyle w:val="ListParagraph"/>
        <w:numPr>
          <w:ilvl w:val="0"/>
          <w:numId w:val="31"/>
        </w:numPr>
        <w:tabs>
          <w:tab w:pos="1595" w:val="left" w:leader="none"/>
          <w:tab w:pos="1596" w:val="left" w:leader="none"/>
        </w:tabs>
        <w:spacing w:line="240" w:lineRule="auto" w:before="28" w:after="0"/>
        <w:ind w:left="1595" w:right="0" w:hanging="308"/>
        <w:jc w:val="left"/>
        <w:rPr>
          <w:sz w:val="17"/>
        </w:rPr>
      </w:pPr>
      <w:r>
        <w:rPr>
          <w:sz w:val="17"/>
        </w:rPr>
        <w:t>Edificación y Obra</w:t>
      </w:r>
      <w:r>
        <w:rPr>
          <w:spacing w:val="-1"/>
          <w:sz w:val="17"/>
        </w:rPr>
        <w:t> </w:t>
      </w:r>
      <w:r>
        <w:rPr>
          <w:sz w:val="17"/>
        </w:rPr>
        <w:t>Civil.</w:t>
      </w:r>
    </w:p>
    <w:p>
      <w:pPr>
        <w:pStyle w:val="BodyText"/>
        <w:spacing w:before="5"/>
        <w:ind w:left="0"/>
        <w:rPr>
          <w:sz w:val="14"/>
        </w:rPr>
      </w:pPr>
    </w:p>
    <w:p>
      <w:pPr>
        <w:pStyle w:val="BodyText"/>
        <w:spacing w:before="94"/>
        <w:ind w:left="943" w:right="1265"/>
        <w:jc w:val="center"/>
      </w:pPr>
      <w:r>
        <w:rPr/>
        <w:t>Anexo VI</w:t>
      </w:r>
    </w:p>
    <w:p>
      <w:pPr>
        <w:pStyle w:val="BodyText"/>
        <w:spacing w:before="27" w:after="30"/>
        <w:ind w:left="940" w:right="1265"/>
        <w:jc w:val="center"/>
      </w:pPr>
      <w:r>
        <w:rPr/>
        <w:t>Distribución horaria semanal de los módulos profesionales en régimen presencial:</w:t>
      </w: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4"/>
        <w:gridCol w:w="837"/>
        <w:gridCol w:w="835"/>
        <w:gridCol w:w="837"/>
      </w:tblGrid>
      <w:tr>
        <w:trPr>
          <w:trHeight w:val="223" w:hRule="atLeast"/>
        </w:trPr>
        <w:tc>
          <w:tcPr>
            <w:tcW w:w="4984" w:type="dxa"/>
            <w:vMerge w:val="restart"/>
          </w:tcPr>
          <w:p>
            <w:pPr>
              <w:pStyle w:val="TableParagraph"/>
              <w:spacing w:before="8"/>
              <w:ind w:left="0"/>
              <w:rPr>
                <w:sz w:val="21"/>
              </w:rPr>
            </w:pPr>
          </w:p>
          <w:p>
            <w:pPr>
              <w:pStyle w:val="TableParagraph"/>
              <w:ind w:left="1560"/>
              <w:rPr>
                <w:b/>
                <w:sz w:val="17"/>
              </w:rPr>
            </w:pPr>
            <w:r>
              <w:rPr>
                <w:b/>
                <w:sz w:val="17"/>
              </w:rPr>
              <w:t>Módulos profesionales</w:t>
            </w:r>
          </w:p>
        </w:tc>
        <w:tc>
          <w:tcPr>
            <w:tcW w:w="2509" w:type="dxa"/>
            <w:gridSpan w:val="3"/>
          </w:tcPr>
          <w:p>
            <w:pPr>
              <w:pStyle w:val="TableParagraph"/>
              <w:spacing w:line="191" w:lineRule="exact"/>
              <w:ind w:left="442"/>
              <w:rPr>
                <w:b/>
                <w:sz w:val="17"/>
              </w:rPr>
            </w:pPr>
            <w:r>
              <w:rPr>
                <w:b/>
                <w:sz w:val="17"/>
              </w:rPr>
              <w:t>Distribución horaria</w:t>
            </w:r>
          </w:p>
        </w:tc>
      </w:tr>
      <w:tr>
        <w:trPr>
          <w:trHeight w:val="221" w:hRule="atLeast"/>
        </w:trPr>
        <w:tc>
          <w:tcPr>
            <w:tcW w:w="4984" w:type="dxa"/>
            <w:vMerge/>
            <w:tcBorders>
              <w:top w:val="nil"/>
            </w:tcBorders>
          </w:tcPr>
          <w:p>
            <w:pPr>
              <w:rPr>
                <w:sz w:val="2"/>
                <w:szCs w:val="2"/>
              </w:rPr>
            </w:pPr>
          </w:p>
        </w:tc>
        <w:tc>
          <w:tcPr>
            <w:tcW w:w="837" w:type="dxa"/>
            <w:vMerge w:val="restart"/>
          </w:tcPr>
          <w:p>
            <w:pPr>
              <w:pStyle w:val="TableParagraph"/>
              <w:spacing w:before="134"/>
              <w:ind w:left="175"/>
              <w:rPr>
                <w:b/>
                <w:sz w:val="17"/>
              </w:rPr>
            </w:pPr>
            <w:r>
              <w:rPr>
                <w:b/>
                <w:sz w:val="17"/>
              </w:rPr>
              <w:t>Horas</w:t>
            </w:r>
          </w:p>
        </w:tc>
        <w:tc>
          <w:tcPr>
            <w:tcW w:w="1672" w:type="dxa"/>
            <w:gridSpan w:val="2"/>
          </w:tcPr>
          <w:p>
            <w:pPr>
              <w:pStyle w:val="TableParagraph"/>
              <w:spacing w:line="191" w:lineRule="exact"/>
              <w:ind w:left="243"/>
              <w:rPr>
                <w:b/>
                <w:sz w:val="17"/>
              </w:rPr>
            </w:pPr>
            <w:r>
              <w:rPr>
                <w:b/>
                <w:sz w:val="17"/>
              </w:rPr>
              <w:t>Horas/Semana</w:t>
            </w:r>
          </w:p>
        </w:tc>
      </w:tr>
      <w:tr>
        <w:trPr>
          <w:trHeight w:val="274" w:hRule="atLeast"/>
        </w:trPr>
        <w:tc>
          <w:tcPr>
            <w:tcW w:w="4984" w:type="dxa"/>
            <w:vMerge/>
            <w:tcBorders>
              <w:top w:val="nil"/>
            </w:tcBorders>
          </w:tcPr>
          <w:p>
            <w:pPr>
              <w:rPr>
                <w:sz w:val="2"/>
                <w:szCs w:val="2"/>
              </w:rPr>
            </w:pPr>
          </w:p>
        </w:tc>
        <w:tc>
          <w:tcPr>
            <w:tcW w:w="837" w:type="dxa"/>
            <w:vMerge/>
            <w:tcBorders>
              <w:top w:val="nil"/>
            </w:tcBorders>
          </w:tcPr>
          <w:p>
            <w:pPr>
              <w:rPr>
                <w:sz w:val="2"/>
                <w:szCs w:val="2"/>
              </w:rPr>
            </w:pPr>
          </w:p>
        </w:tc>
        <w:tc>
          <w:tcPr>
            <w:tcW w:w="835" w:type="dxa"/>
          </w:tcPr>
          <w:p>
            <w:pPr>
              <w:pStyle w:val="TableParagraph"/>
              <w:spacing w:before="22"/>
              <w:ind w:left="303" w:right="291"/>
              <w:jc w:val="center"/>
              <w:rPr>
                <w:b/>
                <w:sz w:val="17"/>
              </w:rPr>
            </w:pPr>
            <w:r>
              <w:rPr>
                <w:b/>
                <w:sz w:val="17"/>
              </w:rPr>
              <w:t>1º</w:t>
            </w:r>
          </w:p>
        </w:tc>
        <w:tc>
          <w:tcPr>
            <w:tcW w:w="837" w:type="dxa"/>
          </w:tcPr>
          <w:p>
            <w:pPr>
              <w:pStyle w:val="TableParagraph"/>
              <w:spacing w:before="22"/>
              <w:ind w:left="0" w:right="327"/>
              <w:jc w:val="right"/>
              <w:rPr>
                <w:b/>
                <w:sz w:val="17"/>
              </w:rPr>
            </w:pPr>
            <w:r>
              <w:rPr>
                <w:b/>
                <w:sz w:val="17"/>
              </w:rPr>
              <w:t>2º</w:t>
            </w:r>
          </w:p>
        </w:tc>
      </w:tr>
      <w:tr>
        <w:trPr>
          <w:trHeight w:val="446" w:hRule="atLeast"/>
        </w:trPr>
        <w:tc>
          <w:tcPr>
            <w:tcW w:w="4984" w:type="dxa"/>
          </w:tcPr>
          <w:p>
            <w:pPr>
              <w:pStyle w:val="TableParagraph"/>
              <w:spacing w:line="193" w:lineRule="exact"/>
              <w:rPr>
                <w:sz w:val="17"/>
              </w:rPr>
            </w:pPr>
            <w:r>
              <w:rPr>
                <w:sz w:val="17"/>
              </w:rPr>
              <w:t>3029. Montaje y mantenimiento de sistemas y componentes</w:t>
            </w:r>
          </w:p>
          <w:p>
            <w:pPr>
              <w:pStyle w:val="TableParagraph"/>
              <w:spacing w:before="28"/>
              <w:rPr>
                <w:sz w:val="17"/>
              </w:rPr>
            </w:pPr>
            <w:r>
              <w:rPr>
                <w:sz w:val="17"/>
              </w:rPr>
              <w:t>informáticos.</w:t>
            </w:r>
          </w:p>
        </w:tc>
        <w:tc>
          <w:tcPr>
            <w:tcW w:w="837" w:type="dxa"/>
          </w:tcPr>
          <w:p>
            <w:pPr>
              <w:pStyle w:val="TableParagraph"/>
              <w:spacing w:before="2"/>
              <w:ind w:left="0"/>
              <w:rPr>
                <w:sz w:val="19"/>
              </w:rPr>
            </w:pPr>
          </w:p>
          <w:p>
            <w:pPr>
              <w:pStyle w:val="TableParagraph"/>
              <w:ind w:left="208" w:right="199"/>
              <w:jc w:val="center"/>
              <w:rPr>
                <w:sz w:val="17"/>
              </w:rPr>
            </w:pPr>
            <w:r>
              <w:rPr>
                <w:sz w:val="17"/>
              </w:rPr>
              <w:t>194</w:t>
            </w:r>
          </w:p>
        </w:tc>
        <w:tc>
          <w:tcPr>
            <w:tcW w:w="835" w:type="dxa"/>
          </w:tcPr>
          <w:p>
            <w:pPr>
              <w:pStyle w:val="TableParagraph"/>
              <w:spacing w:before="2"/>
              <w:ind w:left="0"/>
              <w:rPr>
                <w:sz w:val="19"/>
              </w:rPr>
            </w:pPr>
          </w:p>
          <w:p>
            <w:pPr>
              <w:pStyle w:val="TableParagraph"/>
              <w:ind w:left="12"/>
              <w:jc w:val="center"/>
              <w:rPr>
                <w:sz w:val="17"/>
              </w:rPr>
            </w:pPr>
            <w:r>
              <w:rPr>
                <w:w w:val="100"/>
                <w:sz w:val="17"/>
              </w:rPr>
              <w:t>6</w:t>
            </w:r>
          </w:p>
        </w:tc>
        <w:tc>
          <w:tcPr>
            <w:tcW w:w="837" w:type="dxa"/>
          </w:tcPr>
          <w:p>
            <w:pPr>
              <w:pStyle w:val="TableParagraph"/>
              <w:ind w:left="0"/>
              <w:rPr>
                <w:rFonts w:ascii="Times New Roman"/>
                <w:sz w:val="16"/>
              </w:rPr>
            </w:pPr>
          </w:p>
        </w:tc>
      </w:tr>
      <w:tr>
        <w:trPr>
          <w:trHeight w:val="444" w:hRule="atLeast"/>
        </w:trPr>
        <w:tc>
          <w:tcPr>
            <w:tcW w:w="4984" w:type="dxa"/>
          </w:tcPr>
          <w:p>
            <w:pPr>
              <w:pStyle w:val="TableParagraph"/>
              <w:spacing w:line="193" w:lineRule="exact"/>
              <w:rPr>
                <w:sz w:val="17"/>
              </w:rPr>
            </w:pPr>
            <w:r>
              <w:rPr>
                <w:sz w:val="17"/>
              </w:rPr>
              <w:t>3030. Operaciones auxiliares para la configuración y la</w:t>
            </w:r>
          </w:p>
          <w:p>
            <w:pPr>
              <w:pStyle w:val="TableParagraph"/>
              <w:spacing w:before="28"/>
              <w:rPr>
                <w:sz w:val="17"/>
              </w:rPr>
            </w:pPr>
            <w:r>
              <w:rPr>
                <w:sz w:val="17"/>
              </w:rPr>
              <w:t>explotación.</w:t>
            </w:r>
          </w:p>
        </w:tc>
        <w:tc>
          <w:tcPr>
            <w:tcW w:w="837" w:type="dxa"/>
          </w:tcPr>
          <w:p>
            <w:pPr>
              <w:pStyle w:val="TableParagraph"/>
              <w:spacing w:before="2"/>
              <w:ind w:left="0"/>
              <w:rPr>
                <w:sz w:val="19"/>
              </w:rPr>
            </w:pPr>
          </w:p>
          <w:p>
            <w:pPr>
              <w:pStyle w:val="TableParagraph"/>
              <w:ind w:left="208" w:right="199"/>
              <w:jc w:val="center"/>
              <w:rPr>
                <w:sz w:val="17"/>
              </w:rPr>
            </w:pPr>
            <w:r>
              <w:rPr>
                <w:sz w:val="17"/>
              </w:rPr>
              <w:t>208</w:t>
            </w:r>
          </w:p>
        </w:tc>
        <w:tc>
          <w:tcPr>
            <w:tcW w:w="835" w:type="dxa"/>
          </w:tcPr>
          <w:p>
            <w:pPr>
              <w:pStyle w:val="TableParagraph"/>
              <w:ind w:left="0"/>
              <w:rPr>
                <w:rFonts w:ascii="Times New Roman"/>
                <w:sz w:val="16"/>
              </w:rPr>
            </w:pPr>
          </w:p>
        </w:tc>
        <w:tc>
          <w:tcPr>
            <w:tcW w:w="837" w:type="dxa"/>
          </w:tcPr>
          <w:p>
            <w:pPr>
              <w:pStyle w:val="TableParagraph"/>
              <w:spacing w:before="2"/>
              <w:ind w:left="0"/>
              <w:rPr>
                <w:sz w:val="19"/>
              </w:rPr>
            </w:pPr>
          </w:p>
          <w:p>
            <w:pPr>
              <w:pStyle w:val="TableParagraph"/>
              <w:ind w:left="0" w:right="358"/>
              <w:jc w:val="right"/>
              <w:rPr>
                <w:sz w:val="17"/>
              </w:rPr>
            </w:pPr>
            <w:r>
              <w:rPr>
                <w:w w:val="100"/>
                <w:sz w:val="17"/>
              </w:rPr>
              <w:t>8</w:t>
            </w:r>
          </w:p>
        </w:tc>
      </w:tr>
      <w:tr>
        <w:trPr>
          <w:trHeight w:val="223" w:hRule="atLeast"/>
        </w:trPr>
        <w:tc>
          <w:tcPr>
            <w:tcW w:w="4984" w:type="dxa"/>
          </w:tcPr>
          <w:p>
            <w:pPr>
              <w:pStyle w:val="TableParagraph"/>
              <w:spacing w:line="193" w:lineRule="exact"/>
              <w:rPr>
                <w:sz w:val="17"/>
              </w:rPr>
            </w:pPr>
            <w:r>
              <w:rPr>
                <w:sz w:val="17"/>
              </w:rPr>
              <w:t>3015. Equipos eléctricos y electrónicos.</w:t>
            </w:r>
          </w:p>
        </w:tc>
        <w:tc>
          <w:tcPr>
            <w:tcW w:w="837" w:type="dxa"/>
          </w:tcPr>
          <w:p>
            <w:pPr>
              <w:pStyle w:val="TableParagraph"/>
              <w:spacing w:line="193" w:lineRule="exact"/>
              <w:ind w:left="208" w:right="199"/>
              <w:jc w:val="center"/>
              <w:rPr>
                <w:sz w:val="17"/>
              </w:rPr>
            </w:pPr>
            <w:r>
              <w:rPr>
                <w:sz w:val="17"/>
              </w:rPr>
              <w:t>220</w:t>
            </w:r>
          </w:p>
        </w:tc>
        <w:tc>
          <w:tcPr>
            <w:tcW w:w="835" w:type="dxa"/>
          </w:tcPr>
          <w:p>
            <w:pPr>
              <w:pStyle w:val="TableParagraph"/>
              <w:spacing w:line="193" w:lineRule="exact"/>
              <w:ind w:left="12"/>
              <w:jc w:val="center"/>
              <w:rPr>
                <w:sz w:val="17"/>
              </w:rPr>
            </w:pPr>
            <w:r>
              <w:rPr>
                <w:w w:val="100"/>
                <w:sz w:val="17"/>
              </w:rPr>
              <w:t>7</w:t>
            </w:r>
          </w:p>
        </w:tc>
        <w:tc>
          <w:tcPr>
            <w:tcW w:w="837" w:type="dxa"/>
          </w:tcPr>
          <w:p>
            <w:pPr>
              <w:pStyle w:val="TableParagraph"/>
              <w:ind w:left="0"/>
              <w:rPr>
                <w:rFonts w:ascii="Times New Roman"/>
                <w:sz w:val="14"/>
              </w:rPr>
            </w:pPr>
          </w:p>
        </w:tc>
      </w:tr>
      <w:tr>
        <w:trPr>
          <w:trHeight w:val="444" w:hRule="atLeast"/>
        </w:trPr>
        <w:tc>
          <w:tcPr>
            <w:tcW w:w="4984" w:type="dxa"/>
          </w:tcPr>
          <w:p>
            <w:pPr>
              <w:pStyle w:val="TableParagraph"/>
              <w:spacing w:line="193" w:lineRule="exact"/>
              <w:rPr>
                <w:sz w:val="17"/>
              </w:rPr>
            </w:pPr>
            <w:r>
              <w:rPr>
                <w:sz w:val="17"/>
              </w:rPr>
              <w:t>3016. Instalación y mantenimiento de redes para transmisión</w:t>
            </w:r>
          </w:p>
          <w:p>
            <w:pPr>
              <w:pStyle w:val="TableParagraph"/>
              <w:spacing w:before="28"/>
              <w:rPr>
                <w:sz w:val="17"/>
              </w:rPr>
            </w:pPr>
            <w:r>
              <w:rPr>
                <w:sz w:val="17"/>
              </w:rPr>
              <w:t>de datos</w:t>
            </w:r>
          </w:p>
        </w:tc>
        <w:tc>
          <w:tcPr>
            <w:tcW w:w="837" w:type="dxa"/>
          </w:tcPr>
          <w:p>
            <w:pPr>
              <w:pStyle w:val="TableParagraph"/>
              <w:spacing w:before="2"/>
              <w:ind w:left="0"/>
              <w:rPr>
                <w:sz w:val="19"/>
              </w:rPr>
            </w:pPr>
          </w:p>
          <w:p>
            <w:pPr>
              <w:pStyle w:val="TableParagraph"/>
              <w:ind w:left="208" w:right="199"/>
              <w:jc w:val="center"/>
              <w:rPr>
                <w:sz w:val="17"/>
              </w:rPr>
            </w:pPr>
            <w:r>
              <w:rPr>
                <w:sz w:val="17"/>
              </w:rPr>
              <w:t>180</w:t>
            </w:r>
          </w:p>
        </w:tc>
        <w:tc>
          <w:tcPr>
            <w:tcW w:w="835" w:type="dxa"/>
          </w:tcPr>
          <w:p>
            <w:pPr>
              <w:pStyle w:val="TableParagraph"/>
              <w:ind w:left="0"/>
              <w:rPr>
                <w:rFonts w:ascii="Times New Roman"/>
                <w:sz w:val="16"/>
              </w:rPr>
            </w:pPr>
          </w:p>
        </w:tc>
        <w:tc>
          <w:tcPr>
            <w:tcW w:w="837" w:type="dxa"/>
          </w:tcPr>
          <w:p>
            <w:pPr>
              <w:pStyle w:val="TableParagraph"/>
              <w:spacing w:before="2"/>
              <w:ind w:left="0"/>
              <w:rPr>
                <w:sz w:val="19"/>
              </w:rPr>
            </w:pPr>
          </w:p>
          <w:p>
            <w:pPr>
              <w:pStyle w:val="TableParagraph"/>
              <w:ind w:left="0" w:right="358"/>
              <w:jc w:val="right"/>
              <w:rPr>
                <w:sz w:val="17"/>
              </w:rPr>
            </w:pPr>
            <w:r>
              <w:rPr>
                <w:w w:val="100"/>
                <w:sz w:val="17"/>
              </w:rPr>
              <w:t>7</w:t>
            </w:r>
          </w:p>
        </w:tc>
      </w:tr>
      <w:tr>
        <w:trPr>
          <w:trHeight w:val="223" w:hRule="atLeast"/>
        </w:trPr>
        <w:tc>
          <w:tcPr>
            <w:tcW w:w="4984" w:type="dxa"/>
          </w:tcPr>
          <w:p>
            <w:pPr>
              <w:pStyle w:val="TableParagraph"/>
              <w:spacing w:line="193" w:lineRule="exact"/>
              <w:rPr>
                <w:sz w:val="17"/>
              </w:rPr>
            </w:pPr>
            <w:r>
              <w:rPr>
                <w:sz w:val="17"/>
              </w:rPr>
              <w:t>A127. Taller de montaje de equipos informáticos.</w:t>
            </w:r>
          </w:p>
        </w:tc>
        <w:tc>
          <w:tcPr>
            <w:tcW w:w="837" w:type="dxa"/>
          </w:tcPr>
          <w:p>
            <w:pPr>
              <w:pStyle w:val="TableParagraph"/>
              <w:spacing w:line="193" w:lineRule="exact"/>
              <w:ind w:left="208" w:right="199"/>
              <w:jc w:val="center"/>
              <w:rPr>
                <w:sz w:val="17"/>
              </w:rPr>
            </w:pPr>
            <w:r>
              <w:rPr>
                <w:sz w:val="17"/>
              </w:rPr>
              <w:t>190</w:t>
            </w:r>
          </w:p>
        </w:tc>
        <w:tc>
          <w:tcPr>
            <w:tcW w:w="835" w:type="dxa"/>
          </w:tcPr>
          <w:p>
            <w:pPr>
              <w:pStyle w:val="TableParagraph"/>
              <w:spacing w:line="193" w:lineRule="exact"/>
              <w:ind w:left="12"/>
              <w:jc w:val="center"/>
              <w:rPr>
                <w:sz w:val="17"/>
              </w:rPr>
            </w:pPr>
            <w:r>
              <w:rPr>
                <w:w w:val="100"/>
                <w:sz w:val="17"/>
              </w:rPr>
              <w:t>6</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rPr>
                <w:sz w:val="17"/>
              </w:rPr>
            </w:pPr>
            <w:r>
              <w:rPr>
                <w:sz w:val="17"/>
              </w:rPr>
              <w:t>3009. Ciencias aplicadas I.</w:t>
            </w:r>
          </w:p>
        </w:tc>
        <w:tc>
          <w:tcPr>
            <w:tcW w:w="837" w:type="dxa"/>
          </w:tcPr>
          <w:p>
            <w:pPr>
              <w:pStyle w:val="TableParagraph"/>
              <w:spacing w:line="193" w:lineRule="exact"/>
              <w:ind w:left="208" w:right="199"/>
              <w:jc w:val="center"/>
              <w:rPr>
                <w:sz w:val="17"/>
              </w:rPr>
            </w:pPr>
            <w:r>
              <w:rPr>
                <w:sz w:val="17"/>
              </w:rPr>
              <w:t>132</w:t>
            </w:r>
          </w:p>
        </w:tc>
        <w:tc>
          <w:tcPr>
            <w:tcW w:w="835" w:type="dxa"/>
          </w:tcPr>
          <w:p>
            <w:pPr>
              <w:pStyle w:val="TableParagraph"/>
              <w:spacing w:line="193" w:lineRule="exact"/>
              <w:ind w:left="12"/>
              <w:jc w:val="center"/>
              <w:rPr>
                <w:sz w:val="17"/>
              </w:rPr>
            </w:pPr>
            <w:r>
              <w:rPr>
                <w:w w:val="100"/>
                <w:sz w:val="17"/>
              </w:rPr>
              <w:t>4</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rPr>
                <w:sz w:val="17"/>
              </w:rPr>
            </w:pPr>
            <w:r>
              <w:rPr>
                <w:sz w:val="17"/>
              </w:rPr>
              <w:t>3010. Ciencias aplicadas II. .</w:t>
            </w:r>
          </w:p>
        </w:tc>
        <w:tc>
          <w:tcPr>
            <w:tcW w:w="837" w:type="dxa"/>
          </w:tcPr>
          <w:p>
            <w:pPr>
              <w:pStyle w:val="TableParagraph"/>
              <w:spacing w:line="193" w:lineRule="exact"/>
              <w:ind w:left="208" w:right="199"/>
              <w:jc w:val="center"/>
              <w:rPr>
                <w:sz w:val="17"/>
              </w:rPr>
            </w:pPr>
            <w:r>
              <w:rPr>
                <w:sz w:val="17"/>
              </w:rPr>
              <w:t>162</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6</w:t>
            </w:r>
          </w:p>
        </w:tc>
      </w:tr>
      <w:tr>
        <w:trPr>
          <w:trHeight w:val="223" w:hRule="atLeast"/>
        </w:trPr>
        <w:tc>
          <w:tcPr>
            <w:tcW w:w="4984" w:type="dxa"/>
          </w:tcPr>
          <w:p>
            <w:pPr>
              <w:pStyle w:val="TableParagraph"/>
              <w:spacing w:line="193" w:lineRule="exact"/>
              <w:rPr>
                <w:sz w:val="17"/>
              </w:rPr>
            </w:pPr>
            <w:r>
              <w:rPr>
                <w:sz w:val="17"/>
              </w:rPr>
              <w:t>3011. Comunicación y sociedad I.</w:t>
            </w:r>
          </w:p>
        </w:tc>
        <w:tc>
          <w:tcPr>
            <w:tcW w:w="837" w:type="dxa"/>
          </w:tcPr>
          <w:p>
            <w:pPr>
              <w:pStyle w:val="TableParagraph"/>
              <w:spacing w:line="193" w:lineRule="exact"/>
              <w:ind w:left="208" w:right="199"/>
              <w:jc w:val="center"/>
              <w:rPr>
                <w:sz w:val="17"/>
              </w:rPr>
            </w:pPr>
            <w:r>
              <w:rPr>
                <w:sz w:val="17"/>
              </w:rPr>
              <w:t>132</w:t>
            </w:r>
          </w:p>
        </w:tc>
        <w:tc>
          <w:tcPr>
            <w:tcW w:w="835" w:type="dxa"/>
          </w:tcPr>
          <w:p>
            <w:pPr>
              <w:pStyle w:val="TableParagraph"/>
              <w:spacing w:line="193" w:lineRule="exact"/>
              <w:ind w:left="12"/>
              <w:jc w:val="center"/>
              <w:rPr>
                <w:sz w:val="17"/>
              </w:rPr>
            </w:pPr>
            <w:r>
              <w:rPr>
                <w:w w:val="100"/>
                <w:sz w:val="17"/>
              </w:rPr>
              <w:t>4</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rPr>
                <w:sz w:val="17"/>
              </w:rPr>
            </w:pPr>
            <w:r>
              <w:rPr>
                <w:sz w:val="17"/>
              </w:rPr>
              <w:t>3012. Comunicación y sociedad II.</w:t>
            </w:r>
          </w:p>
        </w:tc>
        <w:tc>
          <w:tcPr>
            <w:tcW w:w="837" w:type="dxa"/>
          </w:tcPr>
          <w:p>
            <w:pPr>
              <w:pStyle w:val="TableParagraph"/>
              <w:spacing w:line="193" w:lineRule="exact"/>
              <w:ind w:left="208" w:right="199"/>
              <w:jc w:val="center"/>
              <w:rPr>
                <w:sz w:val="17"/>
              </w:rPr>
            </w:pPr>
            <w:r>
              <w:rPr>
                <w:sz w:val="17"/>
              </w:rPr>
              <w:t>162</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6</w:t>
            </w:r>
          </w:p>
        </w:tc>
      </w:tr>
      <w:tr>
        <w:trPr>
          <w:trHeight w:val="221" w:hRule="atLeast"/>
        </w:trPr>
        <w:tc>
          <w:tcPr>
            <w:tcW w:w="4984" w:type="dxa"/>
          </w:tcPr>
          <w:p>
            <w:pPr>
              <w:pStyle w:val="TableParagraph"/>
              <w:spacing w:line="193" w:lineRule="exact"/>
              <w:rPr>
                <w:sz w:val="17"/>
              </w:rPr>
            </w:pPr>
            <w:r>
              <w:rPr>
                <w:sz w:val="17"/>
              </w:rPr>
              <w:t>A123. Prevención de riesgos laborales.</w:t>
            </w:r>
          </w:p>
        </w:tc>
        <w:tc>
          <w:tcPr>
            <w:tcW w:w="837" w:type="dxa"/>
          </w:tcPr>
          <w:p>
            <w:pPr>
              <w:pStyle w:val="TableParagraph"/>
              <w:spacing w:line="193" w:lineRule="exact"/>
              <w:ind w:left="208" w:right="199"/>
              <w:jc w:val="center"/>
              <w:rPr>
                <w:sz w:val="17"/>
              </w:rPr>
            </w:pPr>
            <w:r>
              <w:rPr>
                <w:sz w:val="17"/>
              </w:rPr>
              <w:t>33</w:t>
            </w:r>
          </w:p>
        </w:tc>
        <w:tc>
          <w:tcPr>
            <w:tcW w:w="835" w:type="dxa"/>
          </w:tcPr>
          <w:p>
            <w:pPr>
              <w:pStyle w:val="TableParagraph"/>
              <w:spacing w:line="193" w:lineRule="exact"/>
              <w:ind w:left="11"/>
              <w:jc w:val="center"/>
              <w:rPr>
                <w:sz w:val="17"/>
              </w:rPr>
            </w:pPr>
            <w:r>
              <w:rPr>
                <w:w w:val="100"/>
                <w:sz w:val="17"/>
              </w:rPr>
              <w:t>1</w:t>
            </w:r>
          </w:p>
        </w:tc>
        <w:tc>
          <w:tcPr>
            <w:tcW w:w="837" w:type="dxa"/>
          </w:tcPr>
          <w:p>
            <w:pPr>
              <w:pStyle w:val="TableParagraph"/>
              <w:ind w:left="0"/>
              <w:rPr>
                <w:rFonts w:ascii="Times New Roman"/>
                <w:sz w:val="14"/>
              </w:rPr>
            </w:pPr>
          </w:p>
        </w:tc>
      </w:tr>
      <w:tr>
        <w:trPr>
          <w:trHeight w:val="223" w:hRule="atLeast"/>
        </w:trPr>
        <w:tc>
          <w:tcPr>
            <w:tcW w:w="4984" w:type="dxa"/>
          </w:tcPr>
          <w:p>
            <w:pPr>
              <w:pStyle w:val="TableParagraph"/>
              <w:spacing w:line="193" w:lineRule="exact"/>
              <w:rPr>
                <w:sz w:val="17"/>
              </w:rPr>
            </w:pPr>
            <w:r>
              <w:rPr>
                <w:sz w:val="17"/>
              </w:rPr>
              <w:t>A133. Orientación laboral.</w:t>
            </w:r>
          </w:p>
        </w:tc>
        <w:tc>
          <w:tcPr>
            <w:tcW w:w="837" w:type="dxa"/>
          </w:tcPr>
          <w:p>
            <w:pPr>
              <w:pStyle w:val="TableParagraph"/>
              <w:spacing w:line="193" w:lineRule="exact"/>
              <w:ind w:left="208" w:right="199"/>
              <w:jc w:val="center"/>
              <w:rPr>
                <w:sz w:val="17"/>
              </w:rPr>
            </w:pPr>
            <w:r>
              <w:rPr>
                <w:sz w:val="17"/>
              </w:rPr>
              <w:t>27</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1</w:t>
            </w:r>
          </w:p>
        </w:tc>
      </w:tr>
      <w:tr>
        <w:trPr>
          <w:trHeight w:val="221" w:hRule="atLeast"/>
        </w:trPr>
        <w:tc>
          <w:tcPr>
            <w:tcW w:w="4984" w:type="dxa"/>
          </w:tcPr>
          <w:p>
            <w:pPr>
              <w:pStyle w:val="TableParagraph"/>
              <w:spacing w:line="193" w:lineRule="exact"/>
              <w:rPr>
                <w:sz w:val="17"/>
              </w:rPr>
            </w:pPr>
            <w:r>
              <w:rPr>
                <w:sz w:val="17"/>
              </w:rPr>
              <w:t>3032. Formación en centros de trabajo.</w:t>
            </w:r>
          </w:p>
        </w:tc>
        <w:tc>
          <w:tcPr>
            <w:tcW w:w="837" w:type="dxa"/>
          </w:tcPr>
          <w:p>
            <w:pPr>
              <w:pStyle w:val="TableParagraph"/>
              <w:spacing w:line="193" w:lineRule="exact"/>
              <w:ind w:left="208" w:right="199"/>
              <w:jc w:val="center"/>
              <w:rPr>
                <w:sz w:val="17"/>
              </w:rPr>
            </w:pPr>
            <w:r>
              <w:rPr>
                <w:sz w:val="17"/>
              </w:rPr>
              <w:t>240</w:t>
            </w:r>
          </w:p>
        </w:tc>
        <w:tc>
          <w:tcPr>
            <w:tcW w:w="835" w:type="dxa"/>
          </w:tcPr>
          <w:p>
            <w:pPr>
              <w:pStyle w:val="TableParagraph"/>
              <w:ind w:left="0"/>
              <w:rPr>
                <w:rFonts w:ascii="Times New Roman"/>
                <w:sz w:val="14"/>
              </w:rPr>
            </w:pPr>
          </w:p>
        </w:tc>
        <w:tc>
          <w:tcPr>
            <w:tcW w:w="837" w:type="dxa"/>
          </w:tcPr>
          <w:p>
            <w:pPr>
              <w:pStyle w:val="TableParagraph"/>
              <w:ind w:left="0"/>
              <w:rPr>
                <w:rFonts w:ascii="Times New Roman"/>
                <w:sz w:val="14"/>
              </w:rPr>
            </w:pPr>
          </w:p>
        </w:tc>
      </w:tr>
      <w:tr>
        <w:trPr>
          <w:trHeight w:val="223" w:hRule="atLeast"/>
        </w:trPr>
        <w:tc>
          <w:tcPr>
            <w:tcW w:w="4984" w:type="dxa"/>
          </w:tcPr>
          <w:p>
            <w:pPr>
              <w:pStyle w:val="TableParagraph"/>
              <w:spacing w:line="193" w:lineRule="exact"/>
              <w:rPr>
                <w:sz w:val="17"/>
              </w:rPr>
            </w:pPr>
            <w:r>
              <w:rPr>
                <w:sz w:val="17"/>
              </w:rPr>
              <w:t>A998. Tutoría I.</w:t>
            </w:r>
          </w:p>
        </w:tc>
        <w:tc>
          <w:tcPr>
            <w:tcW w:w="837" w:type="dxa"/>
          </w:tcPr>
          <w:p>
            <w:pPr>
              <w:pStyle w:val="TableParagraph"/>
              <w:spacing w:line="193" w:lineRule="exact"/>
              <w:ind w:left="208" w:right="199"/>
              <w:jc w:val="center"/>
              <w:rPr>
                <w:sz w:val="17"/>
              </w:rPr>
            </w:pPr>
            <w:r>
              <w:rPr>
                <w:sz w:val="17"/>
              </w:rPr>
              <w:t>66</w:t>
            </w:r>
          </w:p>
        </w:tc>
        <w:tc>
          <w:tcPr>
            <w:tcW w:w="835" w:type="dxa"/>
          </w:tcPr>
          <w:p>
            <w:pPr>
              <w:pStyle w:val="TableParagraph"/>
              <w:spacing w:line="193" w:lineRule="exact"/>
              <w:ind w:left="11"/>
              <w:jc w:val="center"/>
              <w:rPr>
                <w:sz w:val="17"/>
              </w:rPr>
            </w:pPr>
            <w:r>
              <w:rPr>
                <w:w w:val="100"/>
                <w:sz w:val="17"/>
              </w:rPr>
              <w:t>2</w:t>
            </w:r>
          </w:p>
        </w:tc>
        <w:tc>
          <w:tcPr>
            <w:tcW w:w="837" w:type="dxa"/>
          </w:tcPr>
          <w:p>
            <w:pPr>
              <w:pStyle w:val="TableParagraph"/>
              <w:ind w:left="0"/>
              <w:rPr>
                <w:rFonts w:ascii="Times New Roman"/>
                <w:sz w:val="14"/>
              </w:rPr>
            </w:pPr>
          </w:p>
        </w:tc>
      </w:tr>
      <w:tr>
        <w:trPr>
          <w:trHeight w:val="221" w:hRule="atLeast"/>
        </w:trPr>
        <w:tc>
          <w:tcPr>
            <w:tcW w:w="4984" w:type="dxa"/>
          </w:tcPr>
          <w:p>
            <w:pPr>
              <w:pStyle w:val="TableParagraph"/>
              <w:spacing w:line="193" w:lineRule="exact"/>
              <w:rPr>
                <w:sz w:val="17"/>
              </w:rPr>
            </w:pPr>
            <w:r>
              <w:rPr>
                <w:sz w:val="17"/>
              </w:rPr>
              <w:t>A999. Tutoría II.</w:t>
            </w:r>
          </w:p>
        </w:tc>
        <w:tc>
          <w:tcPr>
            <w:tcW w:w="837" w:type="dxa"/>
          </w:tcPr>
          <w:p>
            <w:pPr>
              <w:pStyle w:val="TableParagraph"/>
              <w:spacing w:line="193" w:lineRule="exact"/>
              <w:ind w:left="208" w:right="199"/>
              <w:jc w:val="center"/>
              <w:rPr>
                <w:sz w:val="17"/>
              </w:rPr>
            </w:pPr>
            <w:r>
              <w:rPr>
                <w:sz w:val="17"/>
              </w:rPr>
              <w:t>54</w:t>
            </w:r>
          </w:p>
        </w:tc>
        <w:tc>
          <w:tcPr>
            <w:tcW w:w="835" w:type="dxa"/>
          </w:tcPr>
          <w:p>
            <w:pPr>
              <w:pStyle w:val="TableParagraph"/>
              <w:ind w:left="0"/>
              <w:rPr>
                <w:rFonts w:ascii="Times New Roman"/>
                <w:sz w:val="14"/>
              </w:rPr>
            </w:pPr>
          </w:p>
        </w:tc>
        <w:tc>
          <w:tcPr>
            <w:tcW w:w="837" w:type="dxa"/>
          </w:tcPr>
          <w:p>
            <w:pPr>
              <w:pStyle w:val="TableParagraph"/>
              <w:spacing w:line="193" w:lineRule="exact"/>
              <w:ind w:left="0" w:right="358"/>
              <w:jc w:val="right"/>
              <w:rPr>
                <w:sz w:val="17"/>
              </w:rPr>
            </w:pPr>
            <w:r>
              <w:rPr>
                <w:w w:val="100"/>
                <w:sz w:val="17"/>
              </w:rPr>
              <w:t>2</w:t>
            </w:r>
          </w:p>
        </w:tc>
      </w:tr>
      <w:tr>
        <w:trPr>
          <w:trHeight w:val="221" w:hRule="atLeast"/>
        </w:trPr>
        <w:tc>
          <w:tcPr>
            <w:tcW w:w="4984" w:type="dxa"/>
          </w:tcPr>
          <w:p>
            <w:pPr>
              <w:pStyle w:val="TableParagraph"/>
              <w:spacing w:line="191" w:lineRule="exact"/>
              <w:rPr>
                <w:b/>
                <w:sz w:val="17"/>
              </w:rPr>
            </w:pPr>
            <w:r>
              <w:rPr>
                <w:b/>
                <w:sz w:val="17"/>
              </w:rPr>
              <w:t>TOTAL</w:t>
            </w:r>
          </w:p>
        </w:tc>
        <w:tc>
          <w:tcPr>
            <w:tcW w:w="837" w:type="dxa"/>
          </w:tcPr>
          <w:p>
            <w:pPr>
              <w:pStyle w:val="TableParagraph"/>
              <w:spacing w:line="193" w:lineRule="exact"/>
              <w:ind w:left="208" w:right="199"/>
              <w:jc w:val="center"/>
              <w:rPr>
                <w:sz w:val="17"/>
              </w:rPr>
            </w:pPr>
            <w:r>
              <w:rPr>
                <w:sz w:val="17"/>
              </w:rPr>
              <w:t>2000</w:t>
            </w:r>
          </w:p>
        </w:tc>
        <w:tc>
          <w:tcPr>
            <w:tcW w:w="835" w:type="dxa"/>
          </w:tcPr>
          <w:p>
            <w:pPr>
              <w:pStyle w:val="TableParagraph"/>
              <w:spacing w:line="193" w:lineRule="exact"/>
              <w:ind w:left="303" w:right="292"/>
              <w:jc w:val="center"/>
              <w:rPr>
                <w:sz w:val="17"/>
              </w:rPr>
            </w:pPr>
            <w:r>
              <w:rPr>
                <w:sz w:val="17"/>
              </w:rPr>
              <w:t>30</w:t>
            </w:r>
          </w:p>
        </w:tc>
        <w:tc>
          <w:tcPr>
            <w:tcW w:w="837" w:type="dxa"/>
          </w:tcPr>
          <w:p>
            <w:pPr>
              <w:pStyle w:val="TableParagraph"/>
              <w:spacing w:line="193" w:lineRule="exact"/>
              <w:ind w:left="0" w:right="311"/>
              <w:jc w:val="right"/>
              <w:rPr>
                <w:sz w:val="17"/>
              </w:rPr>
            </w:pPr>
            <w:r>
              <w:rPr>
                <w:sz w:val="17"/>
              </w:rPr>
              <w:t>30</w:t>
            </w:r>
          </w:p>
        </w:tc>
      </w:tr>
    </w:tbl>
    <w:sectPr>
      <w:pgSz w:w="11910" w:h="16840"/>
      <w:pgMar w:header="758" w:footer="701" w:top="1320" w:bottom="900" w:left="106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75200" from="42.519699pt,793.10260pt" to="552.755699pt,793.10260pt" stroked="true" strokeweight=".5pt" strokecolor="#2b2a29">
          <v:stroke dashstyle="solid"/>
          <w10:wrap type="none"/>
        </v:line>
      </w:pict>
    </w:r>
    <w:r>
      <w:rPr/>
      <w:pict>
        <v:shape style="position:absolute;margin-left:280.733185pt;margin-top:796.000305pt;width:33.85pt;height:13.2pt;mso-position-horizontal-relative:page;mso-position-vertical-relative:page;z-index:-253874176"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21640</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69056"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253868032" type="#_x0000_t202" filled="false" stroked="false">
          <v:textbox inset="0,0,0,0">
            <w:txbxContent>
              <w:p>
                <w:pPr>
                  <w:spacing w:before="13"/>
                  <w:ind w:left="20" w:right="0" w:firstLine="0"/>
                  <w:jc w:val="left"/>
                  <w:rPr>
                    <w:sz w:val="20"/>
                  </w:rPr>
                </w:pPr>
                <w:r>
                  <w:rPr>
                    <w:color w:val="2B2A29"/>
                    <w:sz w:val="20"/>
                  </w:rPr>
                  <w:t>21650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62912"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253861888"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21651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5676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85574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21660</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50624"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253849600"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21664</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3628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25383526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21668</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83392" from="42.518902pt,56.965088pt" to="552.754902pt,56.965088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6.902916pt;width:45.35pt;height:15.65pt;mso-position-horizontal-relative:page;mso-position-vertical-relative:page;z-index:-253882368"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81344"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8032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7929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78272"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77248"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76224"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7315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72128"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71104"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7008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6700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65984"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64960"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6393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6086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59840"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58816"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5779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5472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53696"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52672"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5164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4857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47552"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46528"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45504"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4448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43456"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42432"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4140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25384038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253839360" type="#_x0000_t202" filled="false" stroked="false">
          <v:textbox inset="0,0,0,0">
            <w:txbxContent>
              <w:p>
                <w:pPr>
                  <w:spacing w:before="40"/>
                  <w:ind w:left="20" w:right="0" w:firstLine="0"/>
                  <w:jc w:val="left"/>
                  <w:rPr>
                    <w:sz w:val="20"/>
                  </w:rPr>
                </w:pPr>
                <w:r>
                  <w:rPr>
                    <w:color w:val="2B2A29"/>
                    <w:sz w:val="20"/>
                  </w:rPr>
                  <w:t>Núm. 162</w:t>
                </w:r>
              </w:p>
            </w:txbxContent>
          </v:textbox>
          <w10:wrap type="none"/>
        </v:shape>
      </w:pict>
    </w:r>
    <w:r>
      <w:rPr/>
      <w:pict>
        <v:shape style="position:absolute;margin-left:501.707092pt;margin-top:36.982914pt;width:52.05pt;height:15.65pt;mso-position-horizontal-relative:page;mso-position-vertical-relative:page;z-index:-253838336" type="#_x0000_t202" filled="false" stroked="false">
          <v:textbox inset="0,0,0,0">
            <w:txbxContent>
              <w:p>
                <w:pPr>
                  <w:spacing w:before="40"/>
                  <w:ind w:left="20" w:right="0" w:firstLine="0"/>
                  <w:jc w:val="left"/>
                  <w:rPr>
                    <w:sz w:val="20"/>
                  </w:rPr>
                </w:pPr>
                <w:r>
                  <w:rPr>
                    <w:color w:val="2B2A29"/>
                    <w:sz w:val="20"/>
                  </w:rPr>
                  <w:t>23/08/2016</w:t>
                </w:r>
              </w:p>
            </w:txbxContent>
          </v:textbox>
          <w10:wrap type="none"/>
        </v:shape>
      </w:pict>
    </w:r>
    <w:r>
      <w:rPr/>
      <w:pict>
        <v:shape style="position:absolute;margin-left:241.6371pt;margin-top:38.330181pt;width:112.1pt;height:13.2pt;mso-position-horizontal-relative:page;mso-position-vertical-relative:page;z-index:-25383731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
    <w:multiLevelType w:val="hybridMultilevel"/>
    <w:lvl w:ilvl="0">
      <w:start w:val="0"/>
      <w:numFmt w:val="bullet"/>
      <w:lvlText w:val=""/>
      <w:lvlJc w:val="left"/>
      <w:pPr>
        <w:ind w:left="1596" w:hanging="308"/>
      </w:pPr>
      <w:rPr>
        <w:rFonts w:hint="default" w:ascii="Symbol" w:hAnsi="Symbol" w:eastAsia="Symbol" w:cs="Symbol"/>
        <w:w w:val="100"/>
        <w:sz w:val="17"/>
        <w:szCs w:val="17"/>
        <w:lang w:val="es-es" w:eastAsia="es-es" w:bidi="es-es"/>
      </w:rPr>
    </w:lvl>
    <w:lvl w:ilvl="1">
      <w:start w:val="0"/>
      <w:numFmt w:val="bullet"/>
      <w:lvlText w:val="•"/>
      <w:lvlJc w:val="left"/>
      <w:pPr>
        <w:ind w:left="2450" w:hanging="308"/>
      </w:pPr>
      <w:rPr>
        <w:rFonts w:hint="default"/>
        <w:lang w:val="es-es" w:eastAsia="es-es" w:bidi="es-es"/>
      </w:rPr>
    </w:lvl>
    <w:lvl w:ilvl="2">
      <w:start w:val="0"/>
      <w:numFmt w:val="bullet"/>
      <w:lvlText w:val="•"/>
      <w:lvlJc w:val="left"/>
      <w:pPr>
        <w:ind w:left="3301" w:hanging="308"/>
      </w:pPr>
      <w:rPr>
        <w:rFonts w:hint="default"/>
        <w:lang w:val="es-es" w:eastAsia="es-es" w:bidi="es-es"/>
      </w:rPr>
    </w:lvl>
    <w:lvl w:ilvl="3">
      <w:start w:val="0"/>
      <w:numFmt w:val="bullet"/>
      <w:lvlText w:val="•"/>
      <w:lvlJc w:val="left"/>
      <w:pPr>
        <w:ind w:left="4151" w:hanging="308"/>
      </w:pPr>
      <w:rPr>
        <w:rFonts w:hint="default"/>
        <w:lang w:val="es-es" w:eastAsia="es-es" w:bidi="es-es"/>
      </w:rPr>
    </w:lvl>
    <w:lvl w:ilvl="4">
      <w:start w:val="0"/>
      <w:numFmt w:val="bullet"/>
      <w:lvlText w:val="•"/>
      <w:lvlJc w:val="left"/>
      <w:pPr>
        <w:ind w:left="5002" w:hanging="308"/>
      </w:pPr>
      <w:rPr>
        <w:rFonts w:hint="default"/>
        <w:lang w:val="es-es" w:eastAsia="es-es" w:bidi="es-es"/>
      </w:rPr>
    </w:lvl>
    <w:lvl w:ilvl="5">
      <w:start w:val="0"/>
      <w:numFmt w:val="bullet"/>
      <w:lvlText w:val="•"/>
      <w:lvlJc w:val="left"/>
      <w:pPr>
        <w:ind w:left="5852" w:hanging="308"/>
      </w:pPr>
      <w:rPr>
        <w:rFonts w:hint="default"/>
        <w:lang w:val="es-es" w:eastAsia="es-es" w:bidi="es-es"/>
      </w:rPr>
    </w:lvl>
    <w:lvl w:ilvl="6">
      <w:start w:val="0"/>
      <w:numFmt w:val="bullet"/>
      <w:lvlText w:val="•"/>
      <w:lvlJc w:val="left"/>
      <w:pPr>
        <w:ind w:left="6703" w:hanging="308"/>
      </w:pPr>
      <w:rPr>
        <w:rFonts w:hint="default"/>
        <w:lang w:val="es-es" w:eastAsia="es-es" w:bidi="es-es"/>
      </w:rPr>
    </w:lvl>
    <w:lvl w:ilvl="7">
      <w:start w:val="0"/>
      <w:numFmt w:val="bullet"/>
      <w:lvlText w:val="•"/>
      <w:lvlJc w:val="left"/>
      <w:pPr>
        <w:ind w:left="7553" w:hanging="308"/>
      </w:pPr>
      <w:rPr>
        <w:rFonts w:hint="default"/>
        <w:lang w:val="es-es" w:eastAsia="es-es" w:bidi="es-es"/>
      </w:rPr>
    </w:lvl>
    <w:lvl w:ilvl="8">
      <w:start w:val="0"/>
      <w:numFmt w:val="bullet"/>
      <w:lvlText w:val="•"/>
      <w:lvlJc w:val="left"/>
      <w:pPr>
        <w:ind w:left="8404" w:hanging="308"/>
      </w:pPr>
      <w:rPr>
        <w:rFonts w:hint="default"/>
        <w:lang w:val="es-es" w:eastAsia="es-es" w:bidi="es-es"/>
      </w:rPr>
    </w:lvl>
  </w:abstractNum>
  <w:abstractNum w:abstractNumId="29">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25" w:hanging="308"/>
      </w:pPr>
      <w:rPr>
        <w:rFonts w:hint="default"/>
        <w:lang w:val="es-es" w:eastAsia="es-es" w:bidi="es-es"/>
      </w:rPr>
    </w:lvl>
    <w:lvl w:ilvl="2">
      <w:start w:val="0"/>
      <w:numFmt w:val="bullet"/>
      <w:lvlText w:val="•"/>
      <w:lvlJc w:val="left"/>
      <w:pPr>
        <w:ind w:left="1051" w:hanging="308"/>
      </w:pPr>
      <w:rPr>
        <w:rFonts w:hint="default"/>
        <w:lang w:val="es-es" w:eastAsia="es-es" w:bidi="es-es"/>
      </w:rPr>
    </w:lvl>
    <w:lvl w:ilvl="3">
      <w:start w:val="0"/>
      <w:numFmt w:val="bullet"/>
      <w:lvlText w:val="•"/>
      <w:lvlJc w:val="left"/>
      <w:pPr>
        <w:ind w:left="1377" w:hanging="308"/>
      </w:pPr>
      <w:rPr>
        <w:rFonts w:hint="default"/>
        <w:lang w:val="es-es" w:eastAsia="es-es" w:bidi="es-es"/>
      </w:rPr>
    </w:lvl>
    <w:lvl w:ilvl="4">
      <w:start w:val="0"/>
      <w:numFmt w:val="bullet"/>
      <w:lvlText w:val="•"/>
      <w:lvlJc w:val="left"/>
      <w:pPr>
        <w:ind w:left="1703" w:hanging="308"/>
      </w:pPr>
      <w:rPr>
        <w:rFonts w:hint="default"/>
        <w:lang w:val="es-es" w:eastAsia="es-es" w:bidi="es-es"/>
      </w:rPr>
    </w:lvl>
    <w:lvl w:ilvl="5">
      <w:start w:val="0"/>
      <w:numFmt w:val="bullet"/>
      <w:lvlText w:val="•"/>
      <w:lvlJc w:val="left"/>
      <w:pPr>
        <w:ind w:left="2029" w:hanging="308"/>
      </w:pPr>
      <w:rPr>
        <w:rFonts w:hint="default"/>
        <w:lang w:val="es-es" w:eastAsia="es-es" w:bidi="es-es"/>
      </w:rPr>
    </w:lvl>
    <w:lvl w:ilvl="6">
      <w:start w:val="0"/>
      <w:numFmt w:val="bullet"/>
      <w:lvlText w:val="•"/>
      <w:lvlJc w:val="left"/>
      <w:pPr>
        <w:ind w:left="2355" w:hanging="308"/>
      </w:pPr>
      <w:rPr>
        <w:rFonts w:hint="default"/>
        <w:lang w:val="es-es" w:eastAsia="es-es" w:bidi="es-es"/>
      </w:rPr>
    </w:lvl>
    <w:lvl w:ilvl="7">
      <w:start w:val="0"/>
      <w:numFmt w:val="bullet"/>
      <w:lvlText w:val="•"/>
      <w:lvlJc w:val="left"/>
      <w:pPr>
        <w:ind w:left="2681" w:hanging="308"/>
      </w:pPr>
      <w:rPr>
        <w:rFonts w:hint="default"/>
        <w:lang w:val="es-es" w:eastAsia="es-es" w:bidi="es-es"/>
      </w:rPr>
    </w:lvl>
    <w:lvl w:ilvl="8">
      <w:start w:val="0"/>
      <w:numFmt w:val="bullet"/>
      <w:lvlText w:val="•"/>
      <w:lvlJc w:val="left"/>
      <w:pPr>
        <w:ind w:left="3007" w:hanging="308"/>
      </w:pPr>
      <w:rPr>
        <w:rFonts w:hint="default"/>
        <w:lang w:val="es-es" w:eastAsia="es-es" w:bidi="es-es"/>
      </w:rPr>
    </w:lvl>
  </w:abstractNum>
  <w:abstractNum w:abstractNumId="28">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25" w:hanging="308"/>
      </w:pPr>
      <w:rPr>
        <w:rFonts w:hint="default"/>
        <w:lang w:val="es-es" w:eastAsia="es-es" w:bidi="es-es"/>
      </w:rPr>
    </w:lvl>
    <w:lvl w:ilvl="2">
      <w:start w:val="0"/>
      <w:numFmt w:val="bullet"/>
      <w:lvlText w:val="•"/>
      <w:lvlJc w:val="left"/>
      <w:pPr>
        <w:ind w:left="1051" w:hanging="308"/>
      </w:pPr>
      <w:rPr>
        <w:rFonts w:hint="default"/>
        <w:lang w:val="es-es" w:eastAsia="es-es" w:bidi="es-es"/>
      </w:rPr>
    </w:lvl>
    <w:lvl w:ilvl="3">
      <w:start w:val="0"/>
      <w:numFmt w:val="bullet"/>
      <w:lvlText w:val="•"/>
      <w:lvlJc w:val="left"/>
      <w:pPr>
        <w:ind w:left="1377" w:hanging="308"/>
      </w:pPr>
      <w:rPr>
        <w:rFonts w:hint="default"/>
        <w:lang w:val="es-es" w:eastAsia="es-es" w:bidi="es-es"/>
      </w:rPr>
    </w:lvl>
    <w:lvl w:ilvl="4">
      <w:start w:val="0"/>
      <w:numFmt w:val="bullet"/>
      <w:lvlText w:val="•"/>
      <w:lvlJc w:val="left"/>
      <w:pPr>
        <w:ind w:left="1703" w:hanging="308"/>
      </w:pPr>
      <w:rPr>
        <w:rFonts w:hint="default"/>
        <w:lang w:val="es-es" w:eastAsia="es-es" w:bidi="es-es"/>
      </w:rPr>
    </w:lvl>
    <w:lvl w:ilvl="5">
      <w:start w:val="0"/>
      <w:numFmt w:val="bullet"/>
      <w:lvlText w:val="•"/>
      <w:lvlJc w:val="left"/>
      <w:pPr>
        <w:ind w:left="2029" w:hanging="308"/>
      </w:pPr>
      <w:rPr>
        <w:rFonts w:hint="default"/>
        <w:lang w:val="es-es" w:eastAsia="es-es" w:bidi="es-es"/>
      </w:rPr>
    </w:lvl>
    <w:lvl w:ilvl="6">
      <w:start w:val="0"/>
      <w:numFmt w:val="bullet"/>
      <w:lvlText w:val="•"/>
      <w:lvlJc w:val="left"/>
      <w:pPr>
        <w:ind w:left="2355" w:hanging="308"/>
      </w:pPr>
      <w:rPr>
        <w:rFonts w:hint="default"/>
        <w:lang w:val="es-es" w:eastAsia="es-es" w:bidi="es-es"/>
      </w:rPr>
    </w:lvl>
    <w:lvl w:ilvl="7">
      <w:start w:val="0"/>
      <w:numFmt w:val="bullet"/>
      <w:lvlText w:val="•"/>
      <w:lvlJc w:val="left"/>
      <w:pPr>
        <w:ind w:left="2681" w:hanging="308"/>
      </w:pPr>
      <w:rPr>
        <w:rFonts w:hint="default"/>
        <w:lang w:val="es-es" w:eastAsia="es-es" w:bidi="es-es"/>
      </w:rPr>
    </w:lvl>
    <w:lvl w:ilvl="8">
      <w:start w:val="0"/>
      <w:numFmt w:val="bullet"/>
      <w:lvlText w:val="•"/>
      <w:lvlJc w:val="left"/>
      <w:pPr>
        <w:ind w:left="3007" w:hanging="308"/>
      </w:pPr>
      <w:rPr>
        <w:rFonts w:hint="default"/>
        <w:lang w:val="es-es" w:eastAsia="es-es" w:bidi="es-es"/>
      </w:rPr>
    </w:lvl>
  </w:abstractNum>
  <w:abstractNum w:abstractNumId="27">
    <w:multiLevelType w:val="hybridMultilevel"/>
    <w:lvl w:ilvl="0">
      <w:start w:val="0"/>
      <w:numFmt w:val="bullet"/>
      <w:lvlText w:val=""/>
      <w:lvlJc w:val="left"/>
      <w:pPr>
        <w:ind w:left="398" w:hanging="308"/>
      </w:pPr>
      <w:rPr>
        <w:rFonts w:hint="default" w:ascii="Symbol" w:hAnsi="Symbol" w:eastAsia="Symbol" w:cs="Symbol"/>
        <w:w w:val="100"/>
        <w:sz w:val="17"/>
        <w:szCs w:val="17"/>
        <w:lang w:val="es-es" w:eastAsia="es-es" w:bidi="es-es"/>
      </w:rPr>
    </w:lvl>
    <w:lvl w:ilvl="1">
      <w:start w:val="0"/>
      <w:numFmt w:val="bullet"/>
      <w:lvlText w:val="•"/>
      <w:lvlJc w:val="left"/>
      <w:pPr>
        <w:ind w:left="603" w:hanging="308"/>
      </w:pPr>
      <w:rPr>
        <w:rFonts w:hint="default"/>
        <w:lang w:val="es-es" w:eastAsia="es-es" w:bidi="es-es"/>
      </w:rPr>
    </w:lvl>
    <w:lvl w:ilvl="2">
      <w:start w:val="0"/>
      <w:numFmt w:val="bullet"/>
      <w:lvlText w:val="•"/>
      <w:lvlJc w:val="left"/>
      <w:pPr>
        <w:ind w:left="807" w:hanging="308"/>
      </w:pPr>
      <w:rPr>
        <w:rFonts w:hint="default"/>
        <w:lang w:val="es-es" w:eastAsia="es-es" w:bidi="es-es"/>
      </w:rPr>
    </w:lvl>
    <w:lvl w:ilvl="3">
      <w:start w:val="0"/>
      <w:numFmt w:val="bullet"/>
      <w:lvlText w:val="•"/>
      <w:lvlJc w:val="left"/>
      <w:pPr>
        <w:ind w:left="1011" w:hanging="308"/>
      </w:pPr>
      <w:rPr>
        <w:rFonts w:hint="default"/>
        <w:lang w:val="es-es" w:eastAsia="es-es" w:bidi="es-es"/>
      </w:rPr>
    </w:lvl>
    <w:lvl w:ilvl="4">
      <w:start w:val="0"/>
      <w:numFmt w:val="bullet"/>
      <w:lvlText w:val="•"/>
      <w:lvlJc w:val="left"/>
      <w:pPr>
        <w:ind w:left="1215" w:hanging="308"/>
      </w:pPr>
      <w:rPr>
        <w:rFonts w:hint="default"/>
        <w:lang w:val="es-es" w:eastAsia="es-es" w:bidi="es-es"/>
      </w:rPr>
    </w:lvl>
    <w:lvl w:ilvl="5">
      <w:start w:val="0"/>
      <w:numFmt w:val="bullet"/>
      <w:lvlText w:val="•"/>
      <w:lvlJc w:val="left"/>
      <w:pPr>
        <w:ind w:left="1419" w:hanging="308"/>
      </w:pPr>
      <w:rPr>
        <w:rFonts w:hint="default"/>
        <w:lang w:val="es-es" w:eastAsia="es-es" w:bidi="es-es"/>
      </w:rPr>
    </w:lvl>
    <w:lvl w:ilvl="6">
      <w:start w:val="0"/>
      <w:numFmt w:val="bullet"/>
      <w:lvlText w:val="•"/>
      <w:lvlJc w:val="left"/>
      <w:pPr>
        <w:ind w:left="1623" w:hanging="308"/>
      </w:pPr>
      <w:rPr>
        <w:rFonts w:hint="default"/>
        <w:lang w:val="es-es" w:eastAsia="es-es" w:bidi="es-es"/>
      </w:rPr>
    </w:lvl>
    <w:lvl w:ilvl="7">
      <w:start w:val="0"/>
      <w:numFmt w:val="bullet"/>
      <w:lvlText w:val="•"/>
      <w:lvlJc w:val="left"/>
      <w:pPr>
        <w:ind w:left="1827" w:hanging="308"/>
      </w:pPr>
      <w:rPr>
        <w:rFonts w:hint="default"/>
        <w:lang w:val="es-es" w:eastAsia="es-es" w:bidi="es-es"/>
      </w:rPr>
    </w:lvl>
    <w:lvl w:ilvl="8">
      <w:start w:val="0"/>
      <w:numFmt w:val="bullet"/>
      <w:lvlText w:val="•"/>
      <w:lvlJc w:val="left"/>
      <w:pPr>
        <w:ind w:left="2031" w:hanging="308"/>
      </w:pPr>
      <w:rPr>
        <w:rFonts w:hint="default"/>
        <w:lang w:val="es-es" w:eastAsia="es-es" w:bidi="es-es"/>
      </w:rPr>
    </w:lvl>
  </w:abstractNum>
  <w:abstractNum w:abstractNumId="26">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8" w:hanging="308"/>
      </w:pPr>
      <w:rPr>
        <w:rFonts w:hint="default"/>
        <w:lang w:val="es-es" w:eastAsia="es-es" w:bidi="es-es"/>
      </w:rPr>
    </w:lvl>
    <w:lvl w:ilvl="2">
      <w:start w:val="0"/>
      <w:numFmt w:val="bullet"/>
      <w:lvlText w:val="•"/>
      <w:lvlJc w:val="left"/>
      <w:pPr>
        <w:ind w:left="817" w:hanging="308"/>
      </w:pPr>
      <w:rPr>
        <w:rFonts w:hint="default"/>
        <w:lang w:val="es-es" w:eastAsia="es-es" w:bidi="es-es"/>
      </w:rPr>
    </w:lvl>
    <w:lvl w:ilvl="3">
      <w:start w:val="0"/>
      <w:numFmt w:val="bullet"/>
      <w:lvlText w:val="•"/>
      <w:lvlJc w:val="left"/>
      <w:pPr>
        <w:ind w:left="1026" w:hanging="308"/>
      </w:pPr>
      <w:rPr>
        <w:rFonts w:hint="default"/>
        <w:lang w:val="es-es" w:eastAsia="es-es" w:bidi="es-es"/>
      </w:rPr>
    </w:lvl>
    <w:lvl w:ilvl="4">
      <w:start w:val="0"/>
      <w:numFmt w:val="bullet"/>
      <w:lvlText w:val="•"/>
      <w:lvlJc w:val="left"/>
      <w:pPr>
        <w:ind w:left="1235" w:hanging="308"/>
      </w:pPr>
      <w:rPr>
        <w:rFonts w:hint="default"/>
        <w:lang w:val="es-es" w:eastAsia="es-es" w:bidi="es-es"/>
      </w:rPr>
    </w:lvl>
    <w:lvl w:ilvl="5">
      <w:start w:val="0"/>
      <w:numFmt w:val="bullet"/>
      <w:lvlText w:val="•"/>
      <w:lvlJc w:val="left"/>
      <w:pPr>
        <w:ind w:left="1444" w:hanging="308"/>
      </w:pPr>
      <w:rPr>
        <w:rFonts w:hint="default"/>
        <w:lang w:val="es-es" w:eastAsia="es-es" w:bidi="es-es"/>
      </w:rPr>
    </w:lvl>
    <w:lvl w:ilvl="6">
      <w:start w:val="0"/>
      <w:numFmt w:val="bullet"/>
      <w:lvlText w:val="•"/>
      <w:lvlJc w:val="left"/>
      <w:pPr>
        <w:ind w:left="1652" w:hanging="308"/>
      </w:pPr>
      <w:rPr>
        <w:rFonts w:hint="default"/>
        <w:lang w:val="es-es" w:eastAsia="es-es" w:bidi="es-es"/>
      </w:rPr>
    </w:lvl>
    <w:lvl w:ilvl="7">
      <w:start w:val="0"/>
      <w:numFmt w:val="bullet"/>
      <w:lvlText w:val="•"/>
      <w:lvlJc w:val="left"/>
      <w:pPr>
        <w:ind w:left="1861" w:hanging="308"/>
      </w:pPr>
      <w:rPr>
        <w:rFonts w:hint="default"/>
        <w:lang w:val="es-es" w:eastAsia="es-es" w:bidi="es-es"/>
      </w:rPr>
    </w:lvl>
    <w:lvl w:ilvl="8">
      <w:start w:val="0"/>
      <w:numFmt w:val="bullet"/>
      <w:lvlText w:val="•"/>
      <w:lvlJc w:val="left"/>
      <w:pPr>
        <w:ind w:left="2070" w:hanging="308"/>
      </w:pPr>
      <w:rPr>
        <w:rFonts w:hint="default"/>
        <w:lang w:val="es-es" w:eastAsia="es-es" w:bidi="es-es"/>
      </w:rPr>
    </w:lvl>
  </w:abstractNum>
  <w:abstractNum w:abstractNumId="25">
    <w:multiLevelType w:val="hybridMultilevel"/>
    <w:lvl w:ilvl="0">
      <w:start w:val="0"/>
      <w:numFmt w:val="bullet"/>
      <w:lvlText w:val=""/>
      <w:lvlJc w:val="left"/>
      <w:pPr>
        <w:ind w:left="398" w:hanging="308"/>
      </w:pPr>
      <w:rPr>
        <w:rFonts w:hint="default" w:ascii="Symbol" w:hAnsi="Symbol" w:eastAsia="Symbol" w:cs="Symbol"/>
        <w:w w:val="100"/>
        <w:sz w:val="17"/>
        <w:szCs w:val="17"/>
        <w:lang w:val="es-es" w:eastAsia="es-es" w:bidi="es-es"/>
      </w:rPr>
    </w:lvl>
    <w:lvl w:ilvl="1">
      <w:start w:val="0"/>
      <w:numFmt w:val="bullet"/>
      <w:lvlText w:val="•"/>
      <w:lvlJc w:val="left"/>
      <w:pPr>
        <w:ind w:left="603" w:hanging="308"/>
      </w:pPr>
      <w:rPr>
        <w:rFonts w:hint="default"/>
        <w:lang w:val="es-es" w:eastAsia="es-es" w:bidi="es-es"/>
      </w:rPr>
    </w:lvl>
    <w:lvl w:ilvl="2">
      <w:start w:val="0"/>
      <w:numFmt w:val="bullet"/>
      <w:lvlText w:val="•"/>
      <w:lvlJc w:val="left"/>
      <w:pPr>
        <w:ind w:left="807" w:hanging="308"/>
      </w:pPr>
      <w:rPr>
        <w:rFonts w:hint="default"/>
        <w:lang w:val="es-es" w:eastAsia="es-es" w:bidi="es-es"/>
      </w:rPr>
    </w:lvl>
    <w:lvl w:ilvl="3">
      <w:start w:val="0"/>
      <w:numFmt w:val="bullet"/>
      <w:lvlText w:val="•"/>
      <w:lvlJc w:val="left"/>
      <w:pPr>
        <w:ind w:left="1011" w:hanging="308"/>
      </w:pPr>
      <w:rPr>
        <w:rFonts w:hint="default"/>
        <w:lang w:val="es-es" w:eastAsia="es-es" w:bidi="es-es"/>
      </w:rPr>
    </w:lvl>
    <w:lvl w:ilvl="4">
      <w:start w:val="0"/>
      <w:numFmt w:val="bullet"/>
      <w:lvlText w:val="•"/>
      <w:lvlJc w:val="left"/>
      <w:pPr>
        <w:ind w:left="1215" w:hanging="308"/>
      </w:pPr>
      <w:rPr>
        <w:rFonts w:hint="default"/>
        <w:lang w:val="es-es" w:eastAsia="es-es" w:bidi="es-es"/>
      </w:rPr>
    </w:lvl>
    <w:lvl w:ilvl="5">
      <w:start w:val="0"/>
      <w:numFmt w:val="bullet"/>
      <w:lvlText w:val="•"/>
      <w:lvlJc w:val="left"/>
      <w:pPr>
        <w:ind w:left="1419" w:hanging="308"/>
      </w:pPr>
      <w:rPr>
        <w:rFonts w:hint="default"/>
        <w:lang w:val="es-es" w:eastAsia="es-es" w:bidi="es-es"/>
      </w:rPr>
    </w:lvl>
    <w:lvl w:ilvl="6">
      <w:start w:val="0"/>
      <w:numFmt w:val="bullet"/>
      <w:lvlText w:val="•"/>
      <w:lvlJc w:val="left"/>
      <w:pPr>
        <w:ind w:left="1623" w:hanging="308"/>
      </w:pPr>
      <w:rPr>
        <w:rFonts w:hint="default"/>
        <w:lang w:val="es-es" w:eastAsia="es-es" w:bidi="es-es"/>
      </w:rPr>
    </w:lvl>
    <w:lvl w:ilvl="7">
      <w:start w:val="0"/>
      <w:numFmt w:val="bullet"/>
      <w:lvlText w:val="•"/>
      <w:lvlJc w:val="left"/>
      <w:pPr>
        <w:ind w:left="1827" w:hanging="308"/>
      </w:pPr>
      <w:rPr>
        <w:rFonts w:hint="default"/>
        <w:lang w:val="es-es" w:eastAsia="es-es" w:bidi="es-es"/>
      </w:rPr>
    </w:lvl>
    <w:lvl w:ilvl="8">
      <w:start w:val="0"/>
      <w:numFmt w:val="bullet"/>
      <w:lvlText w:val="•"/>
      <w:lvlJc w:val="left"/>
      <w:pPr>
        <w:ind w:left="2031" w:hanging="308"/>
      </w:pPr>
      <w:rPr>
        <w:rFonts w:hint="default"/>
        <w:lang w:val="es-es" w:eastAsia="es-es" w:bidi="es-es"/>
      </w:rPr>
    </w:lvl>
  </w:abstractNum>
  <w:abstractNum w:abstractNumId="24">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8" w:hanging="308"/>
      </w:pPr>
      <w:rPr>
        <w:rFonts w:hint="default"/>
        <w:lang w:val="es-es" w:eastAsia="es-es" w:bidi="es-es"/>
      </w:rPr>
    </w:lvl>
    <w:lvl w:ilvl="2">
      <w:start w:val="0"/>
      <w:numFmt w:val="bullet"/>
      <w:lvlText w:val="•"/>
      <w:lvlJc w:val="left"/>
      <w:pPr>
        <w:ind w:left="817" w:hanging="308"/>
      </w:pPr>
      <w:rPr>
        <w:rFonts w:hint="default"/>
        <w:lang w:val="es-es" w:eastAsia="es-es" w:bidi="es-es"/>
      </w:rPr>
    </w:lvl>
    <w:lvl w:ilvl="3">
      <w:start w:val="0"/>
      <w:numFmt w:val="bullet"/>
      <w:lvlText w:val="•"/>
      <w:lvlJc w:val="left"/>
      <w:pPr>
        <w:ind w:left="1026" w:hanging="308"/>
      </w:pPr>
      <w:rPr>
        <w:rFonts w:hint="default"/>
        <w:lang w:val="es-es" w:eastAsia="es-es" w:bidi="es-es"/>
      </w:rPr>
    </w:lvl>
    <w:lvl w:ilvl="4">
      <w:start w:val="0"/>
      <w:numFmt w:val="bullet"/>
      <w:lvlText w:val="•"/>
      <w:lvlJc w:val="left"/>
      <w:pPr>
        <w:ind w:left="1235" w:hanging="308"/>
      </w:pPr>
      <w:rPr>
        <w:rFonts w:hint="default"/>
        <w:lang w:val="es-es" w:eastAsia="es-es" w:bidi="es-es"/>
      </w:rPr>
    </w:lvl>
    <w:lvl w:ilvl="5">
      <w:start w:val="0"/>
      <w:numFmt w:val="bullet"/>
      <w:lvlText w:val="•"/>
      <w:lvlJc w:val="left"/>
      <w:pPr>
        <w:ind w:left="1444" w:hanging="308"/>
      </w:pPr>
      <w:rPr>
        <w:rFonts w:hint="default"/>
        <w:lang w:val="es-es" w:eastAsia="es-es" w:bidi="es-es"/>
      </w:rPr>
    </w:lvl>
    <w:lvl w:ilvl="6">
      <w:start w:val="0"/>
      <w:numFmt w:val="bullet"/>
      <w:lvlText w:val="•"/>
      <w:lvlJc w:val="left"/>
      <w:pPr>
        <w:ind w:left="1652" w:hanging="308"/>
      </w:pPr>
      <w:rPr>
        <w:rFonts w:hint="default"/>
        <w:lang w:val="es-es" w:eastAsia="es-es" w:bidi="es-es"/>
      </w:rPr>
    </w:lvl>
    <w:lvl w:ilvl="7">
      <w:start w:val="0"/>
      <w:numFmt w:val="bullet"/>
      <w:lvlText w:val="•"/>
      <w:lvlJc w:val="left"/>
      <w:pPr>
        <w:ind w:left="1861" w:hanging="308"/>
      </w:pPr>
      <w:rPr>
        <w:rFonts w:hint="default"/>
        <w:lang w:val="es-es" w:eastAsia="es-es" w:bidi="es-es"/>
      </w:rPr>
    </w:lvl>
    <w:lvl w:ilvl="8">
      <w:start w:val="0"/>
      <w:numFmt w:val="bullet"/>
      <w:lvlText w:val="•"/>
      <w:lvlJc w:val="left"/>
      <w:pPr>
        <w:ind w:left="2070" w:hanging="308"/>
      </w:pPr>
      <w:rPr>
        <w:rFonts w:hint="default"/>
        <w:lang w:val="es-es" w:eastAsia="es-es" w:bidi="es-es"/>
      </w:rPr>
    </w:lvl>
  </w:abstractNum>
  <w:abstractNum w:abstractNumId="23">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308"/>
      </w:pPr>
      <w:rPr>
        <w:rFonts w:hint="default"/>
        <w:lang w:val="es-es" w:eastAsia="es-es" w:bidi="es-es"/>
      </w:rPr>
    </w:lvl>
    <w:lvl w:ilvl="3">
      <w:start w:val="0"/>
      <w:numFmt w:val="bullet"/>
      <w:lvlText w:val="•"/>
      <w:lvlJc w:val="left"/>
      <w:pPr>
        <w:ind w:left="2908" w:hanging="308"/>
      </w:pPr>
      <w:rPr>
        <w:rFonts w:hint="default"/>
        <w:lang w:val="es-es" w:eastAsia="es-es" w:bidi="es-es"/>
      </w:rPr>
    </w:lvl>
    <w:lvl w:ilvl="4">
      <w:start w:val="0"/>
      <w:numFmt w:val="bullet"/>
      <w:lvlText w:val="•"/>
      <w:lvlJc w:val="left"/>
      <w:pPr>
        <w:ind w:left="3936" w:hanging="308"/>
      </w:pPr>
      <w:rPr>
        <w:rFonts w:hint="default"/>
        <w:lang w:val="es-es" w:eastAsia="es-es" w:bidi="es-es"/>
      </w:rPr>
    </w:lvl>
    <w:lvl w:ilvl="5">
      <w:start w:val="0"/>
      <w:numFmt w:val="bullet"/>
      <w:lvlText w:val="•"/>
      <w:lvlJc w:val="left"/>
      <w:pPr>
        <w:ind w:left="4964" w:hanging="308"/>
      </w:pPr>
      <w:rPr>
        <w:rFonts w:hint="default"/>
        <w:lang w:val="es-es" w:eastAsia="es-es" w:bidi="es-es"/>
      </w:rPr>
    </w:lvl>
    <w:lvl w:ilvl="6">
      <w:start w:val="0"/>
      <w:numFmt w:val="bullet"/>
      <w:lvlText w:val="•"/>
      <w:lvlJc w:val="left"/>
      <w:pPr>
        <w:ind w:left="5992" w:hanging="308"/>
      </w:pPr>
      <w:rPr>
        <w:rFonts w:hint="default"/>
        <w:lang w:val="es-es" w:eastAsia="es-es" w:bidi="es-es"/>
      </w:rPr>
    </w:lvl>
    <w:lvl w:ilvl="7">
      <w:start w:val="0"/>
      <w:numFmt w:val="bullet"/>
      <w:lvlText w:val="•"/>
      <w:lvlJc w:val="left"/>
      <w:pPr>
        <w:ind w:left="7020" w:hanging="308"/>
      </w:pPr>
      <w:rPr>
        <w:rFonts w:hint="default"/>
        <w:lang w:val="es-es" w:eastAsia="es-es" w:bidi="es-es"/>
      </w:rPr>
    </w:lvl>
    <w:lvl w:ilvl="8">
      <w:start w:val="0"/>
      <w:numFmt w:val="bullet"/>
      <w:lvlText w:val="•"/>
      <w:lvlJc w:val="left"/>
      <w:pPr>
        <w:ind w:left="8049" w:hanging="308"/>
      </w:pPr>
      <w:rPr>
        <w:rFonts w:hint="default"/>
        <w:lang w:val="es-es" w:eastAsia="es-es" w:bidi="es-es"/>
      </w:rPr>
    </w:lvl>
  </w:abstractNum>
  <w:abstractNum w:abstractNumId="22">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68" w:hanging="308"/>
      </w:pPr>
      <w:rPr>
        <w:rFonts w:hint="default" w:ascii="Symbol" w:hAnsi="Symbol" w:eastAsia="Symbol" w:cs="Symbol"/>
        <w:w w:val="100"/>
        <w:sz w:val="17"/>
        <w:szCs w:val="17"/>
        <w:lang w:val="es-es" w:eastAsia="es-es" w:bidi="es-es"/>
      </w:rPr>
    </w:lvl>
    <w:lvl w:ilvl="2">
      <w:start w:val="0"/>
      <w:numFmt w:val="bullet"/>
      <w:lvlText w:val="•"/>
      <w:lvlJc w:val="left"/>
      <w:pPr>
        <w:ind w:left="3042" w:hanging="308"/>
      </w:pPr>
      <w:rPr>
        <w:rFonts w:hint="default"/>
        <w:lang w:val="es-es" w:eastAsia="es-es" w:bidi="es-es"/>
      </w:rPr>
    </w:lvl>
    <w:lvl w:ilvl="3">
      <w:start w:val="0"/>
      <w:numFmt w:val="bullet"/>
      <w:lvlText w:val="•"/>
      <w:lvlJc w:val="left"/>
      <w:pPr>
        <w:ind w:left="3925" w:hanging="308"/>
      </w:pPr>
      <w:rPr>
        <w:rFonts w:hint="default"/>
        <w:lang w:val="es-es" w:eastAsia="es-es" w:bidi="es-es"/>
      </w:rPr>
    </w:lvl>
    <w:lvl w:ilvl="4">
      <w:start w:val="0"/>
      <w:numFmt w:val="bullet"/>
      <w:lvlText w:val="•"/>
      <w:lvlJc w:val="left"/>
      <w:pPr>
        <w:ind w:left="4808" w:hanging="308"/>
      </w:pPr>
      <w:rPr>
        <w:rFonts w:hint="default"/>
        <w:lang w:val="es-es" w:eastAsia="es-es" w:bidi="es-es"/>
      </w:rPr>
    </w:lvl>
    <w:lvl w:ilvl="5">
      <w:start w:val="0"/>
      <w:numFmt w:val="bullet"/>
      <w:lvlText w:val="•"/>
      <w:lvlJc w:val="left"/>
      <w:pPr>
        <w:ind w:left="5691" w:hanging="308"/>
      </w:pPr>
      <w:rPr>
        <w:rFonts w:hint="default"/>
        <w:lang w:val="es-es" w:eastAsia="es-es" w:bidi="es-es"/>
      </w:rPr>
    </w:lvl>
    <w:lvl w:ilvl="6">
      <w:start w:val="0"/>
      <w:numFmt w:val="bullet"/>
      <w:lvlText w:val="•"/>
      <w:lvlJc w:val="left"/>
      <w:pPr>
        <w:ind w:left="6574" w:hanging="308"/>
      </w:pPr>
      <w:rPr>
        <w:rFonts w:hint="default"/>
        <w:lang w:val="es-es" w:eastAsia="es-es" w:bidi="es-es"/>
      </w:rPr>
    </w:lvl>
    <w:lvl w:ilvl="7">
      <w:start w:val="0"/>
      <w:numFmt w:val="bullet"/>
      <w:lvlText w:val="•"/>
      <w:lvlJc w:val="left"/>
      <w:pPr>
        <w:ind w:left="7457" w:hanging="308"/>
      </w:pPr>
      <w:rPr>
        <w:rFonts w:hint="default"/>
        <w:lang w:val="es-es" w:eastAsia="es-es" w:bidi="es-es"/>
      </w:rPr>
    </w:lvl>
    <w:lvl w:ilvl="8">
      <w:start w:val="0"/>
      <w:numFmt w:val="bullet"/>
      <w:lvlText w:val="•"/>
      <w:lvlJc w:val="left"/>
      <w:pPr>
        <w:ind w:left="8339" w:hanging="308"/>
      </w:pPr>
      <w:rPr>
        <w:rFonts w:hint="default"/>
        <w:lang w:val="es-es" w:eastAsia="es-es" w:bidi="es-es"/>
      </w:rPr>
    </w:lvl>
  </w:abstractNum>
  <w:abstractNum w:abstractNumId="21">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spacing w:val="-1"/>
        <w:w w:val="100"/>
        <w:lang w:val="es-es" w:eastAsia="es-es" w:bidi="es-es"/>
      </w:rPr>
    </w:lvl>
    <w:lvl w:ilvl="2">
      <w:start w:val="0"/>
      <w:numFmt w:val="bullet"/>
      <w:lvlText w:val="•"/>
      <w:lvlJc w:val="left"/>
      <w:pPr>
        <w:ind w:left="1880" w:hanging="308"/>
      </w:pPr>
      <w:rPr>
        <w:rFonts w:hint="default"/>
        <w:lang w:val="es-es" w:eastAsia="es-es" w:bidi="es-es"/>
      </w:rPr>
    </w:lvl>
    <w:lvl w:ilvl="3">
      <w:start w:val="0"/>
      <w:numFmt w:val="bullet"/>
      <w:lvlText w:val="•"/>
      <w:lvlJc w:val="left"/>
      <w:pPr>
        <w:ind w:left="1920" w:hanging="308"/>
      </w:pPr>
      <w:rPr>
        <w:rFonts w:hint="default"/>
        <w:lang w:val="es-es" w:eastAsia="es-es" w:bidi="es-es"/>
      </w:rPr>
    </w:lvl>
    <w:lvl w:ilvl="4">
      <w:start w:val="0"/>
      <w:numFmt w:val="bullet"/>
      <w:lvlText w:val="•"/>
      <w:lvlJc w:val="left"/>
      <w:pPr>
        <w:ind w:left="3089" w:hanging="308"/>
      </w:pPr>
      <w:rPr>
        <w:rFonts w:hint="default"/>
        <w:lang w:val="es-es" w:eastAsia="es-es" w:bidi="es-es"/>
      </w:rPr>
    </w:lvl>
    <w:lvl w:ilvl="5">
      <w:start w:val="0"/>
      <w:numFmt w:val="bullet"/>
      <w:lvlText w:val="•"/>
      <w:lvlJc w:val="left"/>
      <w:pPr>
        <w:ind w:left="4258" w:hanging="308"/>
      </w:pPr>
      <w:rPr>
        <w:rFonts w:hint="default"/>
        <w:lang w:val="es-es" w:eastAsia="es-es" w:bidi="es-es"/>
      </w:rPr>
    </w:lvl>
    <w:lvl w:ilvl="6">
      <w:start w:val="0"/>
      <w:numFmt w:val="bullet"/>
      <w:lvlText w:val="•"/>
      <w:lvlJc w:val="left"/>
      <w:pPr>
        <w:ind w:left="5428" w:hanging="308"/>
      </w:pPr>
      <w:rPr>
        <w:rFonts w:hint="default"/>
        <w:lang w:val="es-es" w:eastAsia="es-es" w:bidi="es-es"/>
      </w:rPr>
    </w:lvl>
    <w:lvl w:ilvl="7">
      <w:start w:val="0"/>
      <w:numFmt w:val="bullet"/>
      <w:lvlText w:val="•"/>
      <w:lvlJc w:val="left"/>
      <w:pPr>
        <w:ind w:left="6597" w:hanging="308"/>
      </w:pPr>
      <w:rPr>
        <w:rFonts w:hint="default"/>
        <w:lang w:val="es-es" w:eastAsia="es-es" w:bidi="es-es"/>
      </w:rPr>
    </w:lvl>
    <w:lvl w:ilvl="8">
      <w:start w:val="0"/>
      <w:numFmt w:val="bullet"/>
      <w:lvlText w:val="•"/>
      <w:lvlJc w:val="left"/>
      <w:pPr>
        <w:ind w:left="7766" w:hanging="308"/>
      </w:pPr>
      <w:rPr>
        <w:rFonts w:hint="default"/>
        <w:lang w:val="es-es" w:eastAsia="es-es" w:bidi="es-es"/>
      </w:rPr>
    </w:lvl>
  </w:abstractNum>
  <w:abstractNum w:abstractNumId="20">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68" w:hanging="308"/>
      </w:pPr>
      <w:rPr>
        <w:rFonts w:hint="default" w:ascii="Symbol" w:hAnsi="Symbol" w:eastAsia="Symbol" w:cs="Symbol"/>
        <w:w w:val="100"/>
        <w:sz w:val="17"/>
        <w:szCs w:val="17"/>
        <w:lang w:val="es-es" w:eastAsia="es-es" w:bidi="es-es"/>
      </w:rPr>
    </w:lvl>
    <w:lvl w:ilvl="2">
      <w:start w:val="0"/>
      <w:numFmt w:val="bullet"/>
      <w:lvlText w:val="•"/>
      <w:lvlJc w:val="left"/>
      <w:pPr>
        <w:ind w:left="3042" w:hanging="308"/>
      </w:pPr>
      <w:rPr>
        <w:rFonts w:hint="default"/>
        <w:lang w:val="es-es" w:eastAsia="es-es" w:bidi="es-es"/>
      </w:rPr>
    </w:lvl>
    <w:lvl w:ilvl="3">
      <w:start w:val="0"/>
      <w:numFmt w:val="bullet"/>
      <w:lvlText w:val="•"/>
      <w:lvlJc w:val="left"/>
      <w:pPr>
        <w:ind w:left="3925" w:hanging="308"/>
      </w:pPr>
      <w:rPr>
        <w:rFonts w:hint="default"/>
        <w:lang w:val="es-es" w:eastAsia="es-es" w:bidi="es-es"/>
      </w:rPr>
    </w:lvl>
    <w:lvl w:ilvl="4">
      <w:start w:val="0"/>
      <w:numFmt w:val="bullet"/>
      <w:lvlText w:val="•"/>
      <w:lvlJc w:val="left"/>
      <w:pPr>
        <w:ind w:left="4808" w:hanging="308"/>
      </w:pPr>
      <w:rPr>
        <w:rFonts w:hint="default"/>
        <w:lang w:val="es-es" w:eastAsia="es-es" w:bidi="es-es"/>
      </w:rPr>
    </w:lvl>
    <w:lvl w:ilvl="5">
      <w:start w:val="0"/>
      <w:numFmt w:val="bullet"/>
      <w:lvlText w:val="•"/>
      <w:lvlJc w:val="left"/>
      <w:pPr>
        <w:ind w:left="5691" w:hanging="308"/>
      </w:pPr>
      <w:rPr>
        <w:rFonts w:hint="default"/>
        <w:lang w:val="es-es" w:eastAsia="es-es" w:bidi="es-es"/>
      </w:rPr>
    </w:lvl>
    <w:lvl w:ilvl="6">
      <w:start w:val="0"/>
      <w:numFmt w:val="bullet"/>
      <w:lvlText w:val="•"/>
      <w:lvlJc w:val="left"/>
      <w:pPr>
        <w:ind w:left="6574" w:hanging="308"/>
      </w:pPr>
      <w:rPr>
        <w:rFonts w:hint="default"/>
        <w:lang w:val="es-es" w:eastAsia="es-es" w:bidi="es-es"/>
      </w:rPr>
    </w:lvl>
    <w:lvl w:ilvl="7">
      <w:start w:val="0"/>
      <w:numFmt w:val="bullet"/>
      <w:lvlText w:val="•"/>
      <w:lvlJc w:val="left"/>
      <w:pPr>
        <w:ind w:left="7457" w:hanging="308"/>
      </w:pPr>
      <w:rPr>
        <w:rFonts w:hint="default"/>
        <w:lang w:val="es-es" w:eastAsia="es-es" w:bidi="es-es"/>
      </w:rPr>
    </w:lvl>
    <w:lvl w:ilvl="8">
      <w:start w:val="0"/>
      <w:numFmt w:val="bullet"/>
      <w:lvlText w:val="•"/>
      <w:lvlJc w:val="left"/>
      <w:pPr>
        <w:ind w:left="8339" w:hanging="308"/>
      </w:pPr>
      <w:rPr>
        <w:rFonts w:hint="default"/>
        <w:lang w:val="es-es" w:eastAsia="es-es" w:bidi="es-es"/>
      </w:rPr>
    </w:lvl>
  </w:abstractNum>
  <w:abstractNum w:abstractNumId="19">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8">
    <w:multiLevelType w:val="hybridMultilevel"/>
    <w:lvl w:ilvl="0">
      <w:start w:val="0"/>
      <w:numFmt w:val="bullet"/>
      <w:lvlText w:val=""/>
      <w:lvlJc w:val="left"/>
      <w:pPr>
        <w:ind w:left="1870" w:hanging="206"/>
      </w:pPr>
      <w:rPr>
        <w:rFonts w:hint="default" w:ascii="Symbol" w:hAnsi="Symbol" w:eastAsia="Symbol" w:cs="Symbol"/>
        <w:w w:val="100"/>
        <w:sz w:val="17"/>
        <w:szCs w:val="17"/>
        <w:lang w:val="es-es" w:eastAsia="es-es" w:bidi="es-es"/>
      </w:rPr>
    </w:lvl>
    <w:lvl w:ilvl="1">
      <w:start w:val="0"/>
      <w:numFmt w:val="bullet"/>
      <w:lvlText w:val=""/>
      <w:lvlJc w:val="left"/>
      <w:pPr>
        <w:ind w:left="2168" w:hanging="308"/>
      </w:pPr>
      <w:rPr>
        <w:rFonts w:hint="default" w:ascii="Symbol" w:hAnsi="Symbol" w:eastAsia="Symbol" w:cs="Symbol"/>
        <w:w w:val="100"/>
        <w:sz w:val="17"/>
        <w:szCs w:val="17"/>
        <w:lang w:val="es-es" w:eastAsia="es-es" w:bidi="es-es"/>
      </w:rPr>
    </w:lvl>
    <w:lvl w:ilvl="2">
      <w:start w:val="0"/>
      <w:numFmt w:val="bullet"/>
      <w:lvlText w:val="•"/>
      <w:lvlJc w:val="left"/>
      <w:pPr>
        <w:ind w:left="3042" w:hanging="308"/>
      </w:pPr>
      <w:rPr>
        <w:rFonts w:hint="default"/>
        <w:lang w:val="es-es" w:eastAsia="es-es" w:bidi="es-es"/>
      </w:rPr>
    </w:lvl>
    <w:lvl w:ilvl="3">
      <w:start w:val="0"/>
      <w:numFmt w:val="bullet"/>
      <w:lvlText w:val="•"/>
      <w:lvlJc w:val="left"/>
      <w:pPr>
        <w:ind w:left="3925" w:hanging="308"/>
      </w:pPr>
      <w:rPr>
        <w:rFonts w:hint="default"/>
        <w:lang w:val="es-es" w:eastAsia="es-es" w:bidi="es-es"/>
      </w:rPr>
    </w:lvl>
    <w:lvl w:ilvl="4">
      <w:start w:val="0"/>
      <w:numFmt w:val="bullet"/>
      <w:lvlText w:val="•"/>
      <w:lvlJc w:val="left"/>
      <w:pPr>
        <w:ind w:left="4808" w:hanging="308"/>
      </w:pPr>
      <w:rPr>
        <w:rFonts w:hint="default"/>
        <w:lang w:val="es-es" w:eastAsia="es-es" w:bidi="es-es"/>
      </w:rPr>
    </w:lvl>
    <w:lvl w:ilvl="5">
      <w:start w:val="0"/>
      <w:numFmt w:val="bullet"/>
      <w:lvlText w:val="•"/>
      <w:lvlJc w:val="left"/>
      <w:pPr>
        <w:ind w:left="5691" w:hanging="308"/>
      </w:pPr>
      <w:rPr>
        <w:rFonts w:hint="default"/>
        <w:lang w:val="es-es" w:eastAsia="es-es" w:bidi="es-es"/>
      </w:rPr>
    </w:lvl>
    <w:lvl w:ilvl="6">
      <w:start w:val="0"/>
      <w:numFmt w:val="bullet"/>
      <w:lvlText w:val="•"/>
      <w:lvlJc w:val="left"/>
      <w:pPr>
        <w:ind w:left="6574" w:hanging="308"/>
      </w:pPr>
      <w:rPr>
        <w:rFonts w:hint="default"/>
        <w:lang w:val="es-es" w:eastAsia="es-es" w:bidi="es-es"/>
      </w:rPr>
    </w:lvl>
    <w:lvl w:ilvl="7">
      <w:start w:val="0"/>
      <w:numFmt w:val="bullet"/>
      <w:lvlText w:val="•"/>
      <w:lvlJc w:val="left"/>
      <w:pPr>
        <w:ind w:left="7457" w:hanging="308"/>
      </w:pPr>
      <w:rPr>
        <w:rFonts w:hint="default"/>
        <w:lang w:val="es-es" w:eastAsia="es-es" w:bidi="es-es"/>
      </w:rPr>
    </w:lvl>
    <w:lvl w:ilvl="8">
      <w:start w:val="0"/>
      <w:numFmt w:val="bullet"/>
      <w:lvlText w:val="•"/>
      <w:lvlJc w:val="left"/>
      <w:pPr>
        <w:ind w:left="8339" w:hanging="308"/>
      </w:pPr>
      <w:rPr>
        <w:rFonts w:hint="default"/>
        <w:lang w:val="es-es" w:eastAsia="es-es" w:bidi="es-es"/>
      </w:rPr>
    </w:lvl>
  </w:abstractNum>
  <w:abstractNum w:abstractNumId="17">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6">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68" w:hanging="308"/>
      </w:pPr>
      <w:rPr>
        <w:rFonts w:hint="default" w:ascii="Symbol" w:hAnsi="Symbol" w:eastAsia="Symbol" w:cs="Symbol"/>
        <w:w w:val="100"/>
        <w:sz w:val="17"/>
        <w:szCs w:val="17"/>
        <w:lang w:val="es-es" w:eastAsia="es-es" w:bidi="es-es"/>
      </w:rPr>
    </w:lvl>
    <w:lvl w:ilvl="2">
      <w:start w:val="0"/>
      <w:numFmt w:val="bullet"/>
      <w:lvlText w:val="•"/>
      <w:lvlJc w:val="left"/>
      <w:pPr>
        <w:ind w:left="3042" w:hanging="308"/>
      </w:pPr>
      <w:rPr>
        <w:rFonts w:hint="default"/>
        <w:lang w:val="es-es" w:eastAsia="es-es" w:bidi="es-es"/>
      </w:rPr>
    </w:lvl>
    <w:lvl w:ilvl="3">
      <w:start w:val="0"/>
      <w:numFmt w:val="bullet"/>
      <w:lvlText w:val="•"/>
      <w:lvlJc w:val="left"/>
      <w:pPr>
        <w:ind w:left="3925" w:hanging="308"/>
      </w:pPr>
      <w:rPr>
        <w:rFonts w:hint="default"/>
        <w:lang w:val="es-es" w:eastAsia="es-es" w:bidi="es-es"/>
      </w:rPr>
    </w:lvl>
    <w:lvl w:ilvl="4">
      <w:start w:val="0"/>
      <w:numFmt w:val="bullet"/>
      <w:lvlText w:val="•"/>
      <w:lvlJc w:val="left"/>
      <w:pPr>
        <w:ind w:left="4808" w:hanging="308"/>
      </w:pPr>
      <w:rPr>
        <w:rFonts w:hint="default"/>
        <w:lang w:val="es-es" w:eastAsia="es-es" w:bidi="es-es"/>
      </w:rPr>
    </w:lvl>
    <w:lvl w:ilvl="5">
      <w:start w:val="0"/>
      <w:numFmt w:val="bullet"/>
      <w:lvlText w:val="•"/>
      <w:lvlJc w:val="left"/>
      <w:pPr>
        <w:ind w:left="5691" w:hanging="308"/>
      </w:pPr>
      <w:rPr>
        <w:rFonts w:hint="default"/>
        <w:lang w:val="es-es" w:eastAsia="es-es" w:bidi="es-es"/>
      </w:rPr>
    </w:lvl>
    <w:lvl w:ilvl="6">
      <w:start w:val="0"/>
      <w:numFmt w:val="bullet"/>
      <w:lvlText w:val="•"/>
      <w:lvlJc w:val="left"/>
      <w:pPr>
        <w:ind w:left="6574" w:hanging="308"/>
      </w:pPr>
      <w:rPr>
        <w:rFonts w:hint="default"/>
        <w:lang w:val="es-es" w:eastAsia="es-es" w:bidi="es-es"/>
      </w:rPr>
    </w:lvl>
    <w:lvl w:ilvl="7">
      <w:start w:val="0"/>
      <w:numFmt w:val="bullet"/>
      <w:lvlText w:val="•"/>
      <w:lvlJc w:val="left"/>
      <w:pPr>
        <w:ind w:left="7457" w:hanging="308"/>
      </w:pPr>
      <w:rPr>
        <w:rFonts w:hint="default"/>
        <w:lang w:val="es-es" w:eastAsia="es-es" w:bidi="es-es"/>
      </w:rPr>
    </w:lvl>
    <w:lvl w:ilvl="8">
      <w:start w:val="0"/>
      <w:numFmt w:val="bullet"/>
      <w:lvlText w:val="•"/>
      <w:lvlJc w:val="left"/>
      <w:pPr>
        <w:ind w:left="8339" w:hanging="308"/>
      </w:pPr>
      <w:rPr>
        <w:rFonts w:hint="default"/>
        <w:lang w:val="es-es" w:eastAsia="es-es" w:bidi="es-es"/>
      </w:rPr>
    </w:lvl>
  </w:abstractNum>
  <w:abstractNum w:abstractNumId="15">
    <w:multiLevelType w:val="hybridMultilevel"/>
    <w:lvl w:ilvl="0">
      <w:start w:val="1"/>
      <w:numFmt w:val="decimal"/>
      <w:lvlText w:val="%1."/>
      <w:lvlJc w:val="left"/>
      <w:pPr>
        <w:ind w:left="1458" w:hanging="206"/>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2793" w:hanging="308"/>
      </w:pPr>
      <w:rPr>
        <w:rFonts w:hint="default"/>
        <w:lang w:val="es-es" w:eastAsia="es-es" w:bidi="es-es"/>
      </w:rPr>
    </w:lvl>
    <w:lvl w:ilvl="3">
      <w:start w:val="0"/>
      <w:numFmt w:val="bullet"/>
      <w:lvlText w:val="•"/>
      <w:lvlJc w:val="left"/>
      <w:pPr>
        <w:ind w:left="3707" w:hanging="308"/>
      </w:pPr>
      <w:rPr>
        <w:rFonts w:hint="default"/>
        <w:lang w:val="es-es" w:eastAsia="es-es" w:bidi="es-es"/>
      </w:rPr>
    </w:lvl>
    <w:lvl w:ilvl="4">
      <w:start w:val="0"/>
      <w:numFmt w:val="bullet"/>
      <w:lvlText w:val="•"/>
      <w:lvlJc w:val="left"/>
      <w:pPr>
        <w:ind w:left="4621" w:hanging="308"/>
      </w:pPr>
      <w:rPr>
        <w:rFonts w:hint="default"/>
        <w:lang w:val="es-es" w:eastAsia="es-es" w:bidi="es-es"/>
      </w:rPr>
    </w:lvl>
    <w:lvl w:ilvl="5">
      <w:start w:val="0"/>
      <w:numFmt w:val="bullet"/>
      <w:lvlText w:val="•"/>
      <w:lvlJc w:val="left"/>
      <w:pPr>
        <w:ind w:left="5535" w:hanging="308"/>
      </w:pPr>
      <w:rPr>
        <w:rFonts w:hint="default"/>
        <w:lang w:val="es-es" w:eastAsia="es-es" w:bidi="es-es"/>
      </w:rPr>
    </w:lvl>
    <w:lvl w:ilvl="6">
      <w:start w:val="0"/>
      <w:numFmt w:val="bullet"/>
      <w:lvlText w:val="•"/>
      <w:lvlJc w:val="left"/>
      <w:pPr>
        <w:ind w:left="6449" w:hanging="308"/>
      </w:pPr>
      <w:rPr>
        <w:rFonts w:hint="default"/>
        <w:lang w:val="es-es" w:eastAsia="es-es" w:bidi="es-es"/>
      </w:rPr>
    </w:lvl>
    <w:lvl w:ilvl="7">
      <w:start w:val="0"/>
      <w:numFmt w:val="bullet"/>
      <w:lvlText w:val="•"/>
      <w:lvlJc w:val="left"/>
      <w:pPr>
        <w:ind w:left="7363" w:hanging="308"/>
      </w:pPr>
      <w:rPr>
        <w:rFonts w:hint="default"/>
        <w:lang w:val="es-es" w:eastAsia="es-es" w:bidi="es-es"/>
      </w:rPr>
    </w:lvl>
    <w:lvl w:ilvl="8">
      <w:start w:val="0"/>
      <w:numFmt w:val="bullet"/>
      <w:lvlText w:val="•"/>
      <w:lvlJc w:val="left"/>
      <w:pPr>
        <w:ind w:left="8277" w:hanging="308"/>
      </w:pPr>
      <w:rPr>
        <w:rFonts w:hint="default"/>
        <w:lang w:val="es-es" w:eastAsia="es-es" w:bidi="es-es"/>
      </w:rPr>
    </w:lvl>
  </w:abstractNum>
  <w:abstractNum w:abstractNumId="14">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168" w:hanging="308"/>
      </w:pPr>
      <w:rPr>
        <w:rFonts w:hint="default" w:ascii="Symbol" w:hAnsi="Symbol" w:eastAsia="Symbol" w:cs="Symbol"/>
        <w:w w:val="100"/>
        <w:sz w:val="17"/>
        <w:szCs w:val="17"/>
        <w:lang w:val="es-es" w:eastAsia="es-es" w:bidi="es-es"/>
      </w:rPr>
    </w:lvl>
    <w:lvl w:ilvl="2">
      <w:start w:val="0"/>
      <w:numFmt w:val="bullet"/>
      <w:lvlText w:val="•"/>
      <w:lvlJc w:val="left"/>
      <w:pPr>
        <w:ind w:left="3042" w:hanging="308"/>
      </w:pPr>
      <w:rPr>
        <w:rFonts w:hint="default"/>
        <w:lang w:val="es-es" w:eastAsia="es-es" w:bidi="es-es"/>
      </w:rPr>
    </w:lvl>
    <w:lvl w:ilvl="3">
      <w:start w:val="0"/>
      <w:numFmt w:val="bullet"/>
      <w:lvlText w:val="•"/>
      <w:lvlJc w:val="left"/>
      <w:pPr>
        <w:ind w:left="3925" w:hanging="308"/>
      </w:pPr>
      <w:rPr>
        <w:rFonts w:hint="default"/>
        <w:lang w:val="es-es" w:eastAsia="es-es" w:bidi="es-es"/>
      </w:rPr>
    </w:lvl>
    <w:lvl w:ilvl="4">
      <w:start w:val="0"/>
      <w:numFmt w:val="bullet"/>
      <w:lvlText w:val="•"/>
      <w:lvlJc w:val="left"/>
      <w:pPr>
        <w:ind w:left="4808" w:hanging="308"/>
      </w:pPr>
      <w:rPr>
        <w:rFonts w:hint="default"/>
        <w:lang w:val="es-es" w:eastAsia="es-es" w:bidi="es-es"/>
      </w:rPr>
    </w:lvl>
    <w:lvl w:ilvl="5">
      <w:start w:val="0"/>
      <w:numFmt w:val="bullet"/>
      <w:lvlText w:val="•"/>
      <w:lvlJc w:val="left"/>
      <w:pPr>
        <w:ind w:left="5691" w:hanging="308"/>
      </w:pPr>
      <w:rPr>
        <w:rFonts w:hint="default"/>
        <w:lang w:val="es-es" w:eastAsia="es-es" w:bidi="es-es"/>
      </w:rPr>
    </w:lvl>
    <w:lvl w:ilvl="6">
      <w:start w:val="0"/>
      <w:numFmt w:val="bullet"/>
      <w:lvlText w:val="•"/>
      <w:lvlJc w:val="left"/>
      <w:pPr>
        <w:ind w:left="6574" w:hanging="308"/>
      </w:pPr>
      <w:rPr>
        <w:rFonts w:hint="default"/>
        <w:lang w:val="es-es" w:eastAsia="es-es" w:bidi="es-es"/>
      </w:rPr>
    </w:lvl>
    <w:lvl w:ilvl="7">
      <w:start w:val="0"/>
      <w:numFmt w:val="bullet"/>
      <w:lvlText w:val="•"/>
      <w:lvlJc w:val="left"/>
      <w:pPr>
        <w:ind w:left="7457" w:hanging="308"/>
      </w:pPr>
      <w:rPr>
        <w:rFonts w:hint="default"/>
        <w:lang w:val="es-es" w:eastAsia="es-es" w:bidi="es-es"/>
      </w:rPr>
    </w:lvl>
    <w:lvl w:ilvl="8">
      <w:start w:val="0"/>
      <w:numFmt w:val="bullet"/>
      <w:lvlText w:val="•"/>
      <w:lvlJc w:val="left"/>
      <w:pPr>
        <w:ind w:left="8339" w:hanging="308"/>
      </w:pPr>
      <w:rPr>
        <w:rFonts w:hint="default"/>
        <w:lang w:val="es-es" w:eastAsia="es-es" w:bidi="es-es"/>
      </w:rPr>
    </w:lvl>
  </w:abstractNum>
  <w:abstractNum w:abstractNumId="13">
    <w:multiLevelType w:val="hybridMultilevel"/>
    <w:lvl w:ilvl="0">
      <w:start w:val="1"/>
      <w:numFmt w:val="decimal"/>
      <w:lvlText w:val="%1."/>
      <w:lvlJc w:val="left"/>
      <w:pPr>
        <w:ind w:left="1563"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2">
    <w:multiLevelType w:val="hybridMultilevel"/>
    <w:lvl w:ilvl="0">
      <w:start w:val="1"/>
      <w:numFmt w:val="lowerLetter"/>
      <w:lvlText w:val="%1)"/>
      <w:lvlJc w:val="left"/>
      <w:pPr>
        <w:ind w:left="2341" w:hanging="284"/>
        <w:jc w:val="left"/>
      </w:pPr>
      <w:rPr>
        <w:rFonts w:hint="default" w:ascii="Arial" w:hAnsi="Arial" w:eastAsia="Arial" w:cs="Arial"/>
        <w:color w:val="2B2A29"/>
        <w:spacing w:val="-15"/>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1">
    <w:multiLevelType w:val="hybridMultilevel"/>
    <w:lvl w:ilvl="0">
      <w:start w:val="1"/>
      <w:numFmt w:val="decimal"/>
      <w:lvlText w:val="%1."/>
      <w:lvlJc w:val="left"/>
      <w:pPr>
        <w:ind w:left="1774" w:hanging="219"/>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19"/>
      </w:pPr>
      <w:rPr>
        <w:rFonts w:hint="default"/>
        <w:lang w:val="es-es" w:eastAsia="es-es" w:bidi="es-es"/>
      </w:rPr>
    </w:lvl>
    <w:lvl w:ilvl="2">
      <w:start w:val="0"/>
      <w:numFmt w:val="bullet"/>
      <w:lvlText w:val="•"/>
      <w:lvlJc w:val="left"/>
      <w:pPr>
        <w:ind w:left="3445" w:hanging="219"/>
      </w:pPr>
      <w:rPr>
        <w:rFonts w:hint="default"/>
        <w:lang w:val="es-es" w:eastAsia="es-es" w:bidi="es-es"/>
      </w:rPr>
    </w:lvl>
    <w:lvl w:ilvl="3">
      <w:start w:val="0"/>
      <w:numFmt w:val="bullet"/>
      <w:lvlText w:val="•"/>
      <w:lvlJc w:val="left"/>
      <w:pPr>
        <w:ind w:left="4277" w:hanging="219"/>
      </w:pPr>
      <w:rPr>
        <w:rFonts w:hint="default"/>
        <w:lang w:val="es-es" w:eastAsia="es-es" w:bidi="es-es"/>
      </w:rPr>
    </w:lvl>
    <w:lvl w:ilvl="4">
      <w:start w:val="0"/>
      <w:numFmt w:val="bullet"/>
      <w:lvlText w:val="•"/>
      <w:lvlJc w:val="left"/>
      <w:pPr>
        <w:ind w:left="5110" w:hanging="219"/>
      </w:pPr>
      <w:rPr>
        <w:rFonts w:hint="default"/>
        <w:lang w:val="es-es" w:eastAsia="es-es" w:bidi="es-es"/>
      </w:rPr>
    </w:lvl>
    <w:lvl w:ilvl="5">
      <w:start w:val="0"/>
      <w:numFmt w:val="bullet"/>
      <w:lvlText w:val="•"/>
      <w:lvlJc w:val="left"/>
      <w:pPr>
        <w:ind w:left="5942" w:hanging="219"/>
      </w:pPr>
      <w:rPr>
        <w:rFonts w:hint="default"/>
        <w:lang w:val="es-es" w:eastAsia="es-es" w:bidi="es-es"/>
      </w:rPr>
    </w:lvl>
    <w:lvl w:ilvl="6">
      <w:start w:val="0"/>
      <w:numFmt w:val="bullet"/>
      <w:lvlText w:val="•"/>
      <w:lvlJc w:val="left"/>
      <w:pPr>
        <w:ind w:left="6775" w:hanging="219"/>
      </w:pPr>
      <w:rPr>
        <w:rFonts w:hint="default"/>
        <w:lang w:val="es-es" w:eastAsia="es-es" w:bidi="es-es"/>
      </w:rPr>
    </w:lvl>
    <w:lvl w:ilvl="7">
      <w:start w:val="0"/>
      <w:numFmt w:val="bullet"/>
      <w:lvlText w:val="•"/>
      <w:lvlJc w:val="left"/>
      <w:pPr>
        <w:ind w:left="7607" w:hanging="219"/>
      </w:pPr>
      <w:rPr>
        <w:rFonts w:hint="default"/>
        <w:lang w:val="es-es" w:eastAsia="es-es" w:bidi="es-es"/>
      </w:rPr>
    </w:lvl>
    <w:lvl w:ilvl="8">
      <w:start w:val="0"/>
      <w:numFmt w:val="bullet"/>
      <w:lvlText w:val="•"/>
      <w:lvlJc w:val="left"/>
      <w:pPr>
        <w:ind w:left="8440" w:hanging="219"/>
      </w:pPr>
      <w:rPr>
        <w:rFonts w:hint="default"/>
        <w:lang w:val="es-es" w:eastAsia="es-es" w:bidi="es-es"/>
      </w:rPr>
    </w:lvl>
  </w:abstractNum>
  <w:abstractNum w:abstractNumId="10">
    <w:multiLevelType w:val="hybridMultilevel"/>
    <w:lvl w:ilvl="0">
      <w:start w:val="1"/>
      <w:numFmt w:val="decimal"/>
      <w:lvlText w:val="%1."/>
      <w:lvlJc w:val="left"/>
      <w:pPr>
        <w:ind w:left="1774" w:hanging="225"/>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5"/>
      </w:pPr>
      <w:rPr>
        <w:rFonts w:hint="default"/>
        <w:lang w:val="es-es" w:eastAsia="es-es" w:bidi="es-es"/>
      </w:rPr>
    </w:lvl>
    <w:lvl w:ilvl="2">
      <w:start w:val="0"/>
      <w:numFmt w:val="bullet"/>
      <w:lvlText w:val="•"/>
      <w:lvlJc w:val="left"/>
      <w:pPr>
        <w:ind w:left="3445" w:hanging="225"/>
      </w:pPr>
      <w:rPr>
        <w:rFonts w:hint="default"/>
        <w:lang w:val="es-es" w:eastAsia="es-es" w:bidi="es-es"/>
      </w:rPr>
    </w:lvl>
    <w:lvl w:ilvl="3">
      <w:start w:val="0"/>
      <w:numFmt w:val="bullet"/>
      <w:lvlText w:val="•"/>
      <w:lvlJc w:val="left"/>
      <w:pPr>
        <w:ind w:left="4277" w:hanging="225"/>
      </w:pPr>
      <w:rPr>
        <w:rFonts w:hint="default"/>
        <w:lang w:val="es-es" w:eastAsia="es-es" w:bidi="es-es"/>
      </w:rPr>
    </w:lvl>
    <w:lvl w:ilvl="4">
      <w:start w:val="0"/>
      <w:numFmt w:val="bullet"/>
      <w:lvlText w:val="•"/>
      <w:lvlJc w:val="left"/>
      <w:pPr>
        <w:ind w:left="5110" w:hanging="225"/>
      </w:pPr>
      <w:rPr>
        <w:rFonts w:hint="default"/>
        <w:lang w:val="es-es" w:eastAsia="es-es" w:bidi="es-es"/>
      </w:rPr>
    </w:lvl>
    <w:lvl w:ilvl="5">
      <w:start w:val="0"/>
      <w:numFmt w:val="bullet"/>
      <w:lvlText w:val="•"/>
      <w:lvlJc w:val="left"/>
      <w:pPr>
        <w:ind w:left="5942" w:hanging="225"/>
      </w:pPr>
      <w:rPr>
        <w:rFonts w:hint="default"/>
        <w:lang w:val="es-es" w:eastAsia="es-es" w:bidi="es-es"/>
      </w:rPr>
    </w:lvl>
    <w:lvl w:ilvl="6">
      <w:start w:val="0"/>
      <w:numFmt w:val="bullet"/>
      <w:lvlText w:val="•"/>
      <w:lvlJc w:val="left"/>
      <w:pPr>
        <w:ind w:left="6775" w:hanging="225"/>
      </w:pPr>
      <w:rPr>
        <w:rFonts w:hint="default"/>
        <w:lang w:val="es-es" w:eastAsia="es-es" w:bidi="es-es"/>
      </w:rPr>
    </w:lvl>
    <w:lvl w:ilvl="7">
      <w:start w:val="0"/>
      <w:numFmt w:val="bullet"/>
      <w:lvlText w:val="•"/>
      <w:lvlJc w:val="left"/>
      <w:pPr>
        <w:ind w:left="7607" w:hanging="225"/>
      </w:pPr>
      <w:rPr>
        <w:rFonts w:hint="default"/>
        <w:lang w:val="es-es" w:eastAsia="es-es" w:bidi="es-es"/>
      </w:rPr>
    </w:lvl>
    <w:lvl w:ilvl="8">
      <w:start w:val="0"/>
      <w:numFmt w:val="bullet"/>
      <w:lvlText w:val="•"/>
      <w:lvlJc w:val="left"/>
      <w:pPr>
        <w:ind w:left="8440" w:hanging="225"/>
      </w:pPr>
      <w:rPr>
        <w:rFonts w:hint="default"/>
        <w:lang w:val="es-es" w:eastAsia="es-es" w:bidi="es-es"/>
      </w:rPr>
    </w:lvl>
  </w:abstractNum>
  <w:abstractNum w:abstractNumId="9">
    <w:multiLevelType w:val="hybridMultilevel"/>
    <w:lvl w:ilvl="0">
      <w:start w:val="1"/>
      <w:numFmt w:val="decimal"/>
      <w:lvlText w:val="%1."/>
      <w:lvlJc w:val="left"/>
      <w:pPr>
        <w:ind w:left="1774" w:hanging="221"/>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1"/>
      </w:pPr>
      <w:rPr>
        <w:rFonts w:hint="default"/>
        <w:lang w:val="es-es" w:eastAsia="es-es" w:bidi="es-es"/>
      </w:rPr>
    </w:lvl>
    <w:lvl w:ilvl="2">
      <w:start w:val="0"/>
      <w:numFmt w:val="bullet"/>
      <w:lvlText w:val="•"/>
      <w:lvlJc w:val="left"/>
      <w:pPr>
        <w:ind w:left="3445" w:hanging="221"/>
      </w:pPr>
      <w:rPr>
        <w:rFonts w:hint="default"/>
        <w:lang w:val="es-es" w:eastAsia="es-es" w:bidi="es-es"/>
      </w:rPr>
    </w:lvl>
    <w:lvl w:ilvl="3">
      <w:start w:val="0"/>
      <w:numFmt w:val="bullet"/>
      <w:lvlText w:val="•"/>
      <w:lvlJc w:val="left"/>
      <w:pPr>
        <w:ind w:left="4277" w:hanging="221"/>
      </w:pPr>
      <w:rPr>
        <w:rFonts w:hint="default"/>
        <w:lang w:val="es-es" w:eastAsia="es-es" w:bidi="es-es"/>
      </w:rPr>
    </w:lvl>
    <w:lvl w:ilvl="4">
      <w:start w:val="0"/>
      <w:numFmt w:val="bullet"/>
      <w:lvlText w:val="•"/>
      <w:lvlJc w:val="left"/>
      <w:pPr>
        <w:ind w:left="5110" w:hanging="221"/>
      </w:pPr>
      <w:rPr>
        <w:rFonts w:hint="default"/>
        <w:lang w:val="es-es" w:eastAsia="es-es" w:bidi="es-es"/>
      </w:rPr>
    </w:lvl>
    <w:lvl w:ilvl="5">
      <w:start w:val="0"/>
      <w:numFmt w:val="bullet"/>
      <w:lvlText w:val="•"/>
      <w:lvlJc w:val="left"/>
      <w:pPr>
        <w:ind w:left="5942" w:hanging="221"/>
      </w:pPr>
      <w:rPr>
        <w:rFonts w:hint="default"/>
        <w:lang w:val="es-es" w:eastAsia="es-es" w:bidi="es-es"/>
      </w:rPr>
    </w:lvl>
    <w:lvl w:ilvl="6">
      <w:start w:val="0"/>
      <w:numFmt w:val="bullet"/>
      <w:lvlText w:val="•"/>
      <w:lvlJc w:val="left"/>
      <w:pPr>
        <w:ind w:left="6775" w:hanging="221"/>
      </w:pPr>
      <w:rPr>
        <w:rFonts w:hint="default"/>
        <w:lang w:val="es-es" w:eastAsia="es-es" w:bidi="es-es"/>
      </w:rPr>
    </w:lvl>
    <w:lvl w:ilvl="7">
      <w:start w:val="0"/>
      <w:numFmt w:val="bullet"/>
      <w:lvlText w:val="•"/>
      <w:lvlJc w:val="left"/>
      <w:pPr>
        <w:ind w:left="7607" w:hanging="221"/>
      </w:pPr>
      <w:rPr>
        <w:rFonts w:hint="default"/>
        <w:lang w:val="es-es" w:eastAsia="es-es" w:bidi="es-es"/>
      </w:rPr>
    </w:lvl>
    <w:lvl w:ilvl="8">
      <w:start w:val="0"/>
      <w:numFmt w:val="bullet"/>
      <w:lvlText w:val="•"/>
      <w:lvlJc w:val="left"/>
      <w:pPr>
        <w:ind w:left="8440" w:hanging="221"/>
      </w:pPr>
      <w:rPr>
        <w:rFonts w:hint="default"/>
        <w:lang w:val="es-es" w:eastAsia="es-es" w:bidi="es-es"/>
      </w:rPr>
    </w:lvl>
  </w:abstractNum>
  <w:abstractNum w:abstractNumId="8">
    <w:multiLevelType w:val="hybridMultilevel"/>
    <w:lvl w:ilvl="0">
      <w:start w:val="1"/>
      <w:numFmt w:val="decimal"/>
      <w:lvlText w:val="%1."/>
      <w:lvlJc w:val="left"/>
      <w:pPr>
        <w:ind w:left="1774" w:hanging="250"/>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50"/>
      </w:pPr>
      <w:rPr>
        <w:rFonts w:hint="default"/>
        <w:lang w:val="es-es" w:eastAsia="es-es" w:bidi="es-es"/>
      </w:rPr>
    </w:lvl>
    <w:lvl w:ilvl="2">
      <w:start w:val="0"/>
      <w:numFmt w:val="bullet"/>
      <w:lvlText w:val="•"/>
      <w:lvlJc w:val="left"/>
      <w:pPr>
        <w:ind w:left="3445" w:hanging="250"/>
      </w:pPr>
      <w:rPr>
        <w:rFonts w:hint="default"/>
        <w:lang w:val="es-es" w:eastAsia="es-es" w:bidi="es-es"/>
      </w:rPr>
    </w:lvl>
    <w:lvl w:ilvl="3">
      <w:start w:val="0"/>
      <w:numFmt w:val="bullet"/>
      <w:lvlText w:val="•"/>
      <w:lvlJc w:val="left"/>
      <w:pPr>
        <w:ind w:left="4277" w:hanging="250"/>
      </w:pPr>
      <w:rPr>
        <w:rFonts w:hint="default"/>
        <w:lang w:val="es-es" w:eastAsia="es-es" w:bidi="es-es"/>
      </w:rPr>
    </w:lvl>
    <w:lvl w:ilvl="4">
      <w:start w:val="0"/>
      <w:numFmt w:val="bullet"/>
      <w:lvlText w:val="•"/>
      <w:lvlJc w:val="left"/>
      <w:pPr>
        <w:ind w:left="5110" w:hanging="250"/>
      </w:pPr>
      <w:rPr>
        <w:rFonts w:hint="default"/>
        <w:lang w:val="es-es" w:eastAsia="es-es" w:bidi="es-es"/>
      </w:rPr>
    </w:lvl>
    <w:lvl w:ilvl="5">
      <w:start w:val="0"/>
      <w:numFmt w:val="bullet"/>
      <w:lvlText w:val="•"/>
      <w:lvlJc w:val="left"/>
      <w:pPr>
        <w:ind w:left="5942" w:hanging="250"/>
      </w:pPr>
      <w:rPr>
        <w:rFonts w:hint="default"/>
        <w:lang w:val="es-es" w:eastAsia="es-es" w:bidi="es-es"/>
      </w:rPr>
    </w:lvl>
    <w:lvl w:ilvl="6">
      <w:start w:val="0"/>
      <w:numFmt w:val="bullet"/>
      <w:lvlText w:val="•"/>
      <w:lvlJc w:val="left"/>
      <w:pPr>
        <w:ind w:left="6775" w:hanging="250"/>
      </w:pPr>
      <w:rPr>
        <w:rFonts w:hint="default"/>
        <w:lang w:val="es-es" w:eastAsia="es-es" w:bidi="es-es"/>
      </w:rPr>
    </w:lvl>
    <w:lvl w:ilvl="7">
      <w:start w:val="0"/>
      <w:numFmt w:val="bullet"/>
      <w:lvlText w:val="•"/>
      <w:lvlJc w:val="left"/>
      <w:pPr>
        <w:ind w:left="7607" w:hanging="250"/>
      </w:pPr>
      <w:rPr>
        <w:rFonts w:hint="default"/>
        <w:lang w:val="es-es" w:eastAsia="es-es" w:bidi="es-es"/>
      </w:rPr>
    </w:lvl>
    <w:lvl w:ilvl="8">
      <w:start w:val="0"/>
      <w:numFmt w:val="bullet"/>
      <w:lvlText w:val="•"/>
      <w:lvlJc w:val="left"/>
      <w:pPr>
        <w:ind w:left="8440" w:hanging="250"/>
      </w:pPr>
      <w:rPr>
        <w:rFonts w:hint="default"/>
        <w:lang w:val="es-es" w:eastAsia="es-es" w:bidi="es-es"/>
      </w:rPr>
    </w:lvl>
  </w:abstractNum>
  <w:abstractNum w:abstractNumId="7">
    <w:multiLevelType w:val="hybridMultilevel"/>
    <w:lvl w:ilvl="0">
      <w:start w:val="1"/>
      <w:numFmt w:val="decimal"/>
      <w:lvlText w:val="%1."/>
      <w:lvlJc w:val="left"/>
      <w:pPr>
        <w:ind w:left="1774" w:hanging="233"/>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33"/>
      </w:pPr>
      <w:rPr>
        <w:rFonts w:hint="default"/>
        <w:lang w:val="es-es" w:eastAsia="es-es" w:bidi="es-es"/>
      </w:rPr>
    </w:lvl>
    <w:lvl w:ilvl="2">
      <w:start w:val="0"/>
      <w:numFmt w:val="bullet"/>
      <w:lvlText w:val="•"/>
      <w:lvlJc w:val="left"/>
      <w:pPr>
        <w:ind w:left="3445" w:hanging="233"/>
      </w:pPr>
      <w:rPr>
        <w:rFonts w:hint="default"/>
        <w:lang w:val="es-es" w:eastAsia="es-es" w:bidi="es-es"/>
      </w:rPr>
    </w:lvl>
    <w:lvl w:ilvl="3">
      <w:start w:val="0"/>
      <w:numFmt w:val="bullet"/>
      <w:lvlText w:val="•"/>
      <w:lvlJc w:val="left"/>
      <w:pPr>
        <w:ind w:left="4277" w:hanging="233"/>
      </w:pPr>
      <w:rPr>
        <w:rFonts w:hint="default"/>
        <w:lang w:val="es-es" w:eastAsia="es-es" w:bidi="es-es"/>
      </w:rPr>
    </w:lvl>
    <w:lvl w:ilvl="4">
      <w:start w:val="0"/>
      <w:numFmt w:val="bullet"/>
      <w:lvlText w:val="•"/>
      <w:lvlJc w:val="left"/>
      <w:pPr>
        <w:ind w:left="5110" w:hanging="233"/>
      </w:pPr>
      <w:rPr>
        <w:rFonts w:hint="default"/>
        <w:lang w:val="es-es" w:eastAsia="es-es" w:bidi="es-es"/>
      </w:rPr>
    </w:lvl>
    <w:lvl w:ilvl="5">
      <w:start w:val="0"/>
      <w:numFmt w:val="bullet"/>
      <w:lvlText w:val="•"/>
      <w:lvlJc w:val="left"/>
      <w:pPr>
        <w:ind w:left="5942" w:hanging="233"/>
      </w:pPr>
      <w:rPr>
        <w:rFonts w:hint="default"/>
        <w:lang w:val="es-es" w:eastAsia="es-es" w:bidi="es-es"/>
      </w:rPr>
    </w:lvl>
    <w:lvl w:ilvl="6">
      <w:start w:val="0"/>
      <w:numFmt w:val="bullet"/>
      <w:lvlText w:val="•"/>
      <w:lvlJc w:val="left"/>
      <w:pPr>
        <w:ind w:left="6775" w:hanging="233"/>
      </w:pPr>
      <w:rPr>
        <w:rFonts w:hint="default"/>
        <w:lang w:val="es-es" w:eastAsia="es-es" w:bidi="es-es"/>
      </w:rPr>
    </w:lvl>
    <w:lvl w:ilvl="7">
      <w:start w:val="0"/>
      <w:numFmt w:val="bullet"/>
      <w:lvlText w:val="•"/>
      <w:lvlJc w:val="left"/>
      <w:pPr>
        <w:ind w:left="7607" w:hanging="233"/>
      </w:pPr>
      <w:rPr>
        <w:rFonts w:hint="default"/>
        <w:lang w:val="es-es" w:eastAsia="es-es" w:bidi="es-es"/>
      </w:rPr>
    </w:lvl>
    <w:lvl w:ilvl="8">
      <w:start w:val="0"/>
      <w:numFmt w:val="bullet"/>
      <w:lvlText w:val="•"/>
      <w:lvlJc w:val="left"/>
      <w:pPr>
        <w:ind w:left="8440" w:hanging="233"/>
      </w:pPr>
      <w:rPr>
        <w:rFonts w:hint="default"/>
        <w:lang w:val="es-es" w:eastAsia="es-es" w:bidi="es-es"/>
      </w:rPr>
    </w:lvl>
  </w:abstractNum>
  <w:abstractNum w:abstractNumId="6">
    <w:multiLevelType w:val="hybridMultilevel"/>
    <w:lvl w:ilvl="0">
      <w:start w:val="1"/>
      <w:numFmt w:val="lowerLetter"/>
      <w:lvlText w:val="%1)"/>
      <w:lvlJc w:val="left"/>
      <w:pPr>
        <w:ind w:left="2341" w:hanging="284"/>
        <w:jc w:val="left"/>
      </w:pPr>
      <w:rPr>
        <w:rFonts w:hint="default" w:ascii="Arial" w:hAnsi="Arial" w:eastAsia="Arial" w:cs="Arial"/>
        <w:color w:val="2B2A29"/>
        <w:spacing w:val="-28"/>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5">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4">
    <w:multiLevelType w:val="hybridMultilevel"/>
    <w:lvl w:ilvl="0">
      <w:start w:val="1"/>
      <w:numFmt w:val="decimal"/>
      <w:lvlText w:val="%1."/>
      <w:lvlJc w:val="left"/>
      <w:pPr>
        <w:ind w:left="1774" w:hanging="232"/>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32"/>
      </w:pPr>
      <w:rPr>
        <w:rFonts w:hint="default"/>
        <w:lang w:val="es-es" w:eastAsia="es-es" w:bidi="es-es"/>
      </w:rPr>
    </w:lvl>
    <w:lvl w:ilvl="2">
      <w:start w:val="0"/>
      <w:numFmt w:val="bullet"/>
      <w:lvlText w:val="•"/>
      <w:lvlJc w:val="left"/>
      <w:pPr>
        <w:ind w:left="3445" w:hanging="232"/>
      </w:pPr>
      <w:rPr>
        <w:rFonts w:hint="default"/>
        <w:lang w:val="es-es" w:eastAsia="es-es" w:bidi="es-es"/>
      </w:rPr>
    </w:lvl>
    <w:lvl w:ilvl="3">
      <w:start w:val="0"/>
      <w:numFmt w:val="bullet"/>
      <w:lvlText w:val="•"/>
      <w:lvlJc w:val="left"/>
      <w:pPr>
        <w:ind w:left="4277" w:hanging="232"/>
      </w:pPr>
      <w:rPr>
        <w:rFonts w:hint="default"/>
        <w:lang w:val="es-es" w:eastAsia="es-es" w:bidi="es-es"/>
      </w:rPr>
    </w:lvl>
    <w:lvl w:ilvl="4">
      <w:start w:val="0"/>
      <w:numFmt w:val="bullet"/>
      <w:lvlText w:val="•"/>
      <w:lvlJc w:val="left"/>
      <w:pPr>
        <w:ind w:left="5110" w:hanging="232"/>
      </w:pPr>
      <w:rPr>
        <w:rFonts w:hint="default"/>
        <w:lang w:val="es-es" w:eastAsia="es-es" w:bidi="es-es"/>
      </w:rPr>
    </w:lvl>
    <w:lvl w:ilvl="5">
      <w:start w:val="0"/>
      <w:numFmt w:val="bullet"/>
      <w:lvlText w:val="•"/>
      <w:lvlJc w:val="left"/>
      <w:pPr>
        <w:ind w:left="5942" w:hanging="232"/>
      </w:pPr>
      <w:rPr>
        <w:rFonts w:hint="default"/>
        <w:lang w:val="es-es" w:eastAsia="es-es" w:bidi="es-es"/>
      </w:rPr>
    </w:lvl>
    <w:lvl w:ilvl="6">
      <w:start w:val="0"/>
      <w:numFmt w:val="bullet"/>
      <w:lvlText w:val="•"/>
      <w:lvlJc w:val="left"/>
      <w:pPr>
        <w:ind w:left="6775" w:hanging="232"/>
      </w:pPr>
      <w:rPr>
        <w:rFonts w:hint="default"/>
        <w:lang w:val="es-es" w:eastAsia="es-es" w:bidi="es-es"/>
      </w:rPr>
    </w:lvl>
    <w:lvl w:ilvl="7">
      <w:start w:val="0"/>
      <w:numFmt w:val="bullet"/>
      <w:lvlText w:val="•"/>
      <w:lvlJc w:val="left"/>
      <w:pPr>
        <w:ind w:left="7607" w:hanging="232"/>
      </w:pPr>
      <w:rPr>
        <w:rFonts w:hint="default"/>
        <w:lang w:val="es-es" w:eastAsia="es-es" w:bidi="es-es"/>
      </w:rPr>
    </w:lvl>
    <w:lvl w:ilvl="8">
      <w:start w:val="0"/>
      <w:numFmt w:val="bullet"/>
      <w:lvlText w:val="•"/>
      <w:lvlJc w:val="left"/>
      <w:pPr>
        <w:ind w:left="8440" w:hanging="232"/>
      </w:pPr>
      <w:rPr>
        <w:rFonts w:hint="default"/>
        <w:lang w:val="es-es" w:eastAsia="es-es" w:bidi="es-es"/>
      </w:rPr>
    </w:lvl>
  </w:abstractNum>
  <w:abstractNum w:abstractNumId="3">
    <w:multiLevelType w:val="hybridMultilevel"/>
    <w:lvl w:ilvl="0">
      <w:start w:val="1"/>
      <w:numFmt w:val="lowerLetter"/>
      <w:lvlText w:val="%1)"/>
      <w:lvlJc w:val="left"/>
      <w:pPr>
        <w:ind w:left="2341" w:hanging="284"/>
        <w:jc w:val="left"/>
      </w:pPr>
      <w:rPr>
        <w:rFonts w:hint="default" w:ascii="Arial" w:hAnsi="Arial" w:eastAsia="Arial" w:cs="Arial"/>
        <w:color w:val="2B2A29"/>
        <w:spacing w:val="-18"/>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2">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
    <w:multiLevelType w:val="hybridMultilevel"/>
    <w:lvl w:ilvl="0">
      <w:start w:val="0"/>
      <w:numFmt w:val="bullet"/>
      <w:lvlText w:val="-"/>
      <w:lvlJc w:val="left"/>
      <w:pPr>
        <w:ind w:left="1774" w:hanging="123"/>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123"/>
      </w:pPr>
      <w:rPr>
        <w:rFonts w:hint="default"/>
        <w:lang w:val="es-es" w:eastAsia="es-es" w:bidi="es-es"/>
      </w:rPr>
    </w:lvl>
    <w:lvl w:ilvl="2">
      <w:start w:val="0"/>
      <w:numFmt w:val="bullet"/>
      <w:lvlText w:val="•"/>
      <w:lvlJc w:val="left"/>
      <w:pPr>
        <w:ind w:left="3445" w:hanging="123"/>
      </w:pPr>
      <w:rPr>
        <w:rFonts w:hint="default"/>
        <w:lang w:val="es-es" w:eastAsia="es-es" w:bidi="es-es"/>
      </w:rPr>
    </w:lvl>
    <w:lvl w:ilvl="3">
      <w:start w:val="0"/>
      <w:numFmt w:val="bullet"/>
      <w:lvlText w:val="•"/>
      <w:lvlJc w:val="left"/>
      <w:pPr>
        <w:ind w:left="4277" w:hanging="123"/>
      </w:pPr>
      <w:rPr>
        <w:rFonts w:hint="default"/>
        <w:lang w:val="es-es" w:eastAsia="es-es" w:bidi="es-es"/>
      </w:rPr>
    </w:lvl>
    <w:lvl w:ilvl="4">
      <w:start w:val="0"/>
      <w:numFmt w:val="bullet"/>
      <w:lvlText w:val="•"/>
      <w:lvlJc w:val="left"/>
      <w:pPr>
        <w:ind w:left="5110" w:hanging="123"/>
      </w:pPr>
      <w:rPr>
        <w:rFonts w:hint="default"/>
        <w:lang w:val="es-es" w:eastAsia="es-es" w:bidi="es-es"/>
      </w:rPr>
    </w:lvl>
    <w:lvl w:ilvl="5">
      <w:start w:val="0"/>
      <w:numFmt w:val="bullet"/>
      <w:lvlText w:val="•"/>
      <w:lvlJc w:val="left"/>
      <w:pPr>
        <w:ind w:left="5942" w:hanging="123"/>
      </w:pPr>
      <w:rPr>
        <w:rFonts w:hint="default"/>
        <w:lang w:val="es-es" w:eastAsia="es-es" w:bidi="es-es"/>
      </w:rPr>
    </w:lvl>
    <w:lvl w:ilvl="6">
      <w:start w:val="0"/>
      <w:numFmt w:val="bullet"/>
      <w:lvlText w:val="•"/>
      <w:lvlJc w:val="left"/>
      <w:pPr>
        <w:ind w:left="6775" w:hanging="123"/>
      </w:pPr>
      <w:rPr>
        <w:rFonts w:hint="default"/>
        <w:lang w:val="es-es" w:eastAsia="es-es" w:bidi="es-es"/>
      </w:rPr>
    </w:lvl>
    <w:lvl w:ilvl="7">
      <w:start w:val="0"/>
      <w:numFmt w:val="bullet"/>
      <w:lvlText w:val="•"/>
      <w:lvlJc w:val="left"/>
      <w:pPr>
        <w:ind w:left="7607" w:hanging="123"/>
      </w:pPr>
      <w:rPr>
        <w:rFonts w:hint="default"/>
        <w:lang w:val="es-es" w:eastAsia="es-es" w:bidi="es-es"/>
      </w:rPr>
    </w:lvl>
    <w:lvl w:ilvl="8">
      <w:start w:val="0"/>
      <w:numFmt w:val="bullet"/>
      <w:lvlText w:val="•"/>
      <w:lvlJc w:val="left"/>
      <w:pPr>
        <w:ind w:left="8440" w:hanging="123"/>
      </w:pPr>
      <w:rPr>
        <w:rFonts w:hint="default"/>
        <w:lang w:val="es-es" w:eastAsia="es-es" w:bidi="es-es"/>
      </w:rPr>
    </w:lvl>
  </w:abstractNum>
  <w:abstractNum w:abstractNumId="0">
    <w:multiLevelType w:val="hybridMultilevel"/>
    <w:lvl w:ilvl="0">
      <w:start w:val="1"/>
      <w:numFmt w:val="decimal"/>
      <w:lvlText w:val="%1."/>
      <w:lvlJc w:val="left"/>
      <w:pPr>
        <w:ind w:left="1774" w:hanging="228"/>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8"/>
      </w:pPr>
      <w:rPr>
        <w:rFonts w:hint="default"/>
        <w:lang w:val="es-es" w:eastAsia="es-es" w:bidi="es-es"/>
      </w:rPr>
    </w:lvl>
    <w:lvl w:ilvl="2">
      <w:start w:val="0"/>
      <w:numFmt w:val="bullet"/>
      <w:lvlText w:val="•"/>
      <w:lvlJc w:val="left"/>
      <w:pPr>
        <w:ind w:left="3445" w:hanging="228"/>
      </w:pPr>
      <w:rPr>
        <w:rFonts w:hint="default"/>
        <w:lang w:val="es-es" w:eastAsia="es-es" w:bidi="es-es"/>
      </w:rPr>
    </w:lvl>
    <w:lvl w:ilvl="3">
      <w:start w:val="0"/>
      <w:numFmt w:val="bullet"/>
      <w:lvlText w:val="•"/>
      <w:lvlJc w:val="left"/>
      <w:pPr>
        <w:ind w:left="4277" w:hanging="228"/>
      </w:pPr>
      <w:rPr>
        <w:rFonts w:hint="default"/>
        <w:lang w:val="es-es" w:eastAsia="es-es" w:bidi="es-es"/>
      </w:rPr>
    </w:lvl>
    <w:lvl w:ilvl="4">
      <w:start w:val="0"/>
      <w:numFmt w:val="bullet"/>
      <w:lvlText w:val="•"/>
      <w:lvlJc w:val="left"/>
      <w:pPr>
        <w:ind w:left="5110" w:hanging="228"/>
      </w:pPr>
      <w:rPr>
        <w:rFonts w:hint="default"/>
        <w:lang w:val="es-es" w:eastAsia="es-es" w:bidi="es-es"/>
      </w:rPr>
    </w:lvl>
    <w:lvl w:ilvl="5">
      <w:start w:val="0"/>
      <w:numFmt w:val="bullet"/>
      <w:lvlText w:val="•"/>
      <w:lvlJc w:val="left"/>
      <w:pPr>
        <w:ind w:left="5942" w:hanging="228"/>
      </w:pPr>
      <w:rPr>
        <w:rFonts w:hint="default"/>
        <w:lang w:val="es-es" w:eastAsia="es-es" w:bidi="es-es"/>
      </w:rPr>
    </w:lvl>
    <w:lvl w:ilvl="6">
      <w:start w:val="0"/>
      <w:numFmt w:val="bullet"/>
      <w:lvlText w:val="•"/>
      <w:lvlJc w:val="left"/>
      <w:pPr>
        <w:ind w:left="6775" w:hanging="228"/>
      </w:pPr>
      <w:rPr>
        <w:rFonts w:hint="default"/>
        <w:lang w:val="es-es" w:eastAsia="es-es" w:bidi="es-es"/>
      </w:rPr>
    </w:lvl>
    <w:lvl w:ilvl="7">
      <w:start w:val="0"/>
      <w:numFmt w:val="bullet"/>
      <w:lvlText w:val="•"/>
      <w:lvlJc w:val="left"/>
      <w:pPr>
        <w:ind w:left="7607" w:hanging="228"/>
      </w:pPr>
      <w:rPr>
        <w:rFonts w:hint="default"/>
        <w:lang w:val="es-es" w:eastAsia="es-es" w:bidi="es-es"/>
      </w:rPr>
    </w:lvl>
    <w:lvl w:ilvl="8">
      <w:start w:val="0"/>
      <w:numFmt w:val="bullet"/>
      <w:lvlText w:val="•"/>
      <w:lvlJc w:val="left"/>
      <w:pPr>
        <w:ind w:left="8440" w:hanging="228"/>
      </w:pPr>
      <w:rPr>
        <w:rFonts w:hint="default"/>
        <w:lang w:val="es-es" w:eastAsia="es-es" w:bidi="es-es"/>
      </w:rPr>
    </w:lvl>
  </w:abstract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ind w:left="1870"/>
    </w:pPr>
    <w:rPr>
      <w:rFonts w:ascii="Arial" w:hAnsi="Arial" w:eastAsia="Arial" w:cs="Arial"/>
      <w:sz w:val="17"/>
      <w:szCs w:val="17"/>
      <w:lang w:val="es-es" w:eastAsia="es-es" w:bidi="es-es"/>
    </w:rPr>
  </w:style>
  <w:style w:styleId="Heading1" w:type="paragraph">
    <w:name w:val="Heading 1"/>
    <w:basedOn w:val="Normal"/>
    <w:uiPriority w:val="1"/>
    <w:qFormat/>
    <w:pPr>
      <w:spacing w:before="1"/>
      <w:ind w:left="2341" w:hanging="284"/>
      <w:jc w:val="both"/>
      <w:outlineLvl w:val="1"/>
    </w:pPr>
    <w:rPr>
      <w:rFonts w:ascii="Arial" w:hAnsi="Arial" w:eastAsia="Arial" w:cs="Arial"/>
      <w:sz w:val="20"/>
      <w:szCs w:val="20"/>
      <w:lang w:val="es-es" w:eastAsia="es-es" w:bidi="es-es"/>
    </w:rPr>
  </w:style>
  <w:style w:styleId="Heading2" w:type="paragraph">
    <w:name w:val="Heading 2"/>
    <w:basedOn w:val="Normal"/>
    <w:uiPriority w:val="1"/>
    <w:qFormat/>
    <w:pPr>
      <w:ind w:left="1255" w:right="1265"/>
      <w:jc w:val="center"/>
      <w:outlineLvl w:val="2"/>
    </w:pPr>
    <w:rPr>
      <w:rFonts w:ascii="Arial" w:hAnsi="Arial" w:eastAsia="Arial" w:cs="Arial"/>
      <w:b/>
      <w:bCs/>
      <w:sz w:val="17"/>
      <w:szCs w:val="17"/>
      <w:lang w:val="es-es" w:eastAsia="es-es" w:bidi="es-es"/>
    </w:rPr>
  </w:style>
  <w:style w:styleId="Heading3" w:type="paragraph">
    <w:name w:val="Heading 3"/>
    <w:basedOn w:val="Normal"/>
    <w:uiPriority w:val="1"/>
    <w:qFormat/>
    <w:pPr>
      <w:ind w:left="1255"/>
      <w:outlineLvl w:val="3"/>
    </w:pPr>
    <w:rPr>
      <w:rFonts w:ascii="Arial" w:hAnsi="Arial" w:eastAsia="Arial" w:cs="Arial"/>
      <w:b/>
      <w:bCs/>
      <w:i/>
      <w:sz w:val="17"/>
      <w:szCs w:val="17"/>
      <w:lang w:val="es-es" w:eastAsia="es-es" w:bidi="es-es"/>
    </w:rPr>
  </w:style>
  <w:style w:styleId="ListParagraph" w:type="paragraph">
    <w:name w:val="List Paragraph"/>
    <w:basedOn w:val="Normal"/>
    <w:uiPriority w:val="1"/>
    <w:qFormat/>
    <w:pPr>
      <w:spacing w:before="27"/>
      <w:ind w:left="1870" w:hanging="308"/>
    </w:pPr>
    <w:rPr>
      <w:rFonts w:ascii="Arial" w:hAnsi="Arial" w:eastAsia="Arial" w:cs="Arial"/>
      <w:lang w:val="es-es" w:eastAsia="es-es" w:bidi="es-es"/>
    </w:rPr>
  </w:style>
  <w:style w:styleId="TableParagraph" w:type="paragraph">
    <w:name w:val="Table Paragraph"/>
    <w:basedOn w:val="Normal"/>
    <w:uiPriority w:val="1"/>
    <w:qFormat/>
    <w:pPr>
      <w:ind w:left="91"/>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image" Target="media/image2.jpeg"/><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CULTURA Y DEPORTE</dc:creator>
  <dc:subject>Extracto del Boletín Oficial de Aragón publicado con número 162 en fecha 23/08/2016</dc:subject>
  <dc:title>ORDEN ECD/906/2016, de 15 de julio, por la que se aprueba el perfil profesional del título Profesional Básico en Informática y Comunicaciones para la Comunidad Autónoma de Aragón.</dc:title>
  <dcterms:created xsi:type="dcterms:W3CDTF">2020-01-31T17:03:44Z</dcterms:created>
  <dcterms:modified xsi:type="dcterms:W3CDTF">2020-01-31T17:03:44Z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2016-08-22T00:00:00Z</vt:filetime>
  </property>
  <property fmtid="{D5CDD505-2E9C-101B-9397-08002B2CF9AE}" pid="3" name="Creator">
    <vt:lpwstr>Adobe InDesign CC 2015 (Windows)</vt:lpwstr>
  </property>
  <property fmtid="{D5CDD505-2E9C-101B-9397-08002B2CF9AE}" pid="4" name="LastSaved">
    <vt:filetime>2020-01-31T00:00:00Z</vt:filetime>
  </property>
</Properties>
</file>