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tabs>
          <w:tab w:pos="2058" w:val="left" w:leader="none"/>
          <w:tab w:pos="9995" w:val="left" w:leader="none"/>
        </w:tabs>
        <w:spacing w:before="81"/>
        <w:ind w:left="1774" w:right="0" w:firstLine="0"/>
        <w:jc w:val="left"/>
        <w:rPr>
          <w:sz w:val="28"/>
        </w:rPr>
      </w:pPr>
      <w:r>
        <w:rPr/>
        <w:pict>
          <v:group style="position:absolute;margin-left:42.52pt;margin-top:69.819016pt;width:85.05pt;height:713.8pt;mso-position-horizontal-relative:page;mso-position-vertical-relative:page;z-index:-108448"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04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r>
        <w:rPr>
          <w:rFonts w:ascii="Times New Roman"/>
          <w:color w:val="00637E"/>
          <w:sz w:val="28"/>
          <w:shd w:fill="CEDFE9" w:color="auto" w:val="clear"/>
        </w:rPr>
        <w:t> </w:t>
        <w:tab/>
      </w:r>
      <w:r>
        <w:rPr>
          <w:color w:val="00637E"/>
          <w:sz w:val="28"/>
          <w:shd w:fill="CEDFE9" w:color="auto" w:val="clear"/>
        </w:rPr>
        <w:t>I. Disposiciones</w:t>
      </w:r>
      <w:r>
        <w:rPr>
          <w:color w:val="00637E"/>
          <w:spacing w:val="-13"/>
          <w:sz w:val="28"/>
          <w:shd w:fill="CEDFE9" w:color="auto" w:val="clear"/>
        </w:rPr>
        <w:t> </w:t>
      </w:r>
      <w:r>
        <w:rPr>
          <w:color w:val="00637E"/>
          <w:sz w:val="28"/>
          <w:shd w:fill="CEDFE9" w:color="auto" w:val="clear"/>
        </w:rPr>
        <w:t>Generales</w:t>
        <w:tab/>
      </w:r>
    </w:p>
    <w:p>
      <w:pPr>
        <w:pStyle w:val="BodyText"/>
        <w:spacing w:before="6"/>
        <w:rPr>
          <w:sz w:val="29"/>
        </w:rPr>
      </w:pPr>
    </w:p>
    <w:p>
      <w:pPr>
        <w:spacing w:before="0"/>
        <w:ind w:left="1774" w:right="0" w:firstLine="0"/>
        <w:jc w:val="left"/>
        <w:rPr>
          <w:b/>
          <w:sz w:val="20"/>
        </w:rPr>
      </w:pPr>
      <w:r>
        <w:rPr>
          <w:b/>
          <w:color w:val="00455D"/>
          <w:sz w:val="20"/>
        </w:rPr>
        <w:t>DEPARTAMENTO DE EDUCACIÓN, UNIVERSIDAD, CULTURA Y DEPORTE</w:t>
      </w:r>
    </w:p>
    <w:p>
      <w:pPr>
        <w:pStyle w:val="BodyText"/>
        <w:spacing w:before="5"/>
        <w:rPr>
          <w:b/>
          <w:sz w:val="24"/>
        </w:rPr>
      </w:pPr>
    </w:p>
    <w:p>
      <w:pPr>
        <w:spacing w:line="230" w:lineRule="auto" w:before="0"/>
        <w:ind w:left="1774" w:right="109" w:firstLine="0"/>
        <w:jc w:val="both"/>
        <w:rPr>
          <w:b/>
          <w:sz w:val="20"/>
        </w:rPr>
      </w:pPr>
      <w:r>
        <w:rPr>
          <w:b/>
          <w:color w:val="2B2A29"/>
          <w:sz w:val="20"/>
        </w:rPr>
        <w:t>ORDEN de 22 de mayo de 2013, de la Consejera de Educación, Universidad, Cultura y Deporte,</w:t>
      </w:r>
      <w:r>
        <w:rPr>
          <w:b/>
          <w:color w:val="2B2A29"/>
          <w:spacing w:val="-4"/>
          <w:sz w:val="20"/>
        </w:rPr>
        <w:t> </w:t>
      </w:r>
      <w:r>
        <w:rPr>
          <w:b/>
          <w:color w:val="2B2A29"/>
          <w:sz w:val="20"/>
        </w:rPr>
        <w:t>por</w:t>
      </w:r>
      <w:r>
        <w:rPr>
          <w:b/>
          <w:color w:val="2B2A29"/>
          <w:spacing w:val="-4"/>
          <w:sz w:val="20"/>
        </w:rPr>
        <w:t> </w:t>
      </w:r>
      <w:r>
        <w:rPr>
          <w:b/>
          <w:color w:val="2B2A29"/>
          <w:sz w:val="20"/>
        </w:rPr>
        <w:t>la</w:t>
      </w:r>
      <w:r>
        <w:rPr>
          <w:b/>
          <w:color w:val="2B2A29"/>
          <w:spacing w:val="-3"/>
          <w:sz w:val="20"/>
        </w:rPr>
        <w:t> </w:t>
      </w:r>
      <w:r>
        <w:rPr>
          <w:b/>
          <w:color w:val="2B2A29"/>
          <w:sz w:val="20"/>
        </w:rPr>
        <w:t>que</w:t>
      </w:r>
      <w:r>
        <w:rPr>
          <w:b/>
          <w:color w:val="2B2A29"/>
          <w:spacing w:val="-4"/>
          <w:sz w:val="20"/>
        </w:rPr>
        <w:t> </w:t>
      </w:r>
      <w:r>
        <w:rPr>
          <w:b/>
          <w:color w:val="2B2A29"/>
          <w:sz w:val="20"/>
        </w:rPr>
        <w:t>se</w:t>
      </w:r>
      <w:r>
        <w:rPr>
          <w:b/>
          <w:color w:val="2B2A29"/>
          <w:spacing w:val="-3"/>
          <w:sz w:val="20"/>
        </w:rPr>
        <w:t> </w:t>
      </w:r>
      <w:r>
        <w:rPr>
          <w:b/>
          <w:color w:val="2B2A29"/>
          <w:sz w:val="20"/>
        </w:rPr>
        <w:t>establece</w:t>
      </w:r>
      <w:r>
        <w:rPr>
          <w:b/>
          <w:color w:val="2B2A29"/>
          <w:spacing w:val="-4"/>
          <w:sz w:val="20"/>
        </w:rPr>
        <w:t> </w:t>
      </w:r>
      <w:r>
        <w:rPr>
          <w:b/>
          <w:color w:val="2B2A29"/>
          <w:sz w:val="20"/>
        </w:rPr>
        <w:t>el</w:t>
      </w:r>
      <w:r>
        <w:rPr>
          <w:b/>
          <w:color w:val="2B2A29"/>
          <w:spacing w:val="-4"/>
          <w:sz w:val="20"/>
        </w:rPr>
        <w:t> </w:t>
      </w:r>
      <w:r>
        <w:rPr>
          <w:b/>
          <w:color w:val="2B2A29"/>
          <w:sz w:val="20"/>
        </w:rPr>
        <w:t>currículo</w:t>
      </w:r>
      <w:r>
        <w:rPr>
          <w:b/>
          <w:color w:val="2B2A29"/>
          <w:spacing w:val="-4"/>
          <w:sz w:val="20"/>
        </w:rPr>
        <w:t> </w:t>
      </w:r>
      <w:r>
        <w:rPr>
          <w:b/>
          <w:color w:val="2B2A29"/>
          <w:sz w:val="20"/>
        </w:rPr>
        <w:t>del</w:t>
      </w:r>
      <w:r>
        <w:rPr>
          <w:b/>
          <w:color w:val="2B2A29"/>
          <w:spacing w:val="-3"/>
          <w:sz w:val="20"/>
        </w:rPr>
        <w:t> </w:t>
      </w:r>
      <w:r>
        <w:rPr>
          <w:b/>
          <w:color w:val="2B2A29"/>
          <w:sz w:val="20"/>
        </w:rPr>
        <w:t>título</w:t>
      </w:r>
      <w:r>
        <w:rPr>
          <w:b/>
          <w:color w:val="2B2A29"/>
          <w:spacing w:val="-4"/>
          <w:sz w:val="20"/>
        </w:rPr>
        <w:t> </w:t>
      </w:r>
      <w:r>
        <w:rPr>
          <w:b/>
          <w:color w:val="2B2A29"/>
          <w:sz w:val="20"/>
        </w:rPr>
        <w:t>de</w:t>
      </w:r>
      <w:r>
        <w:rPr>
          <w:b/>
          <w:color w:val="2B2A29"/>
          <w:spacing w:val="-3"/>
          <w:sz w:val="20"/>
        </w:rPr>
        <w:t> </w:t>
      </w:r>
      <w:r>
        <w:rPr>
          <w:b/>
          <w:color w:val="2B2A29"/>
          <w:sz w:val="20"/>
        </w:rPr>
        <w:t>Técnico</w:t>
      </w:r>
      <w:r>
        <w:rPr>
          <w:b/>
          <w:color w:val="2B2A29"/>
          <w:spacing w:val="-4"/>
          <w:sz w:val="20"/>
        </w:rPr>
        <w:t> </w:t>
      </w:r>
      <w:r>
        <w:rPr>
          <w:b/>
          <w:color w:val="2B2A29"/>
          <w:sz w:val="20"/>
        </w:rPr>
        <w:t>Superior</w:t>
      </w:r>
      <w:r>
        <w:rPr>
          <w:b/>
          <w:color w:val="2B2A29"/>
          <w:spacing w:val="-3"/>
          <w:sz w:val="20"/>
        </w:rPr>
        <w:t> </w:t>
      </w:r>
      <w:r>
        <w:rPr>
          <w:b/>
          <w:color w:val="2B2A29"/>
          <w:sz w:val="20"/>
        </w:rPr>
        <w:t>en</w:t>
      </w:r>
      <w:r>
        <w:rPr>
          <w:b/>
          <w:color w:val="2B2A29"/>
          <w:spacing w:val="-4"/>
          <w:sz w:val="20"/>
        </w:rPr>
        <w:t> </w:t>
      </w:r>
      <w:r>
        <w:rPr>
          <w:b/>
          <w:color w:val="2B2A29"/>
          <w:sz w:val="20"/>
        </w:rPr>
        <w:t>Manteni- miento Electrónico para la Comunidad Autónoma de</w:t>
      </w:r>
      <w:r>
        <w:rPr>
          <w:b/>
          <w:color w:val="2B2A29"/>
          <w:spacing w:val="-22"/>
          <w:sz w:val="20"/>
        </w:rPr>
        <w:t> </w:t>
      </w:r>
      <w:r>
        <w:rPr>
          <w:b/>
          <w:color w:val="2B2A29"/>
          <w:sz w:val="20"/>
        </w:rPr>
        <w:t>Aragón.</w:t>
      </w:r>
    </w:p>
    <w:p>
      <w:pPr>
        <w:pStyle w:val="BodyText"/>
        <w:rPr>
          <w:b/>
          <w:sz w:val="22"/>
        </w:rPr>
      </w:pPr>
    </w:p>
    <w:p>
      <w:pPr>
        <w:pStyle w:val="BodyText"/>
        <w:spacing w:before="11"/>
        <w:rPr>
          <w:b/>
          <w:sz w:val="22"/>
        </w:rPr>
      </w:pPr>
    </w:p>
    <w:p>
      <w:pPr>
        <w:pStyle w:val="Heading1"/>
        <w:spacing w:before="0"/>
        <w:ind w:left="1774" w:right="105" w:firstLine="283"/>
      </w:pPr>
      <w:r>
        <w:rPr>
          <w:color w:val="2B2A29"/>
          <w:spacing w:val="2"/>
        </w:rPr>
        <w:t>El </w:t>
      </w:r>
      <w:r>
        <w:rPr>
          <w:color w:val="2B2A29"/>
          <w:spacing w:val="4"/>
        </w:rPr>
        <w:t>Estatuto </w:t>
      </w:r>
      <w:r>
        <w:rPr>
          <w:color w:val="2B2A29"/>
        </w:rPr>
        <w:t>de </w:t>
      </w:r>
      <w:r>
        <w:rPr>
          <w:color w:val="2B2A29"/>
          <w:spacing w:val="4"/>
        </w:rPr>
        <w:t>Autonomía </w:t>
      </w:r>
      <w:r>
        <w:rPr>
          <w:color w:val="2B2A29"/>
        </w:rPr>
        <w:t>de </w:t>
      </w:r>
      <w:r>
        <w:rPr>
          <w:color w:val="2B2A29"/>
          <w:spacing w:val="4"/>
        </w:rPr>
        <w:t>Aragón, </w:t>
      </w:r>
      <w:r>
        <w:rPr>
          <w:color w:val="2B2A29"/>
          <w:spacing w:val="3"/>
        </w:rPr>
        <w:t>aprobado </w:t>
      </w:r>
      <w:r>
        <w:rPr>
          <w:color w:val="2B2A29"/>
          <w:spacing w:val="4"/>
        </w:rPr>
        <w:t>mediante </w:t>
      </w:r>
      <w:r>
        <w:rPr>
          <w:color w:val="2B2A29"/>
        </w:rPr>
        <w:t>la </w:t>
      </w:r>
      <w:r>
        <w:rPr>
          <w:color w:val="2B2A29"/>
          <w:spacing w:val="2"/>
        </w:rPr>
        <w:t>Ley </w:t>
      </w:r>
      <w:r>
        <w:rPr>
          <w:color w:val="2B2A29"/>
          <w:spacing w:val="4"/>
        </w:rPr>
        <w:t>Orgánica </w:t>
      </w:r>
      <w:r>
        <w:rPr>
          <w:color w:val="2B2A29"/>
          <w:spacing w:val="3"/>
        </w:rPr>
        <w:t>5/2007, </w:t>
      </w:r>
      <w:r>
        <w:rPr>
          <w:color w:val="2B2A29"/>
          <w:spacing w:val="4"/>
        </w:rPr>
        <w:t>de </w:t>
      </w:r>
      <w:r>
        <w:rPr>
          <w:color w:val="2B2A29"/>
        </w:rPr>
        <w:t>20 de </w:t>
      </w:r>
      <w:r>
        <w:rPr>
          <w:color w:val="2B2A29"/>
          <w:spacing w:val="3"/>
        </w:rPr>
        <w:t>abril, establece, </w:t>
      </w:r>
      <w:r>
        <w:rPr>
          <w:color w:val="2B2A29"/>
        </w:rPr>
        <w:t>en </w:t>
      </w:r>
      <w:r>
        <w:rPr>
          <w:color w:val="2B2A29"/>
          <w:spacing w:val="2"/>
        </w:rPr>
        <w:t>su </w:t>
      </w:r>
      <w:r>
        <w:rPr>
          <w:color w:val="2B2A29"/>
          <w:spacing w:val="3"/>
        </w:rPr>
        <w:t>artículo </w:t>
      </w:r>
      <w:r>
        <w:rPr>
          <w:color w:val="2B2A29"/>
          <w:spacing w:val="2"/>
        </w:rPr>
        <w:t>73, que </w:t>
      </w:r>
      <w:r>
        <w:rPr>
          <w:color w:val="2B2A29"/>
          <w:spacing w:val="4"/>
        </w:rPr>
        <w:t>corresponde </w:t>
      </w:r>
      <w:r>
        <w:rPr>
          <w:color w:val="2B2A29"/>
        </w:rPr>
        <w:t>a la </w:t>
      </w:r>
      <w:r>
        <w:rPr>
          <w:color w:val="2B2A29"/>
          <w:spacing w:val="3"/>
        </w:rPr>
        <w:t>Comunidad </w:t>
      </w:r>
      <w:r>
        <w:rPr>
          <w:color w:val="2B2A29"/>
          <w:spacing w:val="4"/>
        </w:rPr>
        <w:t>Autónoma la competencia compartida </w:t>
      </w:r>
      <w:r>
        <w:rPr>
          <w:color w:val="2B2A29"/>
        </w:rPr>
        <w:t>en </w:t>
      </w:r>
      <w:r>
        <w:rPr>
          <w:color w:val="2B2A29"/>
          <w:spacing w:val="3"/>
        </w:rPr>
        <w:t>enseñanza </w:t>
      </w:r>
      <w:r>
        <w:rPr>
          <w:color w:val="2B2A29"/>
        </w:rPr>
        <w:t>en </w:t>
      </w:r>
      <w:r>
        <w:rPr>
          <w:color w:val="2B2A29"/>
          <w:spacing w:val="3"/>
        </w:rPr>
        <w:t>toda </w:t>
      </w:r>
      <w:r>
        <w:rPr>
          <w:color w:val="2B2A29"/>
          <w:spacing w:val="2"/>
        </w:rPr>
        <w:t>su </w:t>
      </w:r>
      <w:r>
        <w:rPr>
          <w:color w:val="2B2A29"/>
          <w:spacing w:val="3"/>
        </w:rPr>
        <w:t>extensión, niveles </w:t>
      </w:r>
      <w:r>
        <w:rPr>
          <w:color w:val="2B2A29"/>
        </w:rPr>
        <w:t>y </w:t>
      </w:r>
      <w:r>
        <w:rPr>
          <w:color w:val="2B2A29"/>
          <w:spacing w:val="3"/>
        </w:rPr>
        <w:t>grados, </w:t>
      </w:r>
      <w:r>
        <w:rPr>
          <w:color w:val="2B2A29"/>
          <w:spacing w:val="4"/>
        </w:rPr>
        <w:t>modali- </w:t>
      </w:r>
      <w:r>
        <w:rPr>
          <w:color w:val="2B2A29"/>
          <w:spacing w:val="3"/>
        </w:rPr>
        <w:t>dades </w:t>
      </w:r>
      <w:r>
        <w:rPr>
          <w:color w:val="2B2A29"/>
        </w:rPr>
        <w:t>y </w:t>
      </w:r>
      <w:r>
        <w:rPr>
          <w:color w:val="2B2A29"/>
          <w:spacing w:val="3"/>
        </w:rPr>
        <w:t>especialidades, que, </w:t>
      </w:r>
      <w:r>
        <w:rPr>
          <w:color w:val="2B2A29"/>
        </w:rPr>
        <w:t>en </w:t>
      </w:r>
      <w:r>
        <w:rPr>
          <w:color w:val="2B2A29"/>
          <w:spacing w:val="3"/>
        </w:rPr>
        <w:t>todo </w:t>
      </w:r>
      <w:r>
        <w:rPr>
          <w:color w:val="2B2A29"/>
          <w:spacing w:val="4"/>
        </w:rPr>
        <w:t>caso, </w:t>
      </w:r>
      <w:r>
        <w:rPr>
          <w:color w:val="2B2A29"/>
          <w:spacing w:val="3"/>
        </w:rPr>
        <w:t>incluye </w:t>
      </w:r>
      <w:r>
        <w:rPr>
          <w:color w:val="2B2A29"/>
        </w:rPr>
        <w:t>la </w:t>
      </w:r>
      <w:r>
        <w:rPr>
          <w:color w:val="2B2A29"/>
          <w:spacing w:val="3"/>
        </w:rPr>
        <w:t>ordenación </w:t>
      </w:r>
      <w:r>
        <w:rPr>
          <w:color w:val="2B2A29"/>
          <w:spacing w:val="2"/>
        </w:rPr>
        <w:t>del </w:t>
      </w:r>
      <w:r>
        <w:rPr>
          <w:color w:val="2B2A29"/>
          <w:spacing w:val="4"/>
        </w:rPr>
        <w:t>sector </w:t>
      </w:r>
      <w:r>
        <w:rPr>
          <w:color w:val="2B2A29"/>
        </w:rPr>
        <w:t>de la </w:t>
      </w:r>
      <w:r>
        <w:rPr>
          <w:color w:val="2B2A29"/>
          <w:spacing w:val="3"/>
        </w:rPr>
        <w:t>ense- ñanza </w:t>
      </w:r>
      <w:r>
        <w:rPr>
          <w:color w:val="2B2A29"/>
        </w:rPr>
        <w:t>y de la </w:t>
      </w:r>
      <w:r>
        <w:rPr>
          <w:color w:val="2B2A29"/>
          <w:spacing w:val="3"/>
        </w:rPr>
        <w:t>actividad docente </w:t>
      </w:r>
      <w:r>
        <w:rPr>
          <w:color w:val="2B2A29"/>
        </w:rPr>
        <w:t>y </w:t>
      </w:r>
      <w:r>
        <w:rPr>
          <w:color w:val="2B2A29"/>
          <w:spacing w:val="3"/>
        </w:rPr>
        <w:t>educativa, </w:t>
      </w:r>
      <w:r>
        <w:rPr>
          <w:color w:val="2B2A29"/>
          <w:spacing w:val="2"/>
        </w:rPr>
        <w:t>su </w:t>
      </w:r>
      <w:r>
        <w:rPr>
          <w:color w:val="2B2A29"/>
          <w:spacing w:val="3"/>
        </w:rPr>
        <w:t>programación, inspección </w:t>
      </w:r>
      <w:r>
        <w:rPr>
          <w:color w:val="2B2A29"/>
        </w:rPr>
        <w:t>y </w:t>
      </w:r>
      <w:r>
        <w:rPr>
          <w:color w:val="2B2A29"/>
          <w:spacing w:val="4"/>
        </w:rPr>
        <w:t>evaluación, </w:t>
      </w:r>
      <w:r>
        <w:rPr>
          <w:color w:val="2B2A29"/>
        </w:rPr>
        <w:t>de </w:t>
      </w:r>
      <w:r>
        <w:rPr>
          <w:color w:val="2B2A29"/>
          <w:spacing w:val="3"/>
        </w:rPr>
        <w:t>acuerdo con </w:t>
      </w:r>
      <w:r>
        <w:rPr>
          <w:color w:val="2B2A29"/>
        </w:rPr>
        <w:t>lo </w:t>
      </w:r>
      <w:r>
        <w:rPr>
          <w:color w:val="2B2A29"/>
          <w:spacing w:val="3"/>
        </w:rPr>
        <w:t>dispuesto </w:t>
      </w:r>
      <w:r>
        <w:rPr>
          <w:color w:val="2B2A29"/>
        </w:rPr>
        <w:t>en el </w:t>
      </w:r>
      <w:r>
        <w:rPr>
          <w:color w:val="2B2A29"/>
          <w:spacing w:val="3"/>
        </w:rPr>
        <w:t>artículo </w:t>
      </w:r>
      <w:r>
        <w:rPr>
          <w:color w:val="2B2A29"/>
        </w:rPr>
        <w:t>27 de la </w:t>
      </w:r>
      <w:r>
        <w:rPr>
          <w:color w:val="2B2A29"/>
          <w:spacing w:val="3"/>
        </w:rPr>
        <w:t>Constitución </w:t>
      </w:r>
      <w:r>
        <w:rPr>
          <w:color w:val="2B2A29"/>
        </w:rPr>
        <w:t>y </w:t>
      </w:r>
      <w:r>
        <w:rPr>
          <w:color w:val="2B2A29"/>
          <w:spacing w:val="3"/>
        </w:rPr>
        <w:t>leyes orgánicas </w:t>
      </w:r>
      <w:r>
        <w:rPr>
          <w:color w:val="2B2A29"/>
          <w:spacing w:val="2"/>
        </w:rPr>
        <w:t>que </w:t>
      </w:r>
      <w:r>
        <w:rPr>
          <w:color w:val="2B2A29"/>
          <w:spacing w:val="4"/>
        </w:rPr>
        <w:t>lo desarrollen.</w:t>
      </w:r>
    </w:p>
    <w:p>
      <w:pPr>
        <w:spacing w:before="3"/>
        <w:ind w:left="1774" w:right="108" w:firstLine="283"/>
        <w:jc w:val="both"/>
        <w:rPr>
          <w:sz w:val="20"/>
        </w:rPr>
      </w:pPr>
      <w:r>
        <w:rPr>
          <w:color w:val="2B2A29"/>
          <w:sz w:val="20"/>
        </w:rPr>
        <w:t>La Ley Orgánica 5/2002, de 19 de junio, de las Cualificaciones y de la Formación Profe- sional, tiene por objeto la ordenación de un sistema integral de formación profesional, cualifi- caciones y acreditación, que responda con eficacia y transparencia a las demandas sociales y económicas a través de las diversas modalidades formativas.</w:t>
      </w:r>
    </w:p>
    <w:p>
      <w:pPr>
        <w:spacing w:before="2"/>
        <w:ind w:left="1774" w:right="103" w:firstLine="283"/>
        <w:jc w:val="both"/>
        <w:rPr>
          <w:sz w:val="20"/>
        </w:rPr>
      </w:pPr>
      <w:r>
        <w:rPr>
          <w:color w:val="2B2A29"/>
          <w:sz w:val="20"/>
        </w:rPr>
        <w:t>La </w:t>
      </w:r>
      <w:r>
        <w:rPr>
          <w:color w:val="2B2A29"/>
          <w:spacing w:val="2"/>
          <w:sz w:val="20"/>
        </w:rPr>
        <w:t>Ley </w:t>
      </w:r>
      <w:r>
        <w:rPr>
          <w:color w:val="2B2A29"/>
          <w:spacing w:val="4"/>
          <w:sz w:val="20"/>
        </w:rPr>
        <w:t>Orgánica </w:t>
      </w:r>
      <w:r>
        <w:rPr>
          <w:color w:val="2B2A29"/>
          <w:spacing w:val="3"/>
          <w:sz w:val="20"/>
        </w:rPr>
        <w:t>2/2006, </w:t>
      </w:r>
      <w:r>
        <w:rPr>
          <w:color w:val="2B2A29"/>
          <w:sz w:val="20"/>
        </w:rPr>
        <w:t>de 3 de </w:t>
      </w:r>
      <w:r>
        <w:rPr>
          <w:color w:val="2B2A29"/>
          <w:spacing w:val="4"/>
          <w:sz w:val="20"/>
        </w:rPr>
        <w:t>mayo, </w:t>
      </w:r>
      <w:r>
        <w:rPr>
          <w:color w:val="2B2A29"/>
          <w:sz w:val="20"/>
        </w:rPr>
        <w:t>de </w:t>
      </w:r>
      <w:r>
        <w:rPr>
          <w:color w:val="2B2A29"/>
          <w:spacing w:val="4"/>
          <w:sz w:val="20"/>
        </w:rPr>
        <w:t>Educación, </w:t>
      </w:r>
      <w:r>
        <w:rPr>
          <w:color w:val="2B2A29"/>
          <w:spacing w:val="3"/>
          <w:sz w:val="20"/>
        </w:rPr>
        <w:t>establece </w:t>
      </w:r>
      <w:r>
        <w:rPr>
          <w:color w:val="2B2A29"/>
          <w:sz w:val="20"/>
        </w:rPr>
        <w:t>en </w:t>
      </w:r>
      <w:r>
        <w:rPr>
          <w:color w:val="2B2A29"/>
          <w:spacing w:val="2"/>
          <w:sz w:val="20"/>
        </w:rPr>
        <w:t>su </w:t>
      </w:r>
      <w:r>
        <w:rPr>
          <w:color w:val="2B2A29"/>
          <w:spacing w:val="4"/>
          <w:sz w:val="20"/>
        </w:rPr>
        <w:t>capítulo </w:t>
      </w:r>
      <w:r>
        <w:rPr>
          <w:color w:val="2B2A29"/>
          <w:sz w:val="20"/>
        </w:rPr>
        <w:t>V </w:t>
      </w:r>
      <w:r>
        <w:rPr>
          <w:color w:val="2B2A29"/>
          <w:spacing w:val="4"/>
          <w:sz w:val="20"/>
        </w:rPr>
        <w:t>la regulación </w:t>
      </w:r>
      <w:r>
        <w:rPr>
          <w:color w:val="2B2A29"/>
          <w:sz w:val="20"/>
        </w:rPr>
        <w:t>de la </w:t>
      </w:r>
      <w:r>
        <w:rPr>
          <w:color w:val="2B2A29"/>
          <w:spacing w:val="4"/>
          <w:sz w:val="20"/>
        </w:rPr>
        <w:t>formación </w:t>
      </w:r>
      <w:r>
        <w:rPr>
          <w:color w:val="2B2A29"/>
          <w:spacing w:val="3"/>
          <w:sz w:val="20"/>
        </w:rPr>
        <w:t>profesional </w:t>
      </w:r>
      <w:r>
        <w:rPr>
          <w:color w:val="2B2A29"/>
          <w:sz w:val="20"/>
        </w:rPr>
        <w:t>en el </w:t>
      </w:r>
      <w:r>
        <w:rPr>
          <w:color w:val="2B2A29"/>
          <w:spacing w:val="4"/>
          <w:sz w:val="20"/>
        </w:rPr>
        <w:t>sistema </w:t>
      </w:r>
      <w:r>
        <w:rPr>
          <w:color w:val="2B2A29"/>
          <w:spacing w:val="3"/>
          <w:sz w:val="20"/>
        </w:rPr>
        <w:t>educativo, </w:t>
      </w:r>
      <w:r>
        <w:rPr>
          <w:color w:val="2B2A29"/>
          <w:spacing w:val="4"/>
          <w:sz w:val="20"/>
        </w:rPr>
        <w:t>teniendo </w:t>
      </w:r>
      <w:r>
        <w:rPr>
          <w:color w:val="2B2A29"/>
          <w:spacing w:val="2"/>
          <w:sz w:val="20"/>
        </w:rPr>
        <w:t>por </w:t>
      </w:r>
      <w:r>
        <w:rPr>
          <w:color w:val="2B2A29"/>
          <w:spacing w:val="5"/>
          <w:sz w:val="20"/>
        </w:rPr>
        <w:t>finalidad </w:t>
      </w:r>
      <w:r>
        <w:rPr>
          <w:color w:val="2B2A29"/>
          <w:spacing w:val="3"/>
          <w:sz w:val="20"/>
        </w:rPr>
        <w:t>preparar </w:t>
      </w:r>
      <w:r>
        <w:rPr>
          <w:color w:val="2B2A29"/>
          <w:sz w:val="20"/>
        </w:rPr>
        <w:t>a </w:t>
      </w:r>
      <w:r>
        <w:rPr>
          <w:color w:val="2B2A29"/>
          <w:spacing w:val="2"/>
          <w:sz w:val="20"/>
        </w:rPr>
        <w:t>los </w:t>
      </w:r>
      <w:r>
        <w:rPr>
          <w:color w:val="2B2A29"/>
          <w:spacing w:val="3"/>
          <w:sz w:val="20"/>
        </w:rPr>
        <w:t>alumnos </w:t>
      </w:r>
      <w:r>
        <w:rPr>
          <w:color w:val="2B2A29"/>
          <w:sz w:val="20"/>
        </w:rPr>
        <w:t>y </w:t>
      </w:r>
      <w:r>
        <w:rPr>
          <w:color w:val="2B2A29"/>
          <w:spacing w:val="2"/>
          <w:sz w:val="20"/>
        </w:rPr>
        <w:t>las </w:t>
      </w:r>
      <w:r>
        <w:rPr>
          <w:color w:val="2B2A29"/>
          <w:spacing w:val="3"/>
          <w:sz w:val="20"/>
        </w:rPr>
        <w:t>alumnas para </w:t>
      </w:r>
      <w:r>
        <w:rPr>
          <w:color w:val="2B2A29"/>
          <w:sz w:val="20"/>
        </w:rPr>
        <w:t>la </w:t>
      </w:r>
      <w:r>
        <w:rPr>
          <w:color w:val="2B2A29"/>
          <w:spacing w:val="3"/>
          <w:sz w:val="20"/>
        </w:rPr>
        <w:t>actividad </w:t>
      </w:r>
      <w:r>
        <w:rPr>
          <w:color w:val="2B2A29"/>
          <w:sz w:val="20"/>
        </w:rPr>
        <w:t>en un </w:t>
      </w:r>
      <w:r>
        <w:rPr>
          <w:color w:val="2B2A29"/>
          <w:spacing w:val="4"/>
          <w:sz w:val="20"/>
        </w:rPr>
        <w:t>campo </w:t>
      </w:r>
      <w:r>
        <w:rPr>
          <w:color w:val="2B2A29"/>
          <w:spacing w:val="3"/>
          <w:sz w:val="20"/>
        </w:rPr>
        <w:t>profesional </w:t>
      </w:r>
      <w:r>
        <w:rPr>
          <w:color w:val="2B2A29"/>
          <w:sz w:val="20"/>
        </w:rPr>
        <w:t>y </w:t>
      </w:r>
      <w:r>
        <w:rPr>
          <w:color w:val="2B2A29"/>
          <w:spacing w:val="5"/>
          <w:sz w:val="20"/>
        </w:rPr>
        <w:t>facilitar </w:t>
      </w:r>
      <w:r>
        <w:rPr>
          <w:color w:val="2B2A29"/>
          <w:spacing w:val="2"/>
          <w:sz w:val="20"/>
        </w:rPr>
        <w:t>su </w:t>
      </w:r>
      <w:r>
        <w:rPr>
          <w:color w:val="2B2A29"/>
          <w:spacing w:val="3"/>
          <w:sz w:val="20"/>
        </w:rPr>
        <w:t>adaptación </w:t>
      </w:r>
      <w:r>
        <w:rPr>
          <w:color w:val="2B2A29"/>
          <w:sz w:val="20"/>
        </w:rPr>
        <w:t>a </w:t>
      </w:r>
      <w:r>
        <w:rPr>
          <w:color w:val="2B2A29"/>
          <w:spacing w:val="2"/>
          <w:sz w:val="20"/>
        </w:rPr>
        <w:t>las </w:t>
      </w:r>
      <w:r>
        <w:rPr>
          <w:color w:val="2B2A29"/>
          <w:spacing w:val="4"/>
          <w:sz w:val="20"/>
        </w:rPr>
        <w:t>modificaciones </w:t>
      </w:r>
      <w:r>
        <w:rPr>
          <w:color w:val="2B2A29"/>
          <w:spacing w:val="3"/>
          <w:sz w:val="20"/>
        </w:rPr>
        <w:t>laborales </w:t>
      </w:r>
      <w:r>
        <w:rPr>
          <w:color w:val="2B2A29"/>
          <w:spacing w:val="2"/>
          <w:sz w:val="20"/>
        </w:rPr>
        <w:t>que </w:t>
      </w:r>
      <w:r>
        <w:rPr>
          <w:color w:val="2B2A29"/>
          <w:spacing w:val="3"/>
          <w:sz w:val="20"/>
        </w:rPr>
        <w:t>pueden producirse </w:t>
      </w:r>
      <w:r>
        <w:rPr>
          <w:color w:val="2B2A29"/>
          <w:sz w:val="20"/>
        </w:rPr>
        <w:t>a lo </w:t>
      </w:r>
      <w:r>
        <w:rPr>
          <w:color w:val="2B2A29"/>
          <w:spacing w:val="3"/>
          <w:sz w:val="20"/>
        </w:rPr>
        <w:t>largo </w:t>
      </w:r>
      <w:r>
        <w:rPr>
          <w:color w:val="2B2A29"/>
          <w:sz w:val="20"/>
        </w:rPr>
        <w:t>de  </w:t>
      </w:r>
      <w:r>
        <w:rPr>
          <w:color w:val="2B2A29"/>
          <w:spacing w:val="5"/>
          <w:sz w:val="20"/>
        </w:rPr>
        <w:t>su </w:t>
      </w:r>
      <w:r>
        <w:rPr>
          <w:color w:val="2B2A29"/>
          <w:spacing w:val="4"/>
          <w:sz w:val="20"/>
        </w:rPr>
        <w:t>vida, </w:t>
      </w:r>
      <w:r>
        <w:rPr>
          <w:color w:val="2B2A29"/>
          <w:spacing w:val="2"/>
          <w:sz w:val="20"/>
        </w:rPr>
        <w:t>así </w:t>
      </w:r>
      <w:r>
        <w:rPr>
          <w:color w:val="2B2A29"/>
          <w:spacing w:val="3"/>
          <w:sz w:val="20"/>
        </w:rPr>
        <w:t>como </w:t>
      </w:r>
      <w:r>
        <w:rPr>
          <w:color w:val="2B2A29"/>
          <w:spacing w:val="4"/>
          <w:sz w:val="20"/>
        </w:rPr>
        <w:t>contribuir </w:t>
      </w:r>
      <w:r>
        <w:rPr>
          <w:color w:val="2B2A29"/>
          <w:sz w:val="20"/>
        </w:rPr>
        <w:t>a </w:t>
      </w:r>
      <w:r>
        <w:rPr>
          <w:color w:val="2B2A29"/>
          <w:spacing w:val="2"/>
          <w:sz w:val="20"/>
        </w:rPr>
        <w:t>su </w:t>
      </w:r>
      <w:r>
        <w:rPr>
          <w:color w:val="2B2A29"/>
          <w:spacing w:val="3"/>
          <w:sz w:val="20"/>
        </w:rPr>
        <w:t>desarrollo personal </w:t>
      </w:r>
      <w:r>
        <w:rPr>
          <w:color w:val="2B2A29"/>
          <w:sz w:val="20"/>
        </w:rPr>
        <w:t>y al </w:t>
      </w:r>
      <w:r>
        <w:rPr>
          <w:color w:val="2B2A29"/>
          <w:spacing w:val="3"/>
          <w:sz w:val="20"/>
        </w:rPr>
        <w:t>ejercicio </w:t>
      </w:r>
      <w:r>
        <w:rPr>
          <w:color w:val="2B2A29"/>
          <w:sz w:val="20"/>
        </w:rPr>
        <w:t>de </w:t>
      </w:r>
      <w:r>
        <w:rPr>
          <w:color w:val="2B2A29"/>
          <w:spacing w:val="2"/>
          <w:sz w:val="20"/>
        </w:rPr>
        <w:t>una </w:t>
      </w:r>
      <w:r>
        <w:rPr>
          <w:color w:val="2B2A29"/>
          <w:spacing w:val="4"/>
          <w:sz w:val="20"/>
        </w:rPr>
        <w:t>ciudadanía </w:t>
      </w:r>
      <w:r>
        <w:rPr>
          <w:color w:val="2B2A29"/>
          <w:spacing w:val="3"/>
          <w:sz w:val="20"/>
        </w:rPr>
        <w:t>demo- </w:t>
      </w:r>
      <w:r>
        <w:rPr>
          <w:color w:val="2B2A29"/>
          <w:spacing w:val="5"/>
          <w:sz w:val="20"/>
        </w:rPr>
        <w:t>crática.</w:t>
      </w:r>
    </w:p>
    <w:p>
      <w:pPr>
        <w:spacing w:before="2"/>
        <w:ind w:left="1774" w:right="107" w:firstLine="283"/>
        <w:jc w:val="both"/>
        <w:rPr>
          <w:sz w:val="20"/>
        </w:rPr>
      </w:pPr>
      <w:r>
        <w:rPr>
          <w:color w:val="2B2A29"/>
          <w:sz w:val="20"/>
        </w:rPr>
        <w:t>El Real Decreto </w:t>
      </w:r>
      <w:r>
        <w:rPr>
          <w:color w:val="2B2A29"/>
          <w:spacing w:val="-4"/>
          <w:sz w:val="20"/>
        </w:rPr>
        <w:t>1147/2011, </w:t>
      </w:r>
      <w:r>
        <w:rPr>
          <w:color w:val="2B2A29"/>
          <w:sz w:val="20"/>
        </w:rPr>
        <w:t>de 29 de julio (“Boletín Oficial del Estado” 30 de julio), esta- blece</w:t>
      </w:r>
      <w:r>
        <w:rPr>
          <w:color w:val="2B2A29"/>
          <w:spacing w:val="-5"/>
          <w:sz w:val="20"/>
        </w:rPr>
        <w:t> </w:t>
      </w:r>
      <w:r>
        <w:rPr>
          <w:color w:val="2B2A29"/>
          <w:sz w:val="20"/>
        </w:rPr>
        <w:t>la</w:t>
      </w:r>
      <w:r>
        <w:rPr>
          <w:color w:val="2B2A29"/>
          <w:spacing w:val="-4"/>
          <w:sz w:val="20"/>
        </w:rPr>
        <w:t> </w:t>
      </w:r>
      <w:r>
        <w:rPr>
          <w:color w:val="2B2A29"/>
          <w:sz w:val="20"/>
        </w:rPr>
        <w:t>ordenación</w:t>
      </w:r>
      <w:r>
        <w:rPr>
          <w:color w:val="2B2A29"/>
          <w:spacing w:val="-4"/>
          <w:sz w:val="20"/>
        </w:rPr>
        <w:t> </w:t>
      </w:r>
      <w:r>
        <w:rPr>
          <w:color w:val="2B2A29"/>
          <w:sz w:val="20"/>
        </w:rPr>
        <w:t>general</w:t>
      </w:r>
      <w:r>
        <w:rPr>
          <w:color w:val="2B2A29"/>
          <w:spacing w:val="-5"/>
          <w:sz w:val="20"/>
        </w:rPr>
        <w:t> </w:t>
      </w:r>
      <w:r>
        <w:rPr>
          <w:color w:val="2B2A29"/>
          <w:sz w:val="20"/>
        </w:rPr>
        <w:t>de</w:t>
      </w:r>
      <w:r>
        <w:rPr>
          <w:color w:val="2B2A29"/>
          <w:spacing w:val="-4"/>
          <w:sz w:val="20"/>
        </w:rPr>
        <w:t> </w:t>
      </w:r>
      <w:r>
        <w:rPr>
          <w:color w:val="2B2A29"/>
          <w:sz w:val="20"/>
        </w:rPr>
        <w:t>la</w:t>
      </w:r>
      <w:r>
        <w:rPr>
          <w:color w:val="2B2A29"/>
          <w:spacing w:val="-4"/>
          <w:sz w:val="20"/>
        </w:rPr>
        <w:t> </w:t>
      </w:r>
      <w:r>
        <w:rPr>
          <w:color w:val="2B2A29"/>
          <w:sz w:val="20"/>
        </w:rPr>
        <w:t>formación</w:t>
      </w:r>
      <w:r>
        <w:rPr>
          <w:color w:val="2B2A29"/>
          <w:spacing w:val="-5"/>
          <w:sz w:val="20"/>
        </w:rPr>
        <w:t> </w:t>
      </w:r>
      <w:r>
        <w:rPr>
          <w:color w:val="2B2A29"/>
          <w:sz w:val="20"/>
        </w:rPr>
        <w:t>profesional</w:t>
      </w:r>
      <w:r>
        <w:rPr>
          <w:color w:val="2B2A29"/>
          <w:spacing w:val="-4"/>
          <w:sz w:val="20"/>
        </w:rPr>
        <w:t> </w:t>
      </w:r>
      <w:r>
        <w:rPr>
          <w:color w:val="2B2A29"/>
          <w:sz w:val="20"/>
        </w:rPr>
        <w:t>del</w:t>
      </w:r>
      <w:r>
        <w:rPr>
          <w:color w:val="2B2A29"/>
          <w:spacing w:val="-4"/>
          <w:sz w:val="20"/>
        </w:rPr>
        <w:t> </w:t>
      </w:r>
      <w:r>
        <w:rPr>
          <w:color w:val="2B2A29"/>
          <w:sz w:val="20"/>
        </w:rPr>
        <w:t>sistema</w:t>
      </w:r>
      <w:r>
        <w:rPr>
          <w:color w:val="2B2A29"/>
          <w:spacing w:val="-5"/>
          <w:sz w:val="20"/>
        </w:rPr>
        <w:t> </w:t>
      </w:r>
      <w:r>
        <w:rPr>
          <w:color w:val="2B2A29"/>
          <w:sz w:val="20"/>
        </w:rPr>
        <w:t>educativo.</w:t>
      </w:r>
      <w:r>
        <w:rPr>
          <w:color w:val="2B2A29"/>
          <w:spacing w:val="-4"/>
          <w:sz w:val="20"/>
        </w:rPr>
        <w:t> </w:t>
      </w:r>
      <w:r>
        <w:rPr>
          <w:color w:val="2B2A29"/>
          <w:sz w:val="20"/>
        </w:rPr>
        <w:t>En</w:t>
      </w:r>
      <w:r>
        <w:rPr>
          <w:color w:val="2B2A29"/>
          <w:spacing w:val="-4"/>
          <w:sz w:val="20"/>
        </w:rPr>
        <w:t> </w:t>
      </w:r>
      <w:r>
        <w:rPr>
          <w:color w:val="2B2A29"/>
          <w:sz w:val="20"/>
        </w:rPr>
        <w:t>su</w:t>
      </w:r>
      <w:r>
        <w:rPr>
          <w:color w:val="2B2A29"/>
          <w:spacing w:val="-5"/>
          <w:sz w:val="20"/>
        </w:rPr>
        <w:t> </w:t>
      </w:r>
      <w:r>
        <w:rPr>
          <w:color w:val="2B2A29"/>
          <w:sz w:val="20"/>
        </w:rPr>
        <w:t>artículo 8 se establece que las Administraciones educativas definirán los currículos correspondientes respetando lo dispuesto en el citado Real Decreto y en las normas que regulen los títulos respectivos</w:t>
      </w:r>
      <w:r>
        <w:rPr>
          <w:color w:val="2B2A29"/>
          <w:spacing w:val="-6"/>
          <w:sz w:val="20"/>
        </w:rPr>
        <w:t> </w:t>
      </w:r>
      <w:r>
        <w:rPr>
          <w:color w:val="2B2A29"/>
          <w:sz w:val="20"/>
        </w:rPr>
        <w:t>y</w:t>
      </w:r>
      <w:r>
        <w:rPr>
          <w:color w:val="2B2A29"/>
          <w:spacing w:val="-5"/>
          <w:sz w:val="20"/>
        </w:rPr>
        <w:t> </w:t>
      </w:r>
      <w:r>
        <w:rPr>
          <w:color w:val="2B2A29"/>
          <w:sz w:val="20"/>
        </w:rPr>
        <w:t>que</w:t>
      </w:r>
      <w:r>
        <w:rPr>
          <w:color w:val="2B2A29"/>
          <w:spacing w:val="-6"/>
          <w:sz w:val="20"/>
        </w:rPr>
        <w:t> </w:t>
      </w:r>
      <w:r>
        <w:rPr>
          <w:color w:val="2B2A29"/>
          <w:sz w:val="20"/>
        </w:rPr>
        <w:t>podrán</w:t>
      </w:r>
      <w:r>
        <w:rPr>
          <w:color w:val="2B2A29"/>
          <w:spacing w:val="-5"/>
          <w:sz w:val="20"/>
        </w:rPr>
        <w:t> </w:t>
      </w:r>
      <w:r>
        <w:rPr>
          <w:color w:val="2B2A29"/>
          <w:sz w:val="20"/>
        </w:rPr>
        <w:t>ampliar</w:t>
      </w:r>
      <w:r>
        <w:rPr>
          <w:color w:val="2B2A29"/>
          <w:spacing w:val="-6"/>
          <w:sz w:val="20"/>
        </w:rPr>
        <w:t> </w:t>
      </w:r>
      <w:r>
        <w:rPr>
          <w:color w:val="2B2A29"/>
          <w:sz w:val="20"/>
        </w:rPr>
        <w:t>los</w:t>
      </w:r>
      <w:r>
        <w:rPr>
          <w:color w:val="2B2A29"/>
          <w:spacing w:val="-5"/>
          <w:sz w:val="20"/>
        </w:rPr>
        <w:t> </w:t>
      </w:r>
      <w:r>
        <w:rPr>
          <w:color w:val="2B2A29"/>
          <w:sz w:val="20"/>
        </w:rPr>
        <w:t>contenidos</w:t>
      </w:r>
      <w:r>
        <w:rPr>
          <w:color w:val="2B2A29"/>
          <w:spacing w:val="-6"/>
          <w:sz w:val="20"/>
        </w:rPr>
        <w:t> </w:t>
      </w:r>
      <w:r>
        <w:rPr>
          <w:color w:val="2B2A29"/>
          <w:sz w:val="20"/>
        </w:rPr>
        <w:t>de</w:t>
      </w:r>
      <w:r>
        <w:rPr>
          <w:color w:val="2B2A29"/>
          <w:spacing w:val="-5"/>
          <w:sz w:val="20"/>
        </w:rPr>
        <w:t> </w:t>
      </w:r>
      <w:r>
        <w:rPr>
          <w:color w:val="2B2A29"/>
          <w:sz w:val="20"/>
        </w:rPr>
        <w:t>los</w:t>
      </w:r>
      <w:r>
        <w:rPr>
          <w:color w:val="2B2A29"/>
          <w:spacing w:val="-6"/>
          <w:sz w:val="20"/>
        </w:rPr>
        <w:t> </w:t>
      </w:r>
      <w:r>
        <w:rPr>
          <w:color w:val="2B2A29"/>
          <w:sz w:val="20"/>
        </w:rPr>
        <w:t>correspondientes</w:t>
      </w:r>
      <w:r>
        <w:rPr>
          <w:color w:val="2B2A29"/>
          <w:spacing w:val="-4"/>
          <w:sz w:val="20"/>
        </w:rPr>
        <w:t> </w:t>
      </w:r>
      <w:r>
        <w:rPr>
          <w:color w:val="2B2A29"/>
          <w:sz w:val="20"/>
        </w:rPr>
        <w:t>títulos</w:t>
      </w:r>
      <w:r>
        <w:rPr>
          <w:color w:val="2B2A29"/>
          <w:spacing w:val="-6"/>
          <w:sz w:val="20"/>
        </w:rPr>
        <w:t> </w:t>
      </w:r>
      <w:r>
        <w:rPr>
          <w:color w:val="2B2A29"/>
          <w:sz w:val="20"/>
        </w:rPr>
        <w:t>de</w:t>
      </w:r>
      <w:r>
        <w:rPr>
          <w:color w:val="2B2A29"/>
          <w:spacing w:val="-5"/>
          <w:sz w:val="20"/>
        </w:rPr>
        <w:t> </w:t>
      </w:r>
      <w:r>
        <w:rPr>
          <w:color w:val="2B2A29"/>
          <w:sz w:val="20"/>
        </w:rPr>
        <w:t>formación profesional. Esta ampliación y contextualización de los contenidos se referirá a las cualifica- ciones y unidades de competencia del Catálogo Nacional de Cualificaciones Profesionales incluidas en el título, así como a la formación no asociada a dicho Catálogo, respetando el perfil profesional del</w:t>
      </w:r>
      <w:r>
        <w:rPr>
          <w:color w:val="2B2A29"/>
          <w:spacing w:val="-4"/>
          <w:sz w:val="20"/>
        </w:rPr>
        <w:t> </w:t>
      </w:r>
      <w:r>
        <w:rPr>
          <w:color w:val="2B2A29"/>
          <w:sz w:val="20"/>
        </w:rPr>
        <w:t>mismo.</w:t>
      </w:r>
    </w:p>
    <w:p>
      <w:pPr>
        <w:spacing w:before="4"/>
        <w:ind w:left="1774" w:right="110" w:firstLine="283"/>
        <w:jc w:val="both"/>
        <w:rPr>
          <w:sz w:val="20"/>
        </w:rPr>
      </w:pPr>
      <w:r>
        <w:rPr>
          <w:color w:val="2B2A29"/>
          <w:sz w:val="20"/>
        </w:rPr>
        <w:t>La</w:t>
      </w:r>
      <w:r>
        <w:rPr>
          <w:color w:val="2B2A29"/>
          <w:spacing w:val="-4"/>
          <w:sz w:val="20"/>
        </w:rPr>
        <w:t> </w:t>
      </w:r>
      <w:r>
        <w:rPr>
          <w:color w:val="2B2A29"/>
          <w:sz w:val="20"/>
        </w:rPr>
        <w:t>Orden</w:t>
      </w:r>
      <w:r>
        <w:rPr>
          <w:color w:val="2B2A29"/>
          <w:spacing w:val="-3"/>
          <w:sz w:val="20"/>
        </w:rPr>
        <w:t> </w:t>
      </w:r>
      <w:r>
        <w:rPr>
          <w:color w:val="2B2A29"/>
          <w:sz w:val="20"/>
        </w:rPr>
        <w:t>de</w:t>
      </w:r>
      <w:r>
        <w:rPr>
          <w:color w:val="2B2A29"/>
          <w:spacing w:val="-3"/>
          <w:sz w:val="20"/>
        </w:rPr>
        <w:t> </w:t>
      </w:r>
      <w:r>
        <w:rPr>
          <w:color w:val="2B2A29"/>
          <w:sz w:val="20"/>
        </w:rPr>
        <w:t>29</w:t>
      </w:r>
      <w:r>
        <w:rPr>
          <w:color w:val="2B2A29"/>
          <w:spacing w:val="-3"/>
          <w:sz w:val="20"/>
        </w:rPr>
        <w:t> </w:t>
      </w:r>
      <w:r>
        <w:rPr>
          <w:color w:val="2B2A29"/>
          <w:sz w:val="20"/>
        </w:rPr>
        <w:t>de</w:t>
      </w:r>
      <w:r>
        <w:rPr>
          <w:color w:val="2B2A29"/>
          <w:spacing w:val="-3"/>
          <w:sz w:val="20"/>
        </w:rPr>
        <w:t> </w:t>
      </w:r>
      <w:r>
        <w:rPr>
          <w:color w:val="2B2A29"/>
          <w:sz w:val="20"/>
        </w:rPr>
        <w:t>mayo</w:t>
      </w:r>
      <w:r>
        <w:rPr>
          <w:color w:val="2B2A29"/>
          <w:spacing w:val="-3"/>
          <w:sz w:val="20"/>
        </w:rPr>
        <w:t> </w:t>
      </w:r>
      <w:r>
        <w:rPr>
          <w:color w:val="2B2A29"/>
          <w:sz w:val="20"/>
        </w:rPr>
        <w:t>de</w:t>
      </w:r>
      <w:r>
        <w:rPr>
          <w:color w:val="2B2A29"/>
          <w:spacing w:val="-3"/>
          <w:sz w:val="20"/>
        </w:rPr>
        <w:t> </w:t>
      </w:r>
      <w:r>
        <w:rPr>
          <w:color w:val="2B2A29"/>
          <w:sz w:val="20"/>
        </w:rPr>
        <w:t>2008,</w:t>
      </w:r>
      <w:r>
        <w:rPr>
          <w:color w:val="2B2A29"/>
          <w:spacing w:val="-4"/>
          <w:sz w:val="20"/>
        </w:rPr>
        <w:t> </w:t>
      </w:r>
      <w:r>
        <w:rPr>
          <w:color w:val="2B2A29"/>
          <w:sz w:val="20"/>
        </w:rPr>
        <w:t>de</w:t>
      </w:r>
      <w:r>
        <w:rPr>
          <w:color w:val="2B2A29"/>
          <w:spacing w:val="-3"/>
          <w:sz w:val="20"/>
        </w:rPr>
        <w:t> </w:t>
      </w:r>
      <w:r>
        <w:rPr>
          <w:color w:val="2B2A29"/>
          <w:sz w:val="20"/>
        </w:rPr>
        <w:t>la</w:t>
      </w:r>
      <w:r>
        <w:rPr>
          <w:color w:val="2B2A29"/>
          <w:spacing w:val="-3"/>
          <w:sz w:val="20"/>
        </w:rPr>
        <w:t> </w:t>
      </w:r>
      <w:r>
        <w:rPr>
          <w:color w:val="2B2A29"/>
          <w:sz w:val="20"/>
        </w:rPr>
        <w:t>Consejera</w:t>
      </w:r>
      <w:r>
        <w:rPr>
          <w:color w:val="2B2A29"/>
          <w:spacing w:val="-3"/>
          <w:sz w:val="20"/>
        </w:rPr>
        <w:t> </w:t>
      </w:r>
      <w:r>
        <w:rPr>
          <w:color w:val="2B2A29"/>
          <w:sz w:val="20"/>
        </w:rPr>
        <w:t>de</w:t>
      </w:r>
      <w:r>
        <w:rPr>
          <w:color w:val="2B2A29"/>
          <w:spacing w:val="-3"/>
          <w:sz w:val="20"/>
        </w:rPr>
        <w:t> </w:t>
      </w:r>
      <w:r>
        <w:rPr>
          <w:color w:val="2B2A29"/>
          <w:sz w:val="20"/>
        </w:rPr>
        <w:t>Educación,</w:t>
      </w:r>
      <w:r>
        <w:rPr>
          <w:color w:val="2B2A29"/>
          <w:spacing w:val="-3"/>
          <w:sz w:val="20"/>
        </w:rPr>
        <w:t> </w:t>
      </w:r>
      <w:r>
        <w:rPr>
          <w:color w:val="2B2A29"/>
          <w:sz w:val="20"/>
        </w:rPr>
        <w:t>Cultura</w:t>
      </w:r>
      <w:r>
        <w:rPr>
          <w:color w:val="2B2A29"/>
          <w:spacing w:val="-3"/>
          <w:sz w:val="20"/>
        </w:rPr>
        <w:t> </w:t>
      </w:r>
      <w:r>
        <w:rPr>
          <w:color w:val="2B2A29"/>
          <w:sz w:val="20"/>
        </w:rPr>
        <w:t>y</w:t>
      </w:r>
      <w:r>
        <w:rPr>
          <w:color w:val="2B2A29"/>
          <w:spacing w:val="-4"/>
          <w:sz w:val="20"/>
        </w:rPr>
        <w:t> </w:t>
      </w:r>
      <w:r>
        <w:rPr>
          <w:color w:val="2B2A29"/>
          <w:sz w:val="20"/>
        </w:rPr>
        <w:t>Deporte</w:t>
      </w:r>
      <w:r>
        <w:rPr>
          <w:color w:val="2B2A29"/>
          <w:spacing w:val="-3"/>
          <w:sz w:val="20"/>
        </w:rPr>
        <w:t> </w:t>
      </w:r>
      <w:r>
        <w:rPr>
          <w:color w:val="2B2A29"/>
          <w:sz w:val="20"/>
        </w:rPr>
        <w:t>esta- blece la estructura básica de los currículos de los ciclos formativos de formación profesional y su aplicación en la Comunidad Autónoma de</w:t>
      </w:r>
      <w:r>
        <w:rPr>
          <w:color w:val="2B2A29"/>
          <w:spacing w:val="-29"/>
          <w:sz w:val="20"/>
        </w:rPr>
        <w:t> </w:t>
      </w:r>
      <w:r>
        <w:rPr>
          <w:color w:val="2B2A29"/>
          <w:sz w:val="20"/>
        </w:rPr>
        <w:t>Aragón.</w:t>
      </w:r>
    </w:p>
    <w:p>
      <w:pPr>
        <w:spacing w:before="1"/>
        <w:ind w:left="1774" w:right="107" w:firstLine="283"/>
        <w:jc w:val="both"/>
        <w:rPr>
          <w:sz w:val="20"/>
        </w:rPr>
      </w:pPr>
      <w:r>
        <w:rPr>
          <w:color w:val="2B2A29"/>
          <w:sz w:val="20"/>
        </w:rPr>
        <w:t>El Real Decreto 1578/2011, de 4 de noviembre (“Boletín Oficial del Estado” de 15 de di- ciembre de 2011), establece el título de Técnico Superior en Mantenimiento Electrónico y se fijan sus enseñanzas mínimas.</w:t>
      </w:r>
    </w:p>
    <w:p>
      <w:pPr>
        <w:spacing w:before="1"/>
        <w:ind w:left="1774" w:right="108" w:firstLine="283"/>
        <w:jc w:val="both"/>
        <w:rPr>
          <w:sz w:val="20"/>
        </w:rPr>
      </w:pPr>
      <w:r>
        <w:rPr>
          <w:color w:val="2B2A29"/>
          <w:sz w:val="20"/>
        </w:rPr>
        <w:t>El Decreto </w:t>
      </w:r>
      <w:r>
        <w:rPr>
          <w:color w:val="2B2A29"/>
          <w:spacing w:val="-3"/>
          <w:sz w:val="20"/>
        </w:rPr>
        <w:t>336/2011, </w:t>
      </w:r>
      <w:r>
        <w:rPr>
          <w:color w:val="2B2A29"/>
          <w:sz w:val="20"/>
        </w:rPr>
        <w:t>de 6 de octubre, del Gobierno de Aragón, por el que se aprueba la estructura</w:t>
      </w:r>
      <w:r>
        <w:rPr>
          <w:color w:val="2B2A29"/>
          <w:spacing w:val="-14"/>
          <w:sz w:val="20"/>
        </w:rPr>
        <w:t> </w:t>
      </w:r>
      <w:r>
        <w:rPr>
          <w:color w:val="2B2A29"/>
          <w:sz w:val="20"/>
        </w:rPr>
        <w:t>orgánica</w:t>
      </w:r>
      <w:r>
        <w:rPr>
          <w:color w:val="2B2A29"/>
          <w:spacing w:val="-13"/>
          <w:sz w:val="20"/>
        </w:rPr>
        <w:t> </w:t>
      </w:r>
      <w:r>
        <w:rPr>
          <w:color w:val="2B2A29"/>
          <w:sz w:val="20"/>
        </w:rPr>
        <w:t>del</w:t>
      </w:r>
      <w:r>
        <w:rPr>
          <w:color w:val="2B2A29"/>
          <w:spacing w:val="-14"/>
          <w:sz w:val="20"/>
        </w:rPr>
        <w:t> </w:t>
      </w:r>
      <w:r>
        <w:rPr>
          <w:color w:val="2B2A29"/>
          <w:sz w:val="20"/>
        </w:rPr>
        <w:t>Departamento</w:t>
      </w:r>
      <w:r>
        <w:rPr>
          <w:color w:val="2B2A29"/>
          <w:spacing w:val="-13"/>
          <w:sz w:val="20"/>
        </w:rPr>
        <w:t> </w:t>
      </w:r>
      <w:r>
        <w:rPr>
          <w:color w:val="2B2A29"/>
          <w:sz w:val="20"/>
        </w:rPr>
        <w:t>de</w:t>
      </w:r>
      <w:r>
        <w:rPr>
          <w:color w:val="2B2A29"/>
          <w:spacing w:val="-13"/>
          <w:sz w:val="20"/>
        </w:rPr>
        <w:t> </w:t>
      </w:r>
      <w:r>
        <w:rPr>
          <w:color w:val="2B2A29"/>
          <w:sz w:val="20"/>
        </w:rPr>
        <w:t>Educación,</w:t>
      </w:r>
      <w:r>
        <w:rPr>
          <w:color w:val="2B2A29"/>
          <w:spacing w:val="-14"/>
          <w:sz w:val="20"/>
        </w:rPr>
        <w:t> </w:t>
      </w:r>
      <w:r>
        <w:rPr>
          <w:color w:val="2B2A29"/>
          <w:sz w:val="20"/>
        </w:rPr>
        <w:t>Universidad,</w:t>
      </w:r>
      <w:r>
        <w:rPr>
          <w:color w:val="2B2A29"/>
          <w:spacing w:val="-13"/>
          <w:sz w:val="20"/>
        </w:rPr>
        <w:t> </w:t>
      </w:r>
      <w:r>
        <w:rPr>
          <w:color w:val="2B2A29"/>
          <w:sz w:val="20"/>
        </w:rPr>
        <w:t>Cultura</w:t>
      </w:r>
      <w:r>
        <w:rPr>
          <w:color w:val="2B2A29"/>
          <w:spacing w:val="-13"/>
          <w:sz w:val="20"/>
        </w:rPr>
        <w:t> </w:t>
      </w:r>
      <w:r>
        <w:rPr>
          <w:color w:val="2B2A29"/>
          <w:sz w:val="20"/>
        </w:rPr>
        <w:t>y</w:t>
      </w:r>
      <w:r>
        <w:rPr>
          <w:color w:val="2B2A29"/>
          <w:spacing w:val="-14"/>
          <w:sz w:val="20"/>
        </w:rPr>
        <w:t> </w:t>
      </w:r>
      <w:r>
        <w:rPr>
          <w:color w:val="2B2A29"/>
          <w:sz w:val="20"/>
        </w:rPr>
        <w:t>Deporte,</w:t>
      </w:r>
      <w:r>
        <w:rPr>
          <w:color w:val="2B2A29"/>
          <w:spacing w:val="-13"/>
          <w:sz w:val="20"/>
        </w:rPr>
        <w:t> </w:t>
      </w:r>
      <w:r>
        <w:rPr>
          <w:color w:val="2B2A29"/>
          <w:sz w:val="20"/>
        </w:rPr>
        <w:t>atribuye al</w:t>
      </w:r>
      <w:r>
        <w:rPr>
          <w:color w:val="2B2A29"/>
          <w:spacing w:val="-13"/>
          <w:sz w:val="20"/>
        </w:rPr>
        <w:t> </w:t>
      </w:r>
      <w:r>
        <w:rPr>
          <w:color w:val="2B2A29"/>
          <w:sz w:val="20"/>
        </w:rPr>
        <w:t>mismo</w:t>
      </w:r>
      <w:r>
        <w:rPr>
          <w:color w:val="2B2A29"/>
          <w:spacing w:val="-13"/>
          <w:sz w:val="20"/>
        </w:rPr>
        <w:t> </w:t>
      </w:r>
      <w:r>
        <w:rPr>
          <w:color w:val="2B2A29"/>
          <w:sz w:val="20"/>
        </w:rPr>
        <w:t>el</w:t>
      </w:r>
      <w:r>
        <w:rPr>
          <w:color w:val="2B2A29"/>
          <w:spacing w:val="-12"/>
          <w:sz w:val="20"/>
        </w:rPr>
        <w:t> </w:t>
      </w:r>
      <w:r>
        <w:rPr>
          <w:color w:val="2B2A29"/>
          <w:sz w:val="20"/>
        </w:rPr>
        <w:t>ejercicio</w:t>
      </w:r>
      <w:r>
        <w:rPr>
          <w:color w:val="2B2A29"/>
          <w:spacing w:val="-13"/>
          <w:sz w:val="20"/>
        </w:rPr>
        <w:t> </w:t>
      </w:r>
      <w:r>
        <w:rPr>
          <w:color w:val="2B2A29"/>
          <w:sz w:val="20"/>
        </w:rPr>
        <w:t>de</w:t>
      </w:r>
      <w:r>
        <w:rPr>
          <w:color w:val="2B2A29"/>
          <w:spacing w:val="-13"/>
          <w:sz w:val="20"/>
        </w:rPr>
        <w:t> </w:t>
      </w:r>
      <w:r>
        <w:rPr>
          <w:color w:val="2B2A29"/>
          <w:sz w:val="20"/>
        </w:rPr>
        <w:t>las</w:t>
      </w:r>
      <w:r>
        <w:rPr>
          <w:color w:val="2B2A29"/>
          <w:spacing w:val="-12"/>
          <w:sz w:val="20"/>
        </w:rPr>
        <w:t> </w:t>
      </w:r>
      <w:r>
        <w:rPr>
          <w:color w:val="2B2A29"/>
          <w:sz w:val="20"/>
        </w:rPr>
        <w:t>funciones</w:t>
      </w:r>
      <w:r>
        <w:rPr>
          <w:color w:val="2B2A29"/>
          <w:spacing w:val="-13"/>
          <w:sz w:val="20"/>
        </w:rPr>
        <w:t> </w:t>
      </w:r>
      <w:r>
        <w:rPr>
          <w:color w:val="2B2A29"/>
          <w:sz w:val="20"/>
        </w:rPr>
        <w:t>y</w:t>
      </w:r>
      <w:r>
        <w:rPr>
          <w:color w:val="2B2A29"/>
          <w:spacing w:val="-13"/>
          <w:sz w:val="20"/>
        </w:rPr>
        <w:t> </w:t>
      </w:r>
      <w:r>
        <w:rPr>
          <w:color w:val="2B2A29"/>
          <w:sz w:val="20"/>
        </w:rPr>
        <w:t>servicios</w:t>
      </w:r>
      <w:r>
        <w:rPr>
          <w:color w:val="2B2A29"/>
          <w:spacing w:val="-12"/>
          <w:sz w:val="20"/>
        </w:rPr>
        <w:t> </w:t>
      </w:r>
      <w:r>
        <w:rPr>
          <w:color w:val="2B2A29"/>
          <w:sz w:val="20"/>
        </w:rPr>
        <w:t>que</w:t>
      </w:r>
      <w:r>
        <w:rPr>
          <w:color w:val="2B2A29"/>
          <w:spacing w:val="-13"/>
          <w:sz w:val="20"/>
        </w:rPr>
        <w:t> </w:t>
      </w:r>
      <w:r>
        <w:rPr>
          <w:color w:val="2B2A29"/>
          <w:sz w:val="20"/>
        </w:rPr>
        <w:t>corresponden</w:t>
      </w:r>
      <w:r>
        <w:rPr>
          <w:color w:val="2B2A29"/>
          <w:spacing w:val="-13"/>
          <w:sz w:val="20"/>
        </w:rPr>
        <w:t> </w:t>
      </w:r>
      <w:r>
        <w:rPr>
          <w:color w:val="2B2A29"/>
          <w:sz w:val="20"/>
        </w:rPr>
        <w:t>a</w:t>
      </w:r>
      <w:r>
        <w:rPr>
          <w:color w:val="2B2A29"/>
          <w:spacing w:val="-12"/>
          <w:sz w:val="20"/>
        </w:rPr>
        <w:t> </w:t>
      </w:r>
      <w:r>
        <w:rPr>
          <w:color w:val="2B2A29"/>
          <w:sz w:val="20"/>
        </w:rPr>
        <w:t>la</w:t>
      </w:r>
      <w:r>
        <w:rPr>
          <w:color w:val="2B2A29"/>
          <w:spacing w:val="-13"/>
          <w:sz w:val="20"/>
        </w:rPr>
        <w:t> </w:t>
      </w:r>
      <w:r>
        <w:rPr>
          <w:color w:val="2B2A29"/>
          <w:sz w:val="20"/>
        </w:rPr>
        <w:t>Comunidad</w:t>
      </w:r>
      <w:r>
        <w:rPr>
          <w:color w:val="2B2A29"/>
          <w:spacing w:val="-23"/>
          <w:sz w:val="20"/>
        </w:rPr>
        <w:t> </w:t>
      </w:r>
      <w:r>
        <w:rPr>
          <w:color w:val="2B2A29"/>
          <w:sz w:val="20"/>
        </w:rPr>
        <w:t>Autónoma en</w:t>
      </w:r>
      <w:r>
        <w:rPr>
          <w:color w:val="2B2A29"/>
          <w:spacing w:val="-8"/>
          <w:sz w:val="20"/>
        </w:rPr>
        <w:t> </w:t>
      </w:r>
      <w:r>
        <w:rPr>
          <w:color w:val="2B2A29"/>
          <w:sz w:val="20"/>
        </w:rPr>
        <w:t>materia</w:t>
      </w:r>
      <w:r>
        <w:rPr>
          <w:color w:val="2B2A29"/>
          <w:spacing w:val="-7"/>
          <w:sz w:val="20"/>
        </w:rPr>
        <w:t> </w:t>
      </w:r>
      <w:r>
        <w:rPr>
          <w:color w:val="2B2A29"/>
          <w:sz w:val="20"/>
        </w:rPr>
        <w:t>de</w:t>
      </w:r>
      <w:r>
        <w:rPr>
          <w:color w:val="2B2A29"/>
          <w:spacing w:val="-8"/>
          <w:sz w:val="20"/>
        </w:rPr>
        <w:t> </w:t>
      </w:r>
      <w:r>
        <w:rPr>
          <w:color w:val="2B2A29"/>
          <w:sz w:val="20"/>
        </w:rPr>
        <w:t>enseñanza</w:t>
      </w:r>
      <w:r>
        <w:rPr>
          <w:color w:val="2B2A29"/>
          <w:spacing w:val="-7"/>
          <w:sz w:val="20"/>
        </w:rPr>
        <w:t> </w:t>
      </w:r>
      <w:r>
        <w:rPr>
          <w:color w:val="2B2A29"/>
          <w:sz w:val="20"/>
        </w:rPr>
        <w:t>no</w:t>
      </w:r>
      <w:r>
        <w:rPr>
          <w:color w:val="2B2A29"/>
          <w:spacing w:val="-8"/>
          <w:sz w:val="20"/>
        </w:rPr>
        <w:t> </w:t>
      </w:r>
      <w:r>
        <w:rPr>
          <w:color w:val="2B2A29"/>
          <w:sz w:val="20"/>
        </w:rPr>
        <w:t>universitaria</w:t>
      </w:r>
      <w:r>
        <w:rPr>
          <w:color w:val="2B2A29"/>
          <w:spacing w:val="-7"/>
          <w:sz w:val="20"/>
        </w:rPr>
        <w:t> </w:t>
      </w:r>
      <w:r>
        <w:rPr>
          <w:color w:val="2B2A29"/>
          <w:spacing w:val="-8"/>
          <w:sz w:val="20"/>
        </w:rPr>
        <w:t>y, </w:t>
      </w:r>
      <w:r>
        <w:rPr>
          <w:color w:val="2B2A29"/>
          <w:sz w:val="20"/>
        </w:rPr>
        <w:t>en</w:t>
      </w:r>
      <w:r>
        <w:rPr>
          <w:color w:val="2B2A29"/>
          <w:spacing w:val="-7"/>
          <w:sz w:val="20"/>
        </w:rPr>
        <w:t> </w:t>
      </w:r>
      <w:r>
        <w:rPr>
          <w:color w:val="2B2A29"/>
          <w:sz w:val="20"/>
        </w:rPr>
        <w:t>particular,</w:t>
      </w:r>
      <w:r>
        <w:rPr>
          <w:color w:val="2B2A29"/>
          <w:spacing w:val="-8"/>
          <w:sz w:val="20"/>
        </w:rPr>
        <w:t> </w:t>
      </w:r>
      <w:r>
        <w:rPr>
          <w:color w:val="2B2A29"/>
          <w:sz w:val="20"/>
        </w:rPr>
        <w:t>en</w:t>
      </w:r>
      <w:r>
        <w:rPr>
          <w:color w:val="2B2A29"/>
          <w:spacing w:val="-7"/>
          <w:sz w:val="20"/>
        </w:rPr>
        <w:t> </w:t>
      </w:r>
      <w:r>
        <w:rPr>
          <w:color w:val="2B2A29"/>
          <w:sz w:val="20"/>
        </w:rPr>
        <w:t>su</w:t>
      </w:r>
      <w:r>
        <w:rPr>
          <w:color w:val="2B2A29"/>
          <w:spacing w:val="-8"/>
          <w:sz w:val="20"/>
        </w:rPr>
        <w:t> </w:t>
      </w:r>
      <w:r>
        <w:rPr>
          <w:color w:val="2B2A29"/>
          <w:sz w:val="20"/>
        </w:rPr>
        <w:t>artículo</w:t>
      </w:r>
      <w:r>
        <w:rPr>
          <w:color w:val="2B2A29"/>
          <w:spacing w:val="-7"/>
          <w:sz w:val="20"/>
        </w:rPr>
        <w:t> </w:t>
      </w:r>
      <w:r>
        <w:rPr>
          <w:color w:val="2B2A29"/>
          <w:sz w:val="20"/>
        </w:rPr>
        <w:t>1.2.h),</w:t>
      </w:r>
      <w:r>
        <w:rPr>
          <w:color w:val="2B2A29"/>
          <w:spacing w:val="-8"/>
          <w:sz w:val="20"/>
        </w:rPr>
        <w:t> </w:t>
      </w:r>
      <w:r>
        <w:rPr>
          <w:color w:val="2B2A29"/>
          <w:sz w:val="20"/>
        </w:rPr>
        <w:t>la</w:t>
      </w:r>
      <w:r>
        <w:rPr>
          <w:color w:val="2B2A29"/>
          <w:spacing w:val="-7"/>
          <w:sz w:val="20"/>
        </w:rPr>
        <w:t> </w:t>
      </w:r>
      <w:r>
        <w:rPr>
          <w:color w:val="2B2A29"/>
          <w:sz w:val="20"/>
        </w:rPr>
        <w:t>aprobación, en</w:t>
      </w:r>
      <w:r>
        <w:rPr>
          <w:color w:val="2B2A29"/>
          <w:spacing w:val="-4"/>
          <w:sz w:val="20"/>
        </w:rPr>
        <w:t> </w:t>
      </w:r>
      <w:r>
        <w:rPr>
          <w:color w:val="2B2A29"/>
          <w:sz w:val="20"/>
        </w:rPr>
        <w:t>el</w:t>
      </w:r>
      <w:r>
        <w:rPr>
          <w:color w:val="2B2A29"/>
          <w:spacing w:val="-4"/>
          <w:sz w:val="20"/>
        </w:rPr>
        <w:t> </w:t>
      </w:r>
      <w:r>
        <w:rPr>
          <w:color w:val="2B2A29"/>
          <w:sz w:val="20"/>
        </w:rPr>
        <w:t>ámbito</w:t>
      </w:r>
      <w:r>
        <w:rPr>
          <w:color w:val="2B2A29"/>
          <w:spacing w:val="-3"/>
          <w:sz w:val="20"/>
        </w:rPr>
        <w:t> </w:t>
      </w:r>
      <w:r>
        <w:rPr>
          <w:color w:val="2B2A29"/>
          <w:sz w:val="20"/>
        </w:rPr>
        <w:t>de</w:t>
      </w:r>
      <w:r>
        <w:rPr>
          <w:color w:val="2B2A29"/>
          <w:spacing w:val="-4"/>
          <w:sz w:val="20"/>
        </w:rPr>
        <w:t> </w:t>
      </w:r>
      <w:r>
        <w:rPr>
          <w:color w:val="2B2A29"/>
          <w:sz w:val="20"/>
        </w:rPr>
        <w:t>su</w:t>
      </w:r>
      <w:r>
        <w:rPr>
          <w:color w:val="2B2A29"/>
          <w:spacing w:val="-4"/>
          <w:sz w:val="20"/>
        </w:rPr>
        <w:t> </w:t>
      </w:r>
      <w:r>
        <w:rPr>
          <w:color w:val="2B2A29"/>
          <w:sz w:val="20"/>
        </w:rPr>
        <w:t>competencias,</w:t>
      </w:r>
      <w:r>
        <w:rPr>
          <w:color w:val="2B2A29"/>
          <w:spacing w:val="-3"/>
          <w:sz w:val="20"/>
        </w:rPr>
        <w:t> </w:t>
      </w:r>
      <w:r>
        <w:rPr>
          <w:color w:val="2B2A29"/>
          <w:sz w:val="20"/>
        </w:rPr>
        <w:t>del</w:t>
      </w:r>
      <w:r>
        <w:rPr>
          <w:color w:val="2B2A29"/>
          <w:spacing w:val="-4"/>
          <w:sz w:val="20"/>
        </w:rPr>
        <w:t> </w:t>
      </w:r>
      <w:r>
        <w:rPr>
          <w:color w:val="2B2A29"/>
          <w:sz w:val="20"/>
        </w:rPr>
        <w:t>currículo</w:t>
      </w:r>
      <w:r>
        <w:rPr>
          <w:color w:val="2B2A29"/>
          <w:spacing w:val="-4"/>
          <w:sz w:val="20"/>
        </w:rPr>
        <w:t> </w:t>
      </w:r>
      <w:r>
        <w:rPr>
          <w:color w:val="2B2A29"/>
          <w:sz w:val="20"/>
        </w:rPr>
        <w:t>de</w:t>
      </w:r>
      <w:r>
        <w:rPr>
          <w:color w:val="2B2A29"/>
          <w:spacing w:val="-3"/>
          <w:sz w:val="20"/>
        </w:rPr>
        <w:t> </w:t>
      </w:r>
      <w:r>
        <w:rPr>
          <w:color w:val="2B2A29"/>
          <w:sz w:val="20"/>
        </w:rPr>
        <w:t>los</w:t>
      </w:r>
      <w:r>
        <w:rPr>
          <w:color w:val="2B2A29"/>
          <w:spacing w:val="-4"/>
          <w:sz w:val="20"/>
        </w:rPr>
        <w:t> </w:t>
      </w:r>
      <w:r>
        <w:rPr>
          <w:color w:val="2B2A29"/>
          <w:sz w:val="20"/>
        </w:rPr>
        <w:t>distintos</w:t>
      </w:r>
      <w:r>
        <w:rPr>
          <w:color w:val="2B2A29"/>
          <w:spacing w:val="-4"/>
          <w:sz w:val="20"/>
        </w:rPr>
        <w:t> </w:t>
      </w:r>
      <w:r>
        <w:rPr>
          <w:color w:val="2B2A29"/>
          <w:sz w:val="20"/>
        </w:rPr>
        <w:t>niveles,</w:t>
      </w:r>
      <w:r>
        <w:rPr>
          <w:color w:val="2B2A29"/>
          <w:spacing w:val="-3"/>
          <w:sz w:val="20"/>
        </w:rPr>
        <w:t> </w:t>
      </w:r>
      <w:r>
        <w:rPr>
          <w:color w:val="2B2A29"/>
          <w:sz w:val="20"/>
        </w:rPr>
        <w:t>etapas,</w:t>
      </w:r>
      <w:r>
        <w:rPr>
          <w:color w:val="2B2A29"/>
          <w:spacing w:val="-4"/>
          <w:sz w:val="20"/>
        </w:rPr>
        <w:t> </w:t>
      </w:r>
      <w:r>
        <w:rPr>
          <w:color w:val="2B2A29"/>
          <w:sz w:val="20"/>
        </w:rPr>
        <w:t>ciclos,</w:t>
      </w:r>
      <w:r>
        <w:rPr>
          <w:color w:val="2B2A29"/>
          <w:spacing w:val="-4"/>
          <w:sz w:val="20"/>
        </w:rPr>
        <w:t> </w:t>
      </w:r>
      <w:r>
        <w:rPr>
          <w:color w:val="2B2A29"/>
          <w:sz w:val="20"/>
        </w:rPr>
        <w:t>grados y modalidades del sistema</w:t>
      </w:r>
      <w:r>
        <w:rPr>
          <w:color w:val="2B2A29"/>
          <w:spacing w:val="-2"/>
          <w:sz w:val="20"/>
        </w:rPr>
        <w:t> </w:t>
      </w:r>
      <w:r>
        <w:rPr>
          <w:color w:val="2B2A29"/>
          <w:sz w:val="20"/>
        </w:rPr>
        <w:t>educativo.</w:t>
      </w:r>
    </w:p>
    <w:p>
      <w:pPr>
        <w:spacing w:before="3"/>
        <w:ind w:left="1774" w:right="109" w:firstLine="283"/>
        <w:jc w:val="both"/>
        <w:rPr>
          <w:sz w:val="20"/>
        </w:rPr>
      </w:pPr>
      <w:r>
        <w:rPr>
          <w:color w:val="2B2A29"/>
          <w:sz w:val="20"/>
        </w:rPr>
        <w:t>En su virtud, previo informe del Consejo Escolar de Aragón de fecha 16 de abril de 2012, y del Consejo Aragonés de Formación Profesional de fecha 23 de mayo de 2012, dispongo:</w:t>
      </w:r>
    </w:p>
    <w:p>
      <w:pPr>
        <w:pStyle w:val="BodyText"/>
        <w:spacing w:before="1"/>
        <w:rPr>
          <w:sz w:val="20"/>
        </w:rPr>
      </w:pPr>
    </w:p>
    <w:p>
      <w:pPr>
        <w:spacing w:before="0"/>
        <w:ind w:left="1797" w:right="134" w:firstLine="0"/>
        <w:jc w:val="center"/>
        <w:rPr>
          <w:sz w:val="20"/>
        </w:rPr>
      </w:pPr>
      <w:r>
        <w:rPr>
          <w:color w:val="2B2A29"/>
          <w:sz w:val="20"/>
        </w:rPr>
        <w:t>CAPITULO I</w:t>
      </w:r>
    </w:p>
    <w:p>
      <w:pPr>
        <w:spacing w:before="0"/>
        <w:ind w:left="4918" w:right="0" w:firstLine="0"/>
        <w:jc w:val="left"/>
        <w:rPr>
          <w:b/>
          <w:sz w:val="20"/>
        </w:rPr>
      </w:pPr>
      <w:r>
        <w:rPr>
          <w:b/>
          <w:color w:val="2B2A29"/>
          <w:sz w:val="20"/>
        </w:rPr>
        <w:t>Disposición General</w:t>
      </w:r>
    </w:p>
    <w:p>
      <w:pPr>
        <w:pStyle w:val="BodyText"/>
        <w:spacing w:before="1"/>
        <w:rPr>
          <w:b/>
          <w:sz w:val="20"/>
        </w:rPr>
      </w:pPr>
    </w:p>
    <w:p>
      <w:pPr>
        <w:spacing w:before="0"/>
        <w:ind w:left="2058" w:right="0" w:firstLine="0"/>
        <w:jc w:val="left"/>
        <w:rPr>
          <w:i/>
          <w:sz w:val="20"/>
        </w:rPr>
      </w:pPr>
      <w:r>
        <w:rPr>
          <w:color w:val="2B2A29"/>
          <w:sz w:val="20"/>
        </w:rPr>
        <w:t>Artículo 1. </w:t>
      </w:r>
      <w:r>
        <w:rPr>
          <w:i/>
          <w:color w:val="2B2A29"/>
          <w:sz w:val="20"/>
        </w:rPr>
        <w:t>Objeto y ámbito de aplicación.</w:t>
      </w:r>
    </w:p>
    <w:p>
      <w:pPr>
        <w:pStyle w:val="Heading1"/>
        <w:numPr>
          <w:ilvl w:val="0"/>
          <w:numId w:val="1"/>
        </w:numPr>
        <w:tabs>
          <w:tab w:pos="2274" w:val="left" w:leader="none"/>
        </w:tabs>
        <w:spacing w:line="240" w:lineRule="auto" w:before="0" w:after="0"/>
        <w:ind w:left="1774" w:right="107" w:firstLine="284"/>
        <w:jc w:val="both"/>
      </w:pPr>
      <w:r>
        <w:rPr>
          <w:color w:val="2B2A29"/>
        </w:rPr>
        <w:t>La</w:t>
      </w:r>
      <w:r>
        <w:rPr>
          <w:color w:val="2B2A29"/>
          <w:spacing w:val="-13"/>
        </w:rPr>
        <w:t> </w:t>
      </w:r>
      <w:r>
        <w:rPr>
          <w:color w:val="2B2A29"/>
        </w:rPr>
        <w:t>presente</w:t>
      </w:r>
      <w:r>
        <w:rPr>
          <w:color w:val="2B2A29"/>
          <w:spacing w:val="-12"/>
        </w:rPr>
        <w:t> </w:t>
      </w:r>
      <w:r>
        <w:rPr>
          <w:color w:val="2B2A29"/>
        </w:rPr>
        <w:t>orden</w:t>
      </w:r>
      <w:r>
        <w:rPr>
          <w:color w:val="2B2A29"/>
          <w:spacing w:val="-12"/>
        </w:rPr>
        <w:t> </w:t>
      </w:r>
      <w:r>
        <w:rPr>
          <w:color w:val="2B2A29"/>
        </w:rPr>
        <w:t>tiene</w:t>
      </w:r>
      <w:r>
        <w:rPr>
          <w:color w:val="2B2A29"/>
          <w:spacing w:val="-11"/>
        </w:rPr>
        <w:t> </w:t>
      </w:r>
      <w:r>
        <w:rPr>
          <w:color w:val="2B2A29"/>
        </w:rPr>
        <w:t>por</w:t>
      </w:r>
      <w:r>
        <w:rPr>
          <w:color w:val="2B2A29"/>
          <w:spacing w:val="-12"/>
        </w:rPr>
        <w:t> </w:t>
      </w:r>
      <w:r>
        <w:rPr>
          <w:color w:val="2B2A29"/>
        </w:rPr>
        <w:t>objeto</w:t>
      </w:r>
      <w:r>
        <w:rPr>
          <w:color w:val="2B2A29"/>
          <w:spacing w:val="-11"/>
        </w:rPr>
        <w:t> </w:t>
      </w:r>
      <w:r>
        <w:rPr>
          <w:color w:val="2B2A29"/>
        </w:rPr>
        <w:t>establecer,</w:t>
      </w:r>
      <w:r>
        <w:rPr>
          <w:color w:val="2B2A29"/>
          <w:spacing w:val="-11"/>
        </w:rPr>
        <w:t> </w:t>
      </w:r>
      <w:r>
        <w:rPr>
          <w:color w:val="2B2A29"/>
        </w:rPr>
        <w:t>para</w:t>
      </w:r>
      <w:r>
        <w:rPr>
          <w:color w:val="2B2A29"/>
          <w:spacing w:val="-12"/>
        </w:rPr>
        <w:t> </w:t>
      </w:r>
      <w:r>
        <w:rPr>
          <w:color w:val="2B2A29"/>
        </w:rPr>
        <w:t>la</w:t>
      </w:r>
      <w:r>
        <w:rPr>
          <w:color w:val="2B2A29"/>
          <w:spacing w:val="-12"/>
        </w:rPr>
        <w:t> </w:t>
      </w:r>
      <w:r>
        <w:rPr>
          <w:color w:val="2B2A29"/>
        </w:rPr>
        <w:t>Comunidad</w:t>
      </w:r>
      <w:r>
        <w:rPr>
          <w:color w:val="2B2A29"/>
          <w:spacing w:val="-21"/>
        </w:rPr>
        <w:t> </w:t>
      </w:r>
      <w:r>
        <w:rPr>
          <w:color w:val="2B2A29"/>
        </w:rPr>
        <w:t>Autónoma</w:t>
      </w:r>
      <w:r>
        <w:rPr>
          <w:color w:val="2B2A29"/>
          <w:spacing w:val="-12"/>
        </w:rPr>
        <w:t> </w:t>
      </w:r>
      <w:r>
        <w:rPr>
          <w:color w:val="2B2A29"/>
        </w:rPr>
        <w:t>de</w:t>
      </w:r>
      <w:r>
        <w:rPr>
          <w:color w:val="2B2A29"/>
          <w:spacing w:val="-22"/>
        </w:rPr>
        <w:t> </w:t>
      </w:r>
      <w:r>
        <w:rPr>
          <w:color w:val="2B2A29"/>
        </w:rPr>
        <w:t>Aragón, el currículo del título de Técnico Superior en Mantenimiento Electrónico, determinado por el Real Decreto </w:t>
      </w:r>
      <w:r>
        <w:rPr>
          <w:color w:val="2B2A29"/>
          <w:spacing w:val="-3"/>
        </w:rPr>
        <w:t>1578/2011, </w:t>
      </w:r>
      <w:r>
        <w:rPr>
          <w:color w:val="2B2A29"/>
        </w:rPr>
        <w:t>de 4 de</w:t>
      </w:r>
      <w:r>
        <w:rPr>
          <w:color w:val="2B2A29"/>
          <w:spacing w:val="-4"/>
        </w:rPr>
        <w:t> </w:t>
      </w:r>
      <w:r>
        <w:rPr>
          <w:color w:val="2B2A29"/>
        </w:rPr>
        <w:t>noviembre.</w:t>
      </w:r>
    </w:p>
    <w:p>
      <w:pPr>
        <w:pStyle w:val="ListParagraph"/>
        <w:numPr>
          <w:ilvl w:val="0"/>
          <w:numId w:val="1"/>
        </w:numPr>
        <w:tabs>
          <w:tab w:pos="2277" w:val="left" w:leader="none"/>
        </w:tabs>
        <w:spacing w:line="240" w:lineRule="auto" w:before="2" w:after="0"/>
        <w:ind w:left="1774" w:right="106" w:firstLine="284"/>
        <w:jc w:val="both"/>
        <w:rPr>
          <w:sz w:val="20"/>
        </w:rPr>
      </w:pPr>
      <w:r>
        <w:rPr>
          <w:color w:val="2B2A29"/>
          <w:sz w:val="20"/>
        </w:rPr>
        <w:t>Este</w:t>
      </w:r>
      <w:r>
        <w:rPr>
          <w:color w:val="2B2A29"/>
          <w:spacing w:val="-8"/>
          <w:sz w:val="20"/>
        </w:rPr>
        <w:t> </w:t>
      </w:r>
      <w:r>
        <w:rPr>
          <w:color w:val="2B2A29"/>
          <w:sz w:val="20"/>
        </w:rPr>
        <w:t>currículo</w:t>
      </w:r>
      <w:r>
        <w:rPr>
          <w:color w:val="2B2A29"/>
          <w:spacing w:val="-7"/>
          <w:sz w:val="20"/>
        </w:rPr>
        <w:t> </w:t>
      </w:r>
      <w:r>
        <w:rPr>
          <w:color w:val="2B2A29"/>
          <w:sz w:val="20"/>
        </w:rPr>
        <w:t>se</w:t>
      </w:r>
      <w:r>
        <w:rPr>
          <w:color w:val="2B2A29"/>
          <w:spacing w:val="-8"/>
          <w:sz w:val="20"/>
        </w:rPr>
        <w:t> </w:t>
      </w:r>
      <w:r>
        <w:rPr>
          <w:color w:val="2B2A29"/>
          <w:sz w:val="20"/>
        </w:rPr>
        <w:t>aplicará</w:t>
      </w:r>
      <w:r>
        <w:rPr>
          <w:color w:val="2B2A29"/>
          <w:spacing w:val="-7"/>
          <w:sz w:val="20"/>
        </w:rPr>
        <w:t> </w:t>
      </w:r>
      <w:r>
        <w:rPr>
          <w:color w:val="2B2A29"/>
          <w:sz w:val="20"/>
        </w:rPr>
        <w:t>en</w:t>
      </w:r>
      <w:r>
        <w:rPr>
          <w:color w:val="2B2A29"/>
          <w:spacing w:val="-8"/>
          <w:sz w:val="20"/>
        </w:rPr>
        <w:t> </w:t>
      </w:r>
      <w:r>
        <w:rPr>
          <w:color w:val="2B2A29"/>
          <w:sz w:val="20"/>
        </w:rPr>
        <w:t>los</w:t>
      </w:r>
      <w:r>
        <w:rPr>
          <w:color w:val="2B2A29"/>
          <w:spacing w:val="-7"/>
          <w:sz w:val="20"/>
        </w:rPr>
        <w:t> </w:t>
      </w:r>
      <w:r>
        <w:rPr>
          <w:color w:val="2B2A29"/>
          <w:sz w:val="20"/>
        </w:rPr>
        <w:t>centros</w:t>
      </w:r>
      <w:r>
        <w:rPr>
          <w:color w:val="2B2A29"/>
          <w:spacing w:val="-7"/>
          <w:sz w:val="20"/>
        </w:rPr>
        <w:t> </w:t>
      </w:r>
      <w:r>
        <w:rPr>
          <w:color w:val="2B2A29"/>
          <w:sz w:val="20"/>
        </w:rPr>
        <w:t>educativos</w:t>
      </w:r>
      <w:r>
        <w:rPr>
          <w:color w:val="2B2A29"/>
          <w:spacing w:val="-8"/>
          <w:sz w:val="20"/>
        </w:rPr>
        <w:t> </w:t>
      </w:r>
      <w:r>
        <w:rPr>
          <w:color w:val="2B2A29"/>
          <w:sz w:val="20"/>
        </w:rPr>
        <w:t>que</w:t>
      </w:r>
      <w:r>
        <w:rPr>
          <w:color w:val="2B2A29"/>
          <w:spacing w:val="-7"/>
          <w:sz w:val="20"/>
        </w:rPr>
        <w:t> </w:t>
      </w:r>
      <w:r>
        <w:rPr>
          <w:color w:val="2B2A29"/>
          <w:sz w:val="20"/>
        </w:rPr>
        <w:t>desarrollen</w:t>
      </w:r>
      <w:r>
        <w:rPr>
          <w:color w:val="2B2A29"/>
          <w:spacing w:val="-8"/>
          <w:sz w:val="20"/>
        </w:rPr>
        <w:t> </w:t>
      </w:r>
      <w:r>
        <w:rPr>
          <w:color w:val="2B2A29"/>
          <w:sz w:val="20"/>
        </w:rPr>
        <w:t>las</w:t>
      </w:r>
      <w:r>
        <w:rPr>
          <w:color w:val="2B2A29"/>
          <w:spacing w:val="-7"/>
          <w:sz w:val="20"/>
        </w:rPr>
        <w:t> </w:t>
      </w:r>
      <w:r>
        <w:rPr>
          <w:color w:val="2B2A29"/>
          <w:sz w:val="20"/>
        </w:rPr>
        <w:t>enseñanzas</w:t>
      </w:r>
      <w:r>
        <w:rPr>
          <w:color w:val="2B2A29"/>
          <w:spacing w:val="-7"/>
          <w:sz w:val="20"/>
        </w:rPr>
        <w:t> </w:t>
      </w:r>
      <w:r>
        <w:rPr>
          <w:color w:val="2B2A29"/>
          <w:sz w:val="20"/>
        </w:rPr>
        <w:t>del ciclo formativo correspondientes al título de Técnico Superior en Mantenimiento Electrónico en</w:t>
      </w:r>
      <w:r>
        <w:rPr>
          <w:color w:val="2B2A29"/>
          <w:spacing w:val="-12"/>
          <w:sz w:val="20"/>
        </w:rPr>
        <w:t> </w:t>
      </w:r>
      <w:r>
        <w:rPr>
          <w:color w:val="2B2A29"/>
          <w:sz w:val="20"/>
        </w:rPr>
        <w:t>Aragón.</w:t>
      </w:r>
    </w:p>
    <w:p>
      <w:pPr>
        <w:spacing w:after="0" w:line="240" w:lineRule="auto"/>
        <w:jc w:val="both"/>
        <w:rPr>
          <w:sz w:val="20"/>
        </w:rPr>
        <w:sectPr>
          <w:headerReference w:type="default" r:id="rId5"/>
          <w:footerReference w:type="default" r:id="rId6"/>
          <w:type w:val="continuous"/>
          <w:pgSz w:w="11910" w:h="16840"/>
          <w:pgMar w:header="785" w:footer="701" w:top="1320" w:bottom="900" w:left="1060" w:right="740"/>
          <w:pgNumType w:start="16290"/>
        </w:sectPr>
      </w:pPr>
    </w:p>
    <w:p>
      <w:pPr>
        <w:spacing w:before="129"/>
        <w:ind w:left="1797" w:right="134" w:firstLine="0"/>
        <w:jc w:val="center"/>
        <w:rPr>
          <w:sz w:val="20"/>
        </w:rPr>
      </w:pPr>
      <w:r>
        <w:rPr/>
        <w:pict>
          <v:group style="position:absolute;margin-left:42.52pt;margin-top:69.819016pt;width:85.05pt;height:713.8pt;mso-position-horizontal-relative:page;mso-position-vertical-relative:page;z-index:-108400"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09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r>
        <w:rPr>
          <w:color w:val="2B2A29"/>
          <w:sz w:val="20"/>
        </w:rPr>
        <w:t>CAPÍTULO II</w:t>
      </w:r>
    </w:p>
    <w:p>
      <w:pPr>
        <w:spacing w:before="1"/>
        <w:ind w:left="1797" w:right="131" w:firstLine="0"/>
        <w:jc w:val="center"/>
        <w:rPr>
          <w:b/>
          <w:sz w:val="20"/>
        </w:rPr>
      </w:pPr>
      <w:r>
        <w:rPr>
          <w:b/>
          <w:color w:val="2B2A29"/>
          <w:sz w:val="20"/>
        </w:rPr>
        <w:t>Identificación del título, perfil profesional, entorno profesional</w:t>
      </w:r>
    </w:p>
    <w:p>
      <w:pPr>
        <w:spacing w:before="0"/>
        <w:ind w:left="1797" w:right="133" w:firstLine="0"/>
        <w:jc w:val="center"/>
        <w:rPr>
          <w:b/>
          <w:sz w:val="20"/>
        </w:rPr>
      </w:pPr>
      <w:r>
        <w:rPr>
          <w:b/>
          <w:color w:val="2B2A29"/>
          <w:sz w:val="20"/>
        </w:rPr>
        <w:t>y prospectiva del título en el sector o sectores</w:t>
      </w:r>
    </w:p>
    <w:p>
      <w:pPr>
        <w:pStyle w:val="BodyText"/>
        <w:spacing w:before="1"/>
        <w:rPr>
          <w:b/>
          <w:sz w:val="20"/>
        </w:rPr>
      </w:pPr>
    </w:p>
    <w:p>
      <w:pPr>
        <w:spacing w:before="0"/>
        <w:ind w:left="2058" w:right="0" w:firstLine="0"/>
        <w:jc w:val="left"/>
        <w:rPr>
          <w:i/>
          <w:sz w:val="20"/>
        </w:rPr>
      </w:pPr>
      <w:r>
        <w:rPr>
          <w:color w:val="2B2A29"/>
          <w:sz w:val="20"/>
        </w:rPr>
        <w:t>Artículo 2. </w:t>
      </w:r>
      <w:r>
        <w:rPr>
          <w:i/>
          <w:color w:val="2B2A29"/>
          <w:sz w:val="20"/>
        </w:rPr>
        <w:t>Identificación del título.</w:t>
      </w:r>
    </w:p>
    <w:p>
      <w:pPr>
        <w:pStyle w:val="Heading1"/>
        <w:spacing w:before="0"/>
        <w:ind w:left="1774" w:firstLine="283"/>
        <w:jc w:val="left"/>
      </w:pPr>
      <w:r>
        <w:rPr>
          <w:color w:val="2B2A29"/>
        </w:rPr>
        <w:t>El título de Técnico Superior en Mantenimiento Electrónico queda identificado por los si- guientes elementos:</w:t>
      </w:r>
    </w:p>
    <w:p>
      <w:pPr>
        <w:spacing w:before="1"/>
        <w:ind w:left="2058" w:right="3742" w:firstLine="0"/>
        <w:jc w:val="left"/>
        <w:rPr>
          <w:sz w:val="20"/>
        </w:rPr>
      </w:pPr>
      <w:r>
        <w:rPr>
          <w:color w:val="2B2A29"/>
          <w:sz w:val="20"/>
        </w:rPr>
        <w:t>Denominación: Mantenimiento Electrónico. Nivel: Formación Profesional de Grado</w:t>
      </w:r>
      <w:r>
        <w:rPr>
          <w:color w:val="2B2A29"/>
          <w:spacing w:val="-19"/>
          <w:sz w:val="20"/>
        </w:rPr>
        <w:t> </w:t>
      </w:r>
      <w:r>
        <w:rPr>
          <w:color w:val="2B2A29"/>
          <w:sz w:val="20"/>
        </w:rPr>
        <w:t>Superior. Duración: 2.000</w:t>
      </w:r>
      <w:r>
        <w:rPr>
          <w:color w:val="2B2A29"/>
          <w:spacing w:val="-3"/>
          <w:sz w:val="20"/>
        </w:rPr>
        <w:t> </w:t>
      </w:r>
      <w:r>
        <w:rPr>
          <w:color w:val="2B2A29"/>
          <w:sz w:val="20"/>
        </w:rPr>
        <w:t>horas.</w:t>
      </w:r>
    </w:p>
    <w:p>
      <w:pPr>
        <w:spacing w:before="1"/>
        <w:ind w:left="2058" w:right="0" w:firstLine="0"/>
        <w:jc w:val="left"/>
        <w:rPr>
          <w:sz w:val="20"/>
        </w:rPr>
      </w:pPr>
      <w:r>
        <w:rPr>
          <w:color w:val="2B2A29"/>
          <w:sz w:val="20"/>
        </w:rPr>
        <w:t>Familia Profesional: Electricidad y Electrónica.</w:t>
      </w:r>
    </w:p>
    <w:p>
      <w:pPr>
        <w:spacing w:before="1"/>
        <w:ind w:left="2058" w:right="0" w:firstLine="0"/>
        <w:jc w:val="left"/>
        <w:rPr>
          <w:sz w:val="20"/>
        </w:rPr>
      </w:pPr>
      <w:r>
        <w:rPr>
          <w:color w:val="2B2A29"/>
          <w:sz w:val="20"/>
        </w:rPr>
        <w:t>Referente en la Clasificación Internacional Normalizada de la Educación: CINE-5b.</w:t>
      </w:r>
    </w:p>
    <w:p>
      <w:pPr>
        <w:spacing w:before="0"/>
        <w:ind w:left="1774" w:right="0" w:firstLine="283"/>
        <w:jc w:val="left"/>
        <w:rPr>
          <w:sz w:val="20"/>
        </w:rPr>
      </w:pPr>
      <w:r>
        <w:rPr>
          <w:color w:val="2B2A29"/>
          <w:sz w:val="20"/>
        </w:rPr>
        <w:t>Nivel del Marco Español de Cualificaciones para la educación superior: Nivel 1 Técnico Superior.</w:t>
      </w:r>
    </w:p>
    <w:p>
      <w:pPr>
        <w:pStyle w:val="BodyText"/>
        <w:spacing w:before="1"/>
        <w:rPr>
          <w:sz w:val="20"/>
        </w:rPr>
      </w:pPr>
    </w:p>
    <w:p>
      <w:pPr>
        <w:spacing w:before="0"/>
        <w:ind w:left="2058" w:right="0" w:firstLine="0"/>
        <w:jc w:val="left"/>
        <w:rPr>
          <w:i/>
          <w:sz w:val="20"/>
        </w:rPr>
      </w:pPr>
      <w:r>
        <w:rPr>
          <w:color w:val="2B2A29"/>
          <w:sz w:val="20"/>
        </w:rPr>
        <w:t>Artículo 3. </w:t>
      </w:r>
      <w:r>
        <w:rPr>
          <w:i/>
          <w:color w:val="2B2A29"/>
          <w:sz w:val="20"/>
        </w:rPr>
        <w:t>Perfil profesional del título.</w:t>
      </w:r>
    </w:p>
    <w:p>
      <w:pPr>
        <w:pStyle w:val="Heading1"/>
        <w:ind w:left="1774" w:right="108" w:firstLine="283"/>
      </w:pPr>
      <w:r>
        <w:rPr>
          <w:color w:val="2B2A29"/>
        </w:rPr>
        <w:t>El perfil profesional del título de Técnico Superior en Mantenimiento Electrónico queda determinado por su competencia general, sus competencias profesionales, personales y so- ciales, y por la relación de cualificaciones y, en su caso, unidades de competencia del Catá- logo Nacional de Cualificaciones Profesionales incluidas en el título.</w:t>
      </w:r>
    </w:p>
    <w:p>
      <w:pPr>
        <w:pStyle w:val="BodyText"/>
        <w:spacing w:before="1"/>
        <w:rPr>
          <w:sz w:val="20"/>
        </w:rPr>
      </w:pPr>
    </w:p>
    <w:p>
      <w:pPr>
        <w:spacing w:before="1"/>
        <w:ind w:left="2058" w:right="0" w:firstLine="0"/>
        <w:jc w:val="left"/>
        <w:rPr>
          <w:i/>
          <w:sz w:val="20"/>
        </w:rPr>
      </w:pPr>
      <w:r>
        <w:rPr>
          <w:color w:val="2B2A29"/>
          <w:sz w:val="20"/>
        </w:rPr>
        <w:t>Artículo 4. </w:t>
      </w:r>
      <w:r>
        <w:rPr>
          <w:i/>
          <w:color w:val="2B2A29"/>
          <w:sz w:val="20"/>
        </w:rPr>
        <w:t>Competencia general.</w:t>
      </w:r>
    </w:p>
    <w:p>
      <w:pPr>
        <w:pStyle w:val="Heading1"/>
        <w:spacing w:before="0"/>
        <w:ind w:left="1774" w:right="108" w:firstLine="283"/>
      </w:pPr>
      <w:r>
        <w:rPr>
          <w:color w:val="2B2A29"/>
        </w:rPr>
        <w:t>La competencia general de este título consiste en mantener y reparar equipos y sistemas electrónicos, profesionales, industriales y de consumo, así como planificar y organizar los procesos de mantenimiento, aplicando los planes de prevención de riesgos laborales, medioambientales, criterios de calidad y la normativa vigente.</w:t>
      </w:r>
    </w:p>
    <w:p>
      <w:pPr>
        <w:pStyle w:val="BodyText"/>
        <w:spacing w:before="2"/>
        <w:rPr>
          <w:sz w:val="20"/>
        </w:rPr>
      </w:pPr>
    </w:p>
    <w:p>
      <w:pPr>
        <w:spacing w:before="0"/>
        <w:ind w:left="2058" w:right="0" w:firstLine="0"/>
        <w:jc w:val="left"/>
        <w:rPr>
          <w:i/>
          <w:sz w:val="20"/>
        </w:rPr>
      </w:pPr>
      <w:r>
        <w:rPr>
          <w:color w:val="2B2A29"/>
          <w:sz w:val="20"/>
        </w:rPr>
        <w:t>Artículo 5. </w:t>
      </w:r>
      <w:r>
        <w:rPr>
          <w:i/>
          <w:color w:val="2B2A29"/>
          <w:sz w:val="20"/>
        </w:rPr>
        <w:t>Competencias profesionales, personales y sociales.</w:t>
      </w:r>
    </w:p>
    <w:p>
      <w:pPr>
        <w:spacing w:before="0"/>
        <w:ind w:left="1774" w:right="0" w:firstLine="283"/>
        <w:jc w:val="left"/>
        <w:rPr>
          <w:sz w:val="20"/>
        </w:rPr>
      </w:pPr>
      <w:r>
        <w:rPr>
          <w:color w:val="2B2A29"/>
          <w:sz w:val="20"/>
        </w:rPr>
        <w:t>Las competencias profesionales, personales y sociales de este título son las que se rela- cionan a continuación:</w:t>
      </w:r>
    </w:p>
    <w:p>
      <w:pPr>
        <w:pStyle w:val="ListParagraph"/>
        <w:numPr>
          <w:ilvl w:val="0"/>
          <w:numId w:val="2"/>
        </w:numPr>
        <w:tabs>
          <w:tab w:pos="2292" w:val="left" w:leader="none"/>
        </w:tabs>
        <w:spacing w:line="240" w:lineRule="auto" w:before="1" w:after="0"/>
        <w:ind w:left="2291" w:right="0" w:hanging="233"/>
        <w:jc w:val="left"/>
        <w:rPr>
          <w:sz w:val="20"/>
        </w:rPr>
      </w:pPr>
      <w:r>
        <w:rPr>
          <w:color w:val="2B2A29"/>
          <w:sz w:val="20"/>
        </w:rPr>
        <w:t>Configurar circuitos electrónicos, reconociendo su estructura en</w:t>
      </w:r>
      <w:r>
        <w:rPr>
          <w:color w:val="2B2A29"/>
          <w:spacing w:val="-12"/>
          <w:sz w:val="20"/>
        </w:rPr>
        <w:t> </w:t>
      </w:r>
      <w:r>
        <w:rPr>
          <w:color w:val="2B2A29"/>
          <w:sz w:val="20"/>
        </w:rPr>
        <w:t>bloques.</w:t>
      </w:r>
    </w:p>
    <w:p>
      <w:pPr>
        <w:pStyle w:val="ListParagraph"/>
        <w:numPr>
          <w:ilvl w:val="0"/>
          <w:numId w:val="2"/>
        </w:numPr>
        <w:tabs>
          <w:tab w:pos="2313" w:val="left" w:leader="none"/>
        </w:tabs>
        <w:spacing w:line="240" w:lineRule="auto" w:before="1" w:after="0"/>
        <w:ind w:left="2341" w:right="109" w:hanging="283"/>
        <w:jc w:val="left"/>
        <w:rPr>
          <w:sz w:val="20"/>
        </w:rPr>
      </w:pPr>
      <w:r>
        <w:rPr>
          <w:color w:val="2B2A29"/>
          <w:sz w:val="20"/>
        </w:rPr>
        <w:t>Calcular parámetros de circuitos electrónicos analógicos y digitales, identificando los valores</w:t>
      </w:r>
      <w:r>
        <w:rPr>
          <w:color w:val="2B2A29"/>
          <w:spacing w:val="-10"/>
          <w:sz w:val="20"/>
        </w:rPr>
        <w:t> </w:t>
      </w:r>
      <w:r>
        <w:rPr>
          <w:color w:val="2B2A29"/>
          <w:sz w:val="20"/>
        </w:rPr>
        <w:t>de</w:t>
      </w:r>
      <w:r>
        <w:rPr>
          <w:color w:val="2B2A29"/>
          <w:spacing w:val="-10"/>
          <w:sz w:val="20"/>
        </w:rPr>
        <w:t> </w:t>
      </w:r>
      <w:r>
        <w:rPr>
          <w:color w:val="2B2A29"/>
          <w:sz w:val="20"/>
        </w:rPr>
        <w:t>las</w:t>
      </w:r>
      <w:r>
        <w:rPr>
          <w:color w:val="2B2A29"/>
          <w:spacing w:val="-10"/>
          <w:sz w:val="20"/>
        </w:rPr>
        <w:t> </w:t>
      </w:r>
      <w:r>
        <w:rPr>
          <w:color w:val="2B2A29"/>
          <w:sz w:val="20"/>
        </w:rPr>
        <w:t>etapas</w:t>
      </w:r>
      <w:r>
        <w:rPr>
          <w:color w:val="2B2A29"/>
          <w:spacing w:val="-10"/>
          <w:sz w:val="20"/>
        </w:rPr>
        <w:t> </w:t>
      </w:r>
      <w:r>
        <w:rPr>
          <w:color w:val="2B2A29"/>
          <w:sz w:val="20"/>
        </w:rPr>
        <w:t>de</w:t>
      </w:r>
      <w:r>
        <w:rPr>
          <w:color w:val="2B2A29"/>
          <w:spacing w:val="-10"/>
          <w:sz w:val="20"/>
        </w:rPr>
        <w:t> </w:t>
      </w:r>
      <w:r>
        <w:rPr>
          <w:color w:val="2B2A29"/>
          <w:sz w:val="20"/>
        </w:rPr>
        <w:t>entrada-salida</w:t>
      </w:r>
      <w:r>
        <w:rPr>
          <w:color w:val="2B2A29"/>
          <w:spacing w:val="-9"/>
          <w:sz w:val="20"/>
        </w:rPr>
        <w:t> </w:t>
      </w:r>
      <w:r>
        <w:rPr>
          <w:color w:val="2B2A29"/>
          <w:sz w:val="20"/>
        </w:rPr>
        <w:t>y</w:t>
      </w:r>
      <w:r>
        <w:rPr>
          <w:color w:val="2B2A29"/>
          <w:spacing w:val="-10"/>
          <w:sz w:val="20"/>
        </w:rPr>
        <w:t> </w:t>
      </w:r>
      <w:r>
        <w:rPr>
          <w:color w:val="2B2A29"/>
          <w:sz w:val="20"/>
        </w:rPr>
        <w:t>de</w:t>
      </w:r>
      <w:r>
        <w:rPr>
          <w:color w:val="2B2A29"/>
          <w:spacing w:val="-10"/>
          <w:sz w:val="20"/>
        </w:rPr>
        <w:t> </w:t>
      </w:r>
      <w:r>
        <w:rPr>
          <w:color w:val="2B2A29"/>
          <w:sz w:val="20"/>
        </w:rPr>
        <w:t>acondicionamiento</w:t>
      </w:r>
      <w:r>
        <w:rPr>
          <w:color w:val="2B2A29"/>
          <w:spacing w:val="-9"/>
          <w:sz w:val="20"/>
        </w:rPr>
        <w:t> </w:t>
      </w:r>
      <w:r>
        <w:rPr>
          <w:color w:val="2B2A29"/>
          <w:sz w:val="20"/>
        </w:rPr>
        <w:t>y</w:t>
      </w:r>
      <w:r>
        <w:rPr>
          <w:color w:val="2B2A29"/>
          <w:spacing w:val="-10"/>
          <w:sz w:val="20"/>
        </w:rPr>
        <w:t> </w:t>
      </w:r>
      <w:r>
        <w:rPr>
          <w:color w:val="2B2A29"/>
          <w:sz w:val="20"/>
        </w:rPr>
        <w:t>tratamiento</w:t>
      </w:r>
      <w:r>
        <w:rPr>
          <w:color w:val="2B2A29"/>
          <w:spacing w:val="-9"/>
          <w:sz w:val="20"/>
        </w:rPr>
        <w:t> </w:t>
      </w:r>
      <w:r>
        <w:rPr>
          <w:color w:val="2B2A29"/>
          <w:sz w:val="20"/>
        </w:rPr>
        <w:t>de</w:t>
      </w:r>
      <w:r>
        <w:rPr>
          <w:color w:val="2B2A29"/>
          <w:spacing w:val="-10"/>
          <w:sz w:val="20"/>
        </w:rPr>
        <w:t> </w:t>
      </w:r>
      <w:r>
        <w:rPr>
          <w:color w:val="2B2A29"/>
          <w:sz w:val="20"/>
        </w:rPr>
        <w:t>señal.</w:t>
      </w:r>
    </w:p>
    <w:p>
      <w:pPr>
        <w:pStyle w:val="ListParagraph"/>
        <w:numPr>
          <w:ilvl w:val="0"/>
          <w:numId w:val="2"/>
        </w:numPr>
        <w:tabs>
          <w:tab w:pos="2287" w:val="left" w:leader="none"/>
        </w:tabs>
        <w:spacing w:line="240" w:lineRule="auto" w:before="0" w:after="0"/>
        <w:ind w:left="2341" w:right="108" w:hanging="283"/>
        <w:jc w:val="left"/>
        <w:rPr>
          <w:sz w:val="20"/>
        </w:rPr>
      </w:pPr>
      <w:r>
        <w:rPr>
          <w:color w:val="2B2A29"/>
          <w:spacing w:val="-2"/>
          <w:sz w:val="20"/>
        </w:rPr>
        <w:t>Verificar </w:t>
      </w:r>
      <w:r>
        <w:rPr>
          <w:color w:val="2B2A29"/>
          <w:sz w:val="20"/>
        </w:rPr>
        <w:t>el funcionamiento de circuitos analógicos y de electrónica digital microprogra- mables, utilizando equipos de medida y sistemas software de análisis y</w:t>
      </w:r>
      <w:r>
        <w:rPr>
          <w:color w:val="2B2A29"/>
          <w:spacing w:val="-27"/>
          <w:sz w:val="20"/>
        </w:rPr>
        <w:t> </w:t>
      </w:r>
      <w:r>
        <w:rPr>
          <w:color w:val="2B2A29"/>
          <w:sz w:val="20"/>
        </w:rPr>
        <w:t>configuración.</w:t>
      </w:r>
    </w:p>
    <w:p>
      <w:pPr>
        <w:pStyle w:val="ListParagraph"/>
        <w:numPr>
          <w:ilvl w:val="0"/>
          <w:numId w:val="2"/>
        </w:numPr>
        <w:tabs>
          <w:tab w:pos="2297" w:val="left" w:leader="none"/>
        </w:tabs>
        <w:spacing w:line="240" w:lineRule="auto" w:before="1" w:after="0"/>
        <w:ind w:left="2341" w:right="109" w:hanging="283"/>
        <w:jc w:val="left"/>
        <w:rPr>
          <w:sz w:val="20"/>
        </w:rPr>
      </w:pPr>
      <w:r>
        <w:rPr>
          <w:color w:val="2B2A29"/>
          <w:sz w:val="20"/>
        </w:rPr>
        <w:t>Planificar el mantenimiento a partir de la normativa, las condiciones de la instalación y los equipos, según las recomendaciones de los</w:t>
      </w:r>
      <w:r>
        <w:rPr>
          <w:color w:val="2B2A29"/>
          <w:spacing w:val="-7"/>
          <w:sz w:val="20"/>
        </w:rPr>
        <w:t> </w:t>
      </w:r>
      <w:r>
        <w:rPr>
          <w:color w:val="2B2A29"/>
          <w:sz w:val="20"/>
        </w:rPr>
        <w:t>fabricantes.</w:t>
      </w:r>
    </w:p>
    <w:p>
      <w:pPr>
        <w:pStyle w:val="ListParagraph"/>
        <w:numPr>
          <w:ilvl w:val="0"/>
          <w:numId w:val="2"/>
        </w:numPr>
        <w:tabs>
          <w:tab w:pos="2304" w:val="left" w:leader="none"/>
        </w:tabs>
        <w:spacing w:line="240" w:lineRule="auto" w:before="1" w:after="0"/>
        <w:ind w:left="2341" w:right="108" w:hanging="283"/>
        <w:jc w:val="left"/>
        <w:rPr>
          <w:sz w:val="20"/>
        </w:rPr>
      </w:pPr>
      <w:r>
        <w:rPr>
          <w:color w:val="2B2A29"/>
          <w:sz w:val="20"/>
        </w:rPr>
        <w:t>Elaborar el presupuesto del mantenimiento, cotejando los aspectos técnicos y econó- micos, para ofrecer la mejor</w:t>
      </w:r>
      <w:r>
        <w:rPr>
          <w:color w:val="2B2A29"/>
          <w:spacing w:val="-4"/>
          <w:sz w:val="20"/>
        </w:rPr>
        <w:t> </w:t>
      </w:r>
      <w:r>
        <w:rPr>
          <w:color w:val="2B2A29"/>
          <w:sz w:val="20"/>
        </w:rPr>
        <w:t>solución.</w:t>
      </w:r>
    </w:p>
    <w:p>
      <w:pPr>
        <w:pStyle w:val="ListParagraph"/>
        <w:numPr>
          <w:ilvl w:val="0"/>
          <w:numId w:val="2"/>
        </w:numPr>
        <w:tabs>
          <w:tab w:pos="2247" w:val="left" w:leader="none"/>
        </w:tabs>
        <w:spacing w:line="240" w:lineRule="auto" w:before="1" w:after="0"/>
        <w:ind w:left="2341" w:right="109" w:hanging="283"/>
        <w:jc w:val="left"/>
        <w:rPr>
          <w:sz w:val="20"/>
        </w:rPr>
      </w:pPr>
      <w:r>
        <w:rPr>
          <w:color w:val="2B2A29"/>
          <w:sz w:val="20"/>
        </w:rPr>
        <w:t>Organizar y gestionar las intervenciones para el mantenimiento correctivo, de acuerdo con el nivel de servicio y optimizando los recursos humanos y</w:t>
      </w:r>
      <w:r>
        <w:rPr>
          <w:color w:val="2B2A29"/>
          <w:spacing w:val="-18"/>
          <w:sz w:val="20"/>
        </w:rPr>
        <w:t> </w:t>
      </w:r>
      <w:r>
        <w:rPr>
          <w:color w:val="2B2A29"/>
          <w:sz w:val="20"/>
        </w:rPr>
        <w:t>materiales.</w:t>
      </w:r>
    </w:p>
    <w:p>
      <w:pPr>
        <w:pStyle w:val="ListParagraph"/>
        <w:numPr>
          <w:ilvl w:val="0"/>
          <w:numId w:val="2"/>
        </w:numPr>
        <w:tabs>
          <w:tab w:pos="2313" w:val="left" w:leader="none"/>
        </w:tabs>
        <w:spacing w:line="240" w:lineRule="auto" w:before="1" w:after="0"/>
        <w:ind w:left="2341" w:right="109" w:hanging="283"/>
        <w:jc w:val="left"/>
        <w:rPr>
          <w:sz w:val="20"/>
        </w:rPr>
      </w:pPr>
      <w:r>
        <w:rPr>
          <w:color w:val="2B2A29"/>
          <w:sz w:val="20"/>
        </w:rPr>
        <w:t>Gestionar el suministro y almacenamiento de los materiales y equipos, definiendo la logística asociada y controlando las</w:t>
      </w:r>
      <w:r>
        <w:rPr>
          <w:color w:val="2B2A29"/>
          <w:spacing w:val="-6"/>
          <w:sz w:val="20"/>
        </w:rPr>
        <w:t> </w:t>
      </w:r>
      <w:r>
        <w:rPr>
          <w:color w:val="2B2A29"/>
          <w:sz w:val="20"/>
        </w:rPr>
        <w:t>existencias.</w:t>
      </w:r>
    </w:p>
    <w:p>
      <w:pPr>
        <w:pStyle w:val="ListParagraph"/>
        <w:numPr>
          <w:ilvl w:val="0"/>
          <w:numId w:val="2"/>
        </w:numPr>
        <w:tabs>
          <w:tab w:pos="2306" w:val="left" w:leader="none"/>
        </w:tabs>
        <w:spacing w:line="240" w:lineRule="auto" w:before="1" w:after="0"/>
        <w:ind w:left="2341" w:right="110" w:hanging="283"/>
        <w:jc w:val="left"/>
        <w:rPr>
          <w:sz w:val="20"/>
        </w:rPr>
      </w:pPr>
      <w:r>
        <w:rPr>
          <w:color w:val="2B2A29"/>
          <w:sz w:val="20"/>
        </w:rPr>
        <w:t>Desarrollar las intervenciones de mantenimiento, atendiendo a la documentación téc- nica y a las condiciones de los equipos o</w:t>
      </w:r>
      <w:r>
        <w:rPr>
          <w:color w:val="2B2A29"/>
          <w:spacing w:val="-9"/>
          <w:sz w:val="20"/>
        </w:rPr>
        <w:t> </w:t>
      </w:r>
      <w:r>
        <w:rPr>
          <w:color w:val="2B2A29"/>
          <w:sz w:val="20"/>
        </w:rPr>
        <w:t>sistemas.</w:t>
      </w:r>
    </w:p>
    <w:p>
      <w:pPr>
        <w:pStyle w:val="ListParagraph"/>
        <w:numPr>
          <w:ilvl w:val="0"/>
          <w:numId w:val="2"/>
        </w:numPr>
        <w:tabs>
          <w:tab w:pos="2227" w:val="left" w:leader="none"/>
        </w:tabs>
        <w:spacing w:line="240" w:lineRule="auto" w:before="0" w:after="0"/>
        <w:ind w:left="2341" w:right="111" w:hanging="283"/>
        <w:jc w:val="both"/>
        <w:rPr>
          <w:sz w:val="20"/>
        </w:rPr>
      </w:pPr>
      <w:r>
        <w:rPr>
          <w:color w:val="2B2A29"/>
          <w:sz w:val="20"/>
        </w:rPr>
        <w:t>Realizar el diagnóstico de las disfunciones o averías en los equipos o sistemas, a partir de los síntomas detectados, la información aportada por el usuario, la información téc- nica y el historial de la</w:t>
      </w:r>
      <w:r>
        <w:rPr>
          <w:color w:val="2B2A29"/>
          <w:spacing w:val="-7"/>
          <w:sz w:val="20"/>
        </w:rPr>
        <w:t> </w:t>
      </w:r>
      <w:r>
        <w:rPr>
          <w:color w:val="2B2A29"/>
          <w:sz w:val="20"/>
        </w:rPr>
        <w:t>instalación.</w:t>
      </w:r>
    </w:p>
    <w:p>
      <w:pPr>
        <w:pStyle w:val="ListParagraph"/>
        <w:numPr>
          <w:ilvl w:val="0"/>
          <w:numId w:val="2"/>
        </w:numPr>
        <w:tabs>
          <w:tab w:pos="2236" w:val="left" w:leader="none"/>
        </w:tabs>
        <w:spacing w:line="240" w:lineRule="auto" w:before="2" w:after="0"/>
        <w:ind w:left="2341" w:right="108" w:hanging="283"/>
        <w:jc w:val="left"/>
        <w:rPr>
          <w:sz w:val="20"/>
        </w:rPr>
      </w:pPr>
      <w:r>
        <w:rPr>
          <w:color w:val="2B2A29"/>
          <w:sz w:val="20"/>
        </w:rPr>
        <w:t>Supervisar y/o ejecutar los procesos de mantenimiento preventivo, correctivo y predic- tivo, controlando los tiempos y la calidad de los</w:t>
      </w:r>
      <w:r>
        <w:rPr>
          <w:color w:val="2B2A29"/>
          <w:spacing w:val="-5"/>
          <w:sz w:val="20"/>
        </w:rPr>
        <w:t> </w:t>
      </w:r>
      <w:r>
        <w:rPr>
          <w:color w:val="2B2A29"/>
          <w:sz w:val="20"/>
        </w:rPr>
        <w:t>resultados.</w:t>
      </w:r>
    </w:p>
    <w:p>
      <w:pPr>
        <w:pStyle w:val="ListParagraph"/>
        <w:numPr>
          <w:ilvl w:val="0"/>
          <w:numId w:val="2"/>
        </w:numPr>
        <w:tabs>
          <w:tab w:pos="2296" w:val="left" w:leader="none"/>
        </w:tabs>
        <w:spacing w:line="240" w:lineRule="auto" w:before="0" w:after="0"/>
        <w:ind w:left="2341" w:right="108" w:hanging="283"/>
        <w:jc w:val="both"/>
        <w:rPr>
          <w:sz w:val="20"/>
        </w:rPr>
      </w:pPr>
      <w:r>
        <w:rPr>
          <w:color w:val="2B2A29"/>
          <w:sz w:val="20"/>
        </w:rPr>
        <w:t>Realizar la puesta en servicio de los equipos y sistemas electrónicos, asegurando su funcionamiento</w:t>
      </w:r>
      <w:r>
        <w:rPr>
          <w:color w:val="2B2A29"/>
          <w:spacing w:val="-13"/>
          <w:sz w:val="20"/>
        </w:rPr>
        <w:t> </w:t>
      </w:r>
      <w:r>
        <w:rPr>
          <w:color w:val="2B2A29"/>
          <w:sz w:val="20"/>
        </w:rPr>
        <w:t>dentro</w:t>
      </w:r>
      <w:r>
        <w:rPr>
          <w:color w:val="2B2A29"/>
          <w:spacing w:val="-12"/>
          <w:sz w:val="20"/>
        </w:rPr>
        <w:t> </w:t>
      </w:r>
      <w:r>
        <w:rPr>
          <w:color w:val="2B2A29"/>
          <w:sz w:val="20"/>
        </w:rPr>
        <w:t>de</w:t>
      </w:r>
      <w:r>
        <w:rPr>
          <w:color w:val="2B2A29"/>
          <w:spacing w:val="-12"/>
          <w:sz w:val="20"/>
        </w:rPr>
        <w:t> </w:t>
      </w:r>
      <w:r>
        <w:rPr>
          <w:color w:val="2B2A29"/>
          <w:sz w:val="20"/>
        </w:rPr>
        <w:t>los</w:t>
      </w:r>
      <w:r>
        <w:rPr>
          <w:color w:val="2B2A29"/>
          <w:spacing w:val="-12"/>
          <w:sz w:val="20"/>
        </w:rPr>
        <w:t> </w:t>
      </w:r>
      <w:r>
        <w:rPr>
          <w:color w:val="2B2A29"/>
          <w:sz w:val="20"/>
        </w:rPr>
        <w:t>parámetros</w:t>
      </w:r>
      <w:r>
        <w:rPr>
          <w:color w:val="2B2A29"/>
          <w:spacing w:val="-12"/>
          <w:sz w:val="20"/>
        </w:rPr>
        <w:t> </w:t>
      </w:r>
      <w:r>
        <w:rPr>
          <w:color w:val="2B2A29"/>
          <w:sz w:val="20"/>
        </w:rPr>
        <w:t>técnicos</w:t>
      </w:r>
      <w:r>
        <w:rPr>
          <w:color w:val="2B2A29"/>
          <w:spacing w:val="-12"/>
          <w:sz w:val="20"/>
        </w:rPr>
        <w:t> </w:t>
      </w:r>
      <w:r>
        <w:rPr>
          <w:color w:val="2B2A29"/>
          <w:sz w:val="20"/>
        </w:rPr>
        <w:t>de</w:t>
      </w:r>
      <w:r>
        <w:rPr>
          <w:color w:val="2B2A29"/>
          <w:spacing w:val="-13"/>
          <w:sz w:val="20"/>
        </w:rPr>
        <w:t> </w:t>
      </w:r>
      <w:r>
        <w:rPr>
          <w:color w:val="2B2A29"/>
          <w:sz w:val="20"/>
        </w:rPr>
        <w:t>aceptación</w:t>
      </w:r>
      <w:r>
        <w:rPr>
          <w:color w:val="2B2A29"/>
          <w:spacing w:val="-12"/>
          <w:sz w:val="20"/>
        </w:rPr>
        <w:t> </w:t>
      </w:r>
      <w:r>
        <w:rPr>
          <w:color w:val="2B2A29"/>
          <w:sz w:val="20"/>
        </w:rPr>
        <w:t>y</w:t>
      </w:r>
      <w:r>
        <w:rPr>
          <w:color w:val="2B2A29"/>
          <w:spacing w:val="-12"/>
          <w:sz w:val="20"/>
        </w:rPr>
        <w:t> </w:t>
      </w:r>
      <w:r>
        <w:rPr>
          <w:color w:val="2B2A29"/>
          <w:sz w:val="20"/>
        </w:rPr>
        <w:t>asegurando</w:t>
      </w:r>
      <w:r>
        <w:rPr>
          <w:color w:val="2B2A29"/>
          <w:spacing w:val="-12"/>
          <w:sz w:val="20"/>
        </w:rPr>
        <w:t> </w:t>
      </w:r>
      <w:r>
        <w:rPr>
          <w:color w:val="2B2A29"/>
          <w:sz w:val="20"/>
        </w:rPr>
        <w:t>las</w:t>
      </w:r>
      <w:r>
        <w:rPr>
          <w:color w:val="2B2A29"/>
          <w:spacing w:val="-12"/>
          <w:sz w:val="20"/>
        </w:rPr>
        <w:t> </w:t>
      </w:r>
      <w:r>
        <w:rPr>
          <w:color w:val="2B2A29"/>
          <w:sz w:val="20"/>
        </w:rPr>
        <w:t>con- diciones de calidad y</w:t>
      </w:r>
      <w:r>
        <w:rPr>
          <w:color w:val="2B2A29"/>
          <w:spacing w:val="-3"/>
          <w:sz w:val="20"/>
        </w:rPr>
        <w:t> </w:t>
      </w:r>
      <w:r>
        <w:rPr>
          <w:color w:val="2B2A29"/>
          <w:sz w:val="20"/>
        </w:rPr>
        <w:t>seguridad.</w:t>
      </w:r>
    </w:p>
    <w:p>
      <w:pPr>
        <w:pStyle w:val="ListParagraph"/>
        <w:numPr>
          <w:ilvl w:val="0"/>
          <w:numId w:val="2"/>
        </w:numPr>
        <w:tabs>
          <w:tab w:pos="2254" w:val="left" w:leader="none"/>
        </w:tabs>
        <w:spacing w:line="240" w:lineRule="auto" w:before="2" w:after="0"/>
        <w:ind w:left="2341" w:right="108" w:hanging="283"/>
        <w:jc w:val="left"/>
        <w:rPr>
          <w:sz w:val="20"/>
        </w:rPr>
      </w:pPr>
      <w:r>
        <w:rPr>
          <w:color w:val="2B2A29"/>
          <w:sz w:val="20"/>
        </w:rPr>
        <w:t>Elaborar la documentación técnica y administrativa para mantener un sistema docu- mental de mantenimiento y reparación de equipos o sistemas</w:t>
      </w:r>
      <w:r>
        <w:rPr>
          <w:color w:val="2B2A29"/>
          <w:spacing w:val="-8"/>
          <w:sz w:val="20"/>
        </w:rPr>
        <w:t> </w:t>
      </w:r>
      <w:r>
        <w:rPr>
          <w:color w:val="2B2A29"/>
          <w:sz w:val="20"/>
        </w:rPr>
        <w:t>electrónicos.</w:t>
      </w:r>
    </w:p>
    <w:p>
      <w:pPr>
        <w:pStyle w:val="ListParagraph"/>
        <w:numPr>
          <w:ilvl w:val="0"/>
          <w:numId w:val="2"/>
        </w:numPr>
        <w:tabs>
          <w:tab w:pos="2356" w:val="left" w:leader="none"/>
        </w:tabs>
        <w:spacing w:line="240" w:lineRule="auto" w:before="1" w:after="0"/>
        <w:ind w:left="2341" w:right="107" w:hanging="283"/>
        <w:jc w:val="both"/>
        <w:rPr>
          <w:sz w:val="20"/>
        </w:rPr>
      </w:pPr>
      <w:r>
        <w:rPr>
          <w:color w:val="2B2A29"/>
          <w:sz w:val="20"/>
        </w:rPr>
        <w:t>Adaptarse a las nuevas situaciones laborales, manteniendo actualizados los conoci- mientos científicos, técnicos y tecnológicos relativos a su entorno profesional, gestio- nando su formación y los recursos existentes en el aprendizaje a lo largo de la vida y utilizando las tecnologías de la información y la</w:t>
      </w:r>
      <w:r>
        <w:rPr>
          <w:color w:val="2B2A29"/>
          <w:spacing w:val="-11"/>
          <w:sz w:val="20"/>
        </w:rPr>
        <w:t> </w:t>
      </w:r>
      <w:r>
        <w:rPr>
          <w:color w:val="2B2A29"/>
          <w:sz w:val="20"/>
        </w:rPr>
        <w:t>comunicación.</w:t>
      </w:r>
    </w:p>
    <w:p>
      <w:pPr>
        <w:pStyle w:val="ListParagraph"/>
        <w:numPr>
          <w:ilvl w:val="0"/>
          <w:numId w:val="2"/>
        </w:numPr>
        <w:tabs>
          <w:tab w:pos="2302" w:val="left" w:leader="none"/>
        </w:tabs>
        <w:spacing w:line="240" w:lineRule="auto" w:before="1" w:after="0"/>
        <w:ind w:left="2341" w:right="109" w:hanging="283"/>
        <w:jc w:val="both"/>
        <w:rPr>
          <w:sz w:val="20"/>
        </w:rPr>
      </w:pPr>
      <w:r>
        <w:rPr>
          <w:color w:val="2B2A29"/>
          <w:sz w:val="20"/>
        </w:rPr>
        <w:t>Resolver situaciones, problemas o contingencias con iniciativa y autonomía en el ám- bito de su competencia, con creatividad, innovación y espíritu de mejora en el trabajo personal y en el de los miembros del</w:t>
      </w:r>
      <w:r>
        <w:rPr>
          <w:color w:val="2B2A29"/>
          <w:spacing w:val="-9"/>
          <w:sz w:val="20"/>
        </w:rPr>
        <w:t> </w:t>
      </w:r>
      <w:r>
        <w:rPr>
          <w:color w:val="2B2A29"/>
          <w:sz w:val="20"/>
        </w:rPr>
        <w:t>equipo.</w:t>
      </w:r>
    </w:p>
    <w:p>
      <w:pPr>
        <w:spacing w:after="0" w:line="240" w:lineRule="auto"/>
        <w:jc w:val="both"/>
        <w:rPr>
          <w:sz w:val="20"/>
        </w:rPr>
        <w:sectPr>
          <w:pgSz w:w="11910" w:h="16840"/>
          <w:pgMar w:header="785" w:footer="701" w:top="1320" w:bottom="900" w:left="1060" w:right="740"/>
        </w:sectPr>
      </w:pPr>
    </w:p>
    <w:p>
      <w:pPr>
        <w:spacing w:before="129"/>
        <w:ind w:left="2341" w:right="107" w:hanging="284"/>
        <w:jc w:val="both"/>
        <w:rPr>
          <w:sz w:val="20"/>
        </w:rPr>
      </w:pPr>
      <w:r>
        <w:rPr/>
        <w:pict>
          <v:group style="position:absolute;margin-left:42.52pt;margin-top:69.819016pt;width:85.05pt;height:713.8pt;mso-position-horizontal-relative:page;mso-position-vertical-relative:page;z-index:-108352"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14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r>
        <w:rPr>
          <w:color w:val="2B2A29"/>
          <w:sz w:val="20"/>
        </w:rPr>
        <w:t>ñ) Organizar y coordinar equipos de trabajo con responsabilidad, supervisando el desa- rrollo del mismo, manteniendo relaciones fluidas y asumiendo el liderazgo, así como aportando soluciones a los conflictos grupales que se presenten.</w:t>
      </w:r>
    </w:p>
    <w:p>
      <w:pPr>
        <w:pStyle w:val="ListParagraph"/>
        <w:numPr>
          <w:ilvl w:val="0"/>
          <w:numId w:val="2"/>
        </w:numPr>
        <w:tabs>
          <w:tab w:pos="2293" w:val="left" w:leader="none"/>
        </w:tabs>
        <w:spacing w:line="240" w:lineRule="auto" w:before="2" w:after="0"/>
        <w:ind w:left="2341" w:right="108" w:hanging="283"/>
        <w:jc w:val="both"/>
        <w:rPr>
          <w:sz w:val="20"/>
        </w:rPr>
      </w:pPr>
      <w:r>
        <w:rPr>
          <w:color w:val="2B2A29"/>
          <w:sz w:val="20"/>
        </w:rPr>
        <w:t>Comunicarse con sus iguales, superiores, clientes y personas bajo su responsabilidad, utilizando</w:t>
      </w:r>
      <w:r>
        <w:rPr>
          <w:color w:val="2B2A29"/>
          <w:spacing w:val="-11"/>
          <w:sz w:val="20"/>
        </w:rPr>
        <w:t> </w:t>
      </w:r>
      <w:r>
        <w:rPr>
          <w:color w:val="2B2A29"/>
          <w:sz w:val="20"/>
        </w:rPr>
        <w:t>vías</w:t>
      </w:r>
      <w:r>
        <w:rPr>
          <w:color w:val="2B2A29"/>
          <w:spacing w:val="-12"/>
          <w:sz w:val="20"/>
        </w:rPr>
        <w:t> </w:t>
      </w:r>
      <w:r>
        <w:rPr>
          <w:color w:val="2B2A29"/>
          <w:sz w:val="20"/>
        </w:rPr>
        <w:t>eficaces</w:t>
      </w:r>
      <w:r>
        <w:rPr>
          <w:color w:val="2B2A29"/>
          <w:spacing w:val="-12"/>
          <w:sz w:val="20"/>
        </w:rPr>
        <w:t> </w:t>
      </w:r>
      <w:r>
        <w:rPr>
          <w:color w:val="2B2A29"/>
          <w:sz w:val="20"/>
        </w:rPr>
        <w:t>de</w:t>
      </w:r>
      <w:r>
        <w:rPr>
          <w:color w:val="2B2A29"/>
          <w:spacing w:val="-12"/>
          <w:sz w:val="20"/>
        </w:rPr>
        <w:t> </w:t>
      </w:r>
      <w:r>
        <w:rPr>
          <w:color w:val="2B2A29"/>
          <w:sz w:val="20"/>
        </w:rPr>
        <w:t>comunicación,</w:t>
      </w:r>
      <w:r>
        <w:rPr>
          <w:color w:val="2B2A29"/>
          <w:spacing w:val="-11"/>
          <w:sz w:val="20"/>
        </w:rPr>
        <w:t> </w:t>
      </w:r>
      <w:r>
        <w:rPr>
          <w:color w:val="2B2A29"/>
          <w:sz w:val="20"/>
        </w:rPr>
        <w:t>transmitiendo</w:t>
      </w:r>
      <w:r>
        <w:rPr>
          <w:color w:val="2B2A29"/>
          <w:spacing w:val="-11"/>
          <w:sz w:val="20"/>
        </w:rPr>
        <w:t> </w:t>
      </w:r>
      <w:r>
        <w:rPr>
          <w:color w:val="2B2A29"/>
          <w:sz w:val="20"/>
        </w:rPr>
        <w:t>la</w:t>
      </w:r>
      <w:r>
        <w:rPr>
          <w:color w:val="2B2A29"/>
          <w:spacing w:val="-11"/>
          <w:sz w:val="20"/>
        </w:rPr>
        <w:t> </w:t>
      </w:r>
      <w:r>
        <w:rPr>
          <w:color w:val="2B2A29"/>
          <w:sz w:val="20"/>
        </w:rPr>
        <w:t>información</w:t>
      </w:r>
      <w:r>
        <w:rPr>
          <w:color w:val="2B2A29"/>
          <w:spacing w:val="-12"/>
          <w:sz w:val="20"/>
        </w:rPr>
        <w:t> </w:t>
      </w:r>
      <w:r>
        <w:rPr>
          <w:color w:val="2B2A29"/>
          <w:sz w:val="20"/>
        </w:rPr>
        <w:t>o</w:t>
      </w:r>
      <w:r>
        <w:rPr>
          <w:color w:val="2B2A29"/>
          <w:spacing w:val="-12"/>
          <w:sz w:val="20"/>
        </w:rPr>
        <w:t> </w:t>
      </w:r>
      <w:r>
        <w:rPr>
          <w:color w:val="2B2A29"/>
          <w:sz w:val="20"/>
        </w:rPr>
        <w:t>conocimientos adecuados y respetando la autonomía y competencia de las personas que intervienen en el ámbito de su</w:t>
      </w:r>
      <w:r>
        <w:rPr>
          <w:color w:val="2B2A29"/>
          <w:spacing w:val="-5"/>
          <w:sz w:val="20"/>
        </w:rPr>
        <w:t> </w:t>
      </w:r>
      <w:r>
        <w:rPr>
          <w:color w:val="2B2A29"/>
          <w:sz w:val="20"/>
        </w:rPr>
        <w:t>trabajo.</w:t>
      </w:r>
    </w:p>
    <w:p>
      <w:pPr>
        <w:pStyle w:val="ListParagraph"/>
        <w:numPr>
          <w:ilvl w:val="0"/>
          <w:numId w:val="2"/>
        </w:numPr>
        <w:tabs>
          <w:tab w:pos="2283" w:val="left" w:leader="none"/>
        </w:tabs>
        <w:spacing w:line="240" w:lineRule="auto" w:before="1" w:after="0"/>
        <w:ind w:left="2341" w:right="108" w:hanging="283"/>
        <w:jc w:val="both"/>
        <w:rPr>
          <w:sz w:val="20"/>
        </w:rPr>
      </w:pPr>
      <w:r>
        <w:rPr>
          <w:color w:val="2B2A29"/>
          <w:sz w:val="20"/>
        </w:rPr>
        <w:t>Generar</w:t>
      </w:r>
      <w:r>
        <w:rPr>
          <w:color w:val="2B2A29"/>
          <w:spacing w:val="-11"/>
          <w:sz w:val="20"/>
        </w:rPr>
        <w:t> </w:t>
      </w:r>
      <w:r>
        <w:rPr>
          <w:color w:val="2B2A29"/>
          <w:sz w:val="20"/>
        </w:rPr>
        <w:t>entornos</w:t>
      </w:r>
      <w:r>
        <w:rPr>
          <w:color w:val="2B2A29"/>
          <w:spacing w:val="-12"/>
          <w:sz w:val="20"/>
        </w:rPr>
        <w:t> </w:t>
      </w:r>
      <w:r>
        <w:rPr>
          <w:color w:val="2B2A29"/>
          <w:sz w:val="20"/>
        </w:rPr>
        <w:t>seguros</w:t>
      </w:r>
      <w:r>
        <w:rPr>
          <w:color w:val="2B2A29"/>
          <w:spacing w:val="-11"/>
          <w:sz w:val="20"/>
        </w:rPr>
        <w:t> </w:t>
      </w:r>
      <w:r>
        <w:rPr>
          <w:color w:val="2B2A29"/>
          <w:sz w:val="20"/>
        </w:rPr>
        <w:t>en</w:t>
      </w:r>
      <w:r>
        <w:rPr>
          <w:color w:val="2B2A29"/>
          <w:spacing w:val="-12"/>
          <w:sz w:val="20"/>
        </w:rPr>
        <w:t> </w:t>
      </w:r>
      <w:r>
        <w:rPr>
          <w:color w:val="2B2A29"/>
          <w:sz w:val="20"/>
        </w:rPr>
        <w:t>el</w:t>
      </w:r>
      <w:r>
        <w:rPr>
          <w:color w:val="2B2A29"/>
          <w:spacing w:val="-12"/>
          <w:sz w:val="20"/>
        </w:rPr>
        <w:t> </w:t>
      </w:r>
      <w:r>
        <w:rPr>
          <w:color w:val="2B2A29"/>
          <w:sz w:val="20"/>
        </w:rPr>
        <w:t>desarrollo</w:t>
      </w:r>
      <w:r>
        <w:rPr>
          <w:color w:val="2B2A29"/>
          <w:spacing w:val="-10"/>
          <w:sz w:val="20"/>
        </w:rPr>
        <w:t> </w:t>
      </w:r>
      <w:r>
        <w:rPr>
          <w:color w:val="2B2A29"/>
          <w:sz w:val="20"/>
        </w:rPr>
        <w:t>de</w:t>
      </w:r>
      <w:r>
        <w:rPr>
          <w:color w:val="2B2A29"/>
          <w:spacing w:val="-12"/>
          <w:sz w:val="20"/>
        </w:rPr>
        <w:t> </w:t>
      </w:r>
      <w:r>
        <w:rPr>
          <w:color w:val="2B2A29"/>
          <w:sz w:val="20"/>
        </w:rPr>
        <w:t>su</w:t>
      </w:r>
      <w:r>
        <w:rPr>
          <w:color w:val="2B2A29"/>
          <w:spacing w:val="-11"/>
          <w:sz w:val="20"/>
        </w:rPr>
        <w:t> </w:t>
      </w:r>
      <w:r>
        <w:rPr>
          <w:color w:val="2B2A29"/>
          <w:sz w:val="20"/>
        </w:rPr>
        <w:t>trabajo</w:t>
      </w:r>
      <w:r>
        <w:rPr>
          <w:color w:val="2B2A29"/>
          <w:spacing w:val="-11"/>
          <w:sz w:val="20"/>
        </w:rPr>
        <w:t> </w:t>
      </w:r>
      <w:r>
        <w:rPr>
          <w:color w:val="2B2A29"/>
          <w:sz w:val="20"/>
        </w:rPr>
        <w:t>y</w:t>
      </w:r>
      <w:r>
        <w:rPr>
          <w:color w:val="2B2A29"/>
          <w:spacing w:val="-11"/>
          <w:sz w:val="20"/>
        </w:rPr>
        <w:t> </w:t>
      </w:r>
      <w:r>
        <w:rPr>
          <w:color w:val="2B2A29"/>
          <w:sz w:val="20"/>
        </w:rPr>
        <w:t>el</w:t>
      </w:r>
      <w:r>
        <w:rPr>
          <w:color w:val="2B2A29"/>
          <w:spacing w:val="-11"/>
          <w:sz w:val="20"/>
        </w:rPr>
        <w:t> </w:t>
      </w:r>
      <w:r>
        <w:rPr>
          <w:color w:val="2B2A29"/>
          <w:sz w:val="20"/>
        </w:rPr>
        <w:t>de</w:t>
      </w:r>
      <w:r>
        <w:rPr>
          <w:color w:val="2B2A29"/>
          <w:spacing w:val="-12"/>
          <w:sz w:val="20"/>
        </w:rPr>
        <w:t> </w:t>
      </w:r>
      <w:r>
        <w:rPr>
          <w:color w:val="2B2A29"/>
          <w:sz w:val="20"/>
        </w:rPr>
        <w:t>su</w:t>
      </w:r>
      <w:r>
        <w:rPr>
          <w:color w:val="2B2A29"/>
          <w:spacing w:val="-11"/>
          <w:sz w:val="20"/>
        </w:rPr>
        <w:t> </w:t>
      </w:r>
      <w:r>
        <w:rPr>
          <w:color w:val="2B2A29"/>
          <w:sz w:val="20"/>
        </w:rPr>
        <w:t>equipo,</w:t>
      </w:r>
      <w:r>
        <w:rPr>
          <w:color w:val="2B2A29"/>
          <w:spacing w:val="-11"/>
          <w:sz w:val="20"/>
        </w:rPr>
        <w:t> </w:t>
      </w:r>
      <w:r>
        <w:rPr>
          <w:color w:val="2B2A29"/>
          <w:sz w:val="20"/>
        </w:rPr>
        <w:t>supervisando y aplicando los procedimientos de prevención de riesgos laborales y ambientales, de acuerdo con lo establecido por la normativa y los objetivos de la</w:t>
      </w:r>
      <w:r>
        <w:rPr>
          <w:color w:val="2B2A29"/>
          <w:spacing w:val="-28"/>
          <w:sz w:val="20"/>
        </w:rPr>
        <w:t> </w:t>
      </w:r>
      <w:r>
        <w:rPr>
          <w:color w:val="2B2A29"/>
          <w:sz w:val="20"/>
        </w:rPr>
        <w:t>empresa.</w:t>
      </w:r>
    </w:p>
    <w:p>
      <w:pPr>
        <w:pStyle w:val="ListParagraph"/>
        <w:numPr>
          <w:ilvl w:val="0"/>
          <w:numId w:val="2"/>
        </w:numPr>
        <w:tabs>
          <w:tab w:pos="2295" w:val="left" w:leader="none"/>
        </w:tabs>
        <w:spacing w:line="240" w:lineRule="auto" w:before="1" w:after="0"/>
        <w:ind w:left="2341" w:right="110" w:hanging="283"/>
        <w:jc w:val="both"/>
        <w:rPr>
          <w:sz w:val="20"/>
        </w:rPr>
      </w:pPr>
      <w:r>
        <w:rPr>
          <w:color w:val="2B2A29"/>
          <w:sz w:val="20"/>
        </w:rPr>
        <w:t>Supervisar y aplicar procedimientos de gestión de calidad, de accesibilidad universal y de «diseño para todos», en las actividades profesionales incluidas en los procesos de producción o prestación de</w:t>
      </w:r>
      <w:r>
        <w:rPr>
          <w:color w:val="2B2A29"/>
          <w:spacing w:val="-5"/>
          <w:sz w:val="20"/>
        </w:rPr>
        <w:t> </w:t>
      </w:r>
      <w:r>
        <w:rPr>
          <w:color w:val="2B2A29"/>
          <w:sz w:val="20"/>
        </w:rPr>
        <w:t>servicios.</w:t>
      </w:r>
    </w:p>
    <w:p>
      <w:pPr>
        <w:pStyle w:val="ListParagraph"/>
        <w:numPr>
          <w:ilvl w:val="0"/>
          <w:numId w:val="2"/>
        </w:numPr>
        <w:tabs>
          <w:tab w:pos="2243" w:val="left" w:leader="none"/>
        </w:tabs>
        <w:spacing w:line="240" w:lineRule="auto" w:before="2" w:after="0"/>
        <w:ind w:left="2341" w:right="108" w:hanging="283"/>
        <w:jc w:val="left"/>
        <w:rPr>
          <w:sz w:val="20"/>
        </w:rPr>
      </w:pPr>
      <w:r>
        <w:rPr>
          <w:color w:val="2B2A29"/>
          <w:sz w:val="20"/>
        </w:rPr>
        <w:t>Realizar</w:t>
      </w:r>
      <w:r>
        <w:rPr>
          <w:color w:val="2B2A29"/>
          <w:spacing w:val="-8"/>
          <w:sz w:val="20"/>
        </w:rPr>
        <w:t> </w:t>
      </w:r>
      <w:r>
        <w:rPr>
          <w:color w:val="2B2A29"/>
          <w:sz w:val="20"/>
        </w:rPr>
        <w:t>la</w:t>
      </w:r>
      <w:r>
        <w:rPr>
          <w:color w:val="2B2A29"/>
          <w:spacing w:val="-8"/>
          <w:sz w:val="20"/>
        </w:rPr>
        <w:t> </w:t>
      </w:r>
      <w:r>
        <w:rPr>
          <w:color w:val="2B2A29"/>
          <w:sz w:val="20"/>
        </w:rPr>
        <w:t>gestión</w:t>
      </w:r>
      <w:r>
        <w:rPr>
          <w:color w:val="2B2A29"/>
          <w:spacing w:val="-7"/>
          <w:sz w:val="20"/>
        </w:rPr>
        <w:t> </w:t>
      </w:r>
      <w:r>
        <w:rPr>
          <w:color w:val="2B2A29"/>
          <w:sz w:val="20"/>
        </w:rPr>
        <w:t>básica</w:t>
      </w:r>
      <w:r>
        <w:rPr>
          <w:color w:val="2B2A29"/>
          <w:spacing w:val="-8"/>
          <w:sz w:val="20"/>
        </w:rPr>
        <w:t> </w:t>
      </w:r>
      <w:r>
        <w:rPr>
          <w:color w:val="2B2A29"/>
          <w:sz w:val="20"/>
        </w:rPr>
        <w:t>para</w:t>
      </w:r>
      <w:r>
        <w:rPr>
          <w:color w:val="2B2A29"/>
          <w:spacing w:val="-8"/>
          <w:sz w:val="20"/>
        </w:rPr>
        <w:t> </w:t>
      </w:r>
      <w:r>
        <w:rPr>
          <w:color w:val="2B2A29"/>
          <w:sz w:val="20"/>
        </w:rPr>
        <w:t>la</w:t>
      </w:r>
      <w:r>
        <w:rPr>
          <w:color w:val="2B2A29"/>
          <w:spacing w:val="-7"/>
          <w:sz w:val="20"/>
        </w:rPr>
        <w:t> </w:t>
      </w:r>
      <w:r>
        <w:rPr>
          <w:color w:val="2B2A29"/>
          <w:sz w:val="20"/>
        </w:rPr>
        <w:t>creación</w:t>
      </w:r>
      <w:r>
        <w:rPr>
          <w:color w:val="2B2A29"/>
          <w:spacing w:val="-8"/>
          <w:sz w:val="20"/>
        </w:rPr>
        <w:t> </w:t>
      </w:r>
      <w:r>
        <w:rPr>
          <w:color w:val="2B2A29"/>
          <w:sz w:val="20"/>
        </w:rPr>
        <w:t>y</w:t>
      </w:r>
      <w:r>
        <w:rPr>
          <w:color w:val="2B2A29"/>
          <w:spacing w:val="-8"/>
          <w:sz w:val="20"/>
        </w:rPr>
        <w:t> </w:t>
      </w:r>
      <w:r>
        <w:rPr>
          <w:color w:val="2B2A29"/>
          <w:sz w:val="20"/>
        </w:rPr>
        <w:t>funcionamiento</w:t>
      </w:r>
      <w:r>
        <w:rPr>
          <w:color w:val="2B2A29"/>
          <w:spacing w:val="-7"/>
          <w:sz w:val="20"/>
        </w:rPr>
        <w:t> </w:t>
      </w:r>
      <w:r>
        <w:rPr>
          <w:color w:val="2B2A29"/>
          <w:sz w:val="20"/>
        </w:rPr>
        <w:t>de</w:t>
      </w:r>
      <w:r>
        <w:rPr>
          <w:color w:val="2B2A29"/>
          <w:spacing w:val="-8"/>
          <w:sz w:val="20"/>
        </w:rPr>
        <w:t> </w:t>
      </w:r>
      <w:r>
        <w:rPr>
          <w:color w:val="2B2A29"/>
          <w:sz w:val="20"/>
        </w:rPr>
        <w:t>una</w:t>
      </w:r>
      <w:r>
        <w:rPr>
          <w:color w:val="2B2A29"/>
          <w:spacing w:val="-8"/>
          <w:sz w:val="20"/>
        </w:rPr>
        <w:t> </w:t>
      </w:r>
      <w:r>
        <w:rPr>
          <w:color w:val="2B2A29"/>
          <w:sz w:val="20"/>
        </w:rPr>
        <w:t>pequeña</w:t>
      </w:r>
      <w:r>
        <w:rPr>
          <w:color w:val="2B2A29"/>
          <w:spacing w:val="-7"/>
          <w:sz w:val="20"/>
        </w:rPr>
        <w:t> </w:t>
      </w:r>
      <w:r>
        <w:rPr>
          <w:color w:val="2B2A29"/>
          <w:sz w:val="20"/>
        </w:rPr>
        <w:t>empresa</w:t>
      </w:r>
      <w:r>
        <w:rPr>
          <w:color w:val="2B2A29"/>
          <w:spacing w:val="-8"/>
          <w:sz w:val="20"/>
        </w:rPr>
        <w:t> </w:t>
      </w:r>
      <w:r>
        <w:rPr>
          <w:color w:val="2B2A29"/>
          <w:sz w:val="20"/>
        </w:rPr>
        <w:t>y tener iniciativa en su actividad profesional con sentido de la responsabilidad</w:t>
      </w:r>
      <w:r>
        <w:rPr>
          <w:color w:val="2B2A29"/>
          <w:spacing w:val="-26"/>
          <w:sz w:val="20"/>
        </w:rPr>
        <w:t> </w:t>
      </w:r>
      <w:r>
        <w:rPr>
          <w:color w:val="2B2A29"/>
          <w:sz w:val="20"/>
        </w:rPr>
        <w:t>social.</w:t>
      </w:r>
    </w:p>
    <w:p>
      <w:pPr>
        <w:pStyle w:val="ListParagraph"/>
        <w:numPr>
          <w:ilvl w:val="0"/>
          <w:numId w:val="2"/>
        </w:numPr>
        <w:tabs>
          <w:tab w:pos="2299" w:val="left" w:leader="none"/>
        </w:tabs>
        <w:spacing w:line="240" w:lineRule="auto" w:before="1" w:after="0"/>
        <w:ind w:left="2341" w:right="109" w:hanging="283"/>
        <w:jc w:val="both"/>
        <w:rPr>
          <w:sz w:val="20"/>
        </w:rPr>
      </w:pPr>
      <w:r>
        <w:rPr>
          <w:color w:val="2B2A29"/>
          <w:sz w:val="20"/>
        </w:rPr>
        <w:t>Ejercer sus derechos y cumplir con las obligaciones derivadas de su actividad profe- sional, de acuerdo con lo establecido en la legislación vigente, participando activa- mente en la vida económica, social y</w:t>
      </w:r>
      <w:r>
        <w:rPr>
          <w:color w:val="2B2A29"/>
          <w:spacing w:val="-5"/>
          <w:sz w:val="20"/>
        </w:rPr>
        <w:t> </w:t>
      </w:r>
      <w:r>
        <w:rPr>
          <w:color w:val="2B2A29"/>
          <w:sz w:val="20"/>
        </w:rPr>
        <w:t>cultural.</w:t>
      </w:r>
    </w:p>
    <w:p>
      <w:pPr>
        <w:pStyle w:val="BodyText"/>
        <w:spacing w:before="1"/>
        <w:rPr>
          <w:sz w:val="20"/>
        </w:rPr>
      </w:pPr>
    </w:p>
    <w:p>
      <w:pPr>
        <w:spacing w:before="0"/>
        <w:ind w:left="1774" w:right="0" w:firstLine="283"/>
        <w:jc w:val="left"/>
        <w:rPr>
          <w:i/>
          <w:sz w:val="20"/>
        </w:rPr>
      </w:pPr>
      <w:r>
        <w:rPr>
          <w:color w:val="2B2A29"/>
          <w:sz w:val="20"/>
        </w:rPr>
        <w:t>Artículo 6. </w:t>
      </w:r>
      <w:r>
        <w:rPr>
          <w:i/>
          <w:color w:val="2B2A29"/>
          <w:sz w:val="20"/>
        </w:rPr>
        <w:t>Relación de cualificaciones y unidades de competencia del Catálogo Nacional </w:t>
      </w:r>
      <w:r>
        <w:rPr>
          <w:i/>
          <w:color w:val="2B2A29"/>
          <w:sz w:val="20"/>
        </w:rPr>
        <w:t>de Cualificaciones Profesionales incluidas en el título.</w:t>
      </w:r>
    </w:p>
    <w:p>
      <w:pPr>
        <w:pStyle w:val="ListParagraph"/>
        <w:numPr>
          <w:ilvl w:val="0"/>
          <w:numId w:val="3"/>
        </w:numPr>
        <w:tabs>
          <w:tab w:pos="2281" w:val="left" w:leader="none"/>
        </w:tabs>
        <w:spacing w:line="240" w:lineRule="auto" w:before="1" w:after="0"/>
        <w:ind w:left="2280" w:right="0" w:hanging="223"/>
        <w:jc w:val="left"/>
        <w:rPr>
          <w:sz w:val="20"/>
        </w:rPr>
      </w:pPr>
      <w:r>
        <w:rPr>
          <w:color w:val="2B2A29"/>
          <w:sz w:val="20"/>
        </w:rPr>
        <w:t>Cualificaciones profesionales</w:t>
      </w:r>
      <w:r>
        <w:rPr>
          <w:color w:val="2B2A29"/>
          <w:spacing w:val="-3"/>
          <w:sz w:val="20"/>
        </w:rPr>
        <w:t> </w:t>
      </w:r>
      <w:r>
        <w:rPr>
          <w:color w:val="2B2A29"/>
          <w:sz w:val="20"/>
        </w:rPr>
        <w:t>completas:</w:t>
      </w:r>
    </w:p>
    <w:p>
      <w:pPr>
        <w:spacing w:before="0"/>
        <w:ind w:left="1774" w:right="0" w:firstLine="283"/>
        <w:jc w:val="left"/>
        <w:rPr>
          <w:sz w:val="20"/>
        </w:rPr>
      </w:pPr>
      <w:r>
        <w:rPr>
          <w:color w:val="2B2A29"/>
          <w:sz w:val="20"/>
        </w:rPr>
        <w:t>Mantenimiento de equipos electrónicos. ELE552_3 (Real Decreto 559/2011, de 20 de abril), que comprende las siguientes unidades de competencia:</w:t>
      </w:r>
    </w:p>
    <w:p>
      <w:pPr>
        <w:spacing w:before="1"/>
        <w:ind w:left="2057" w:right="595" w:firstLine="0"/>
        <w:jc w:val="left"/>
        <w:rPr>
          <w:sz w:val="20"/>
        </w:rPr>
      </w:pPr>
      <w:r>
        <w:rPr>
          <w:color w:val="2B2A29"/>
          <w:sz w:val="20"/>
        </w:rPr>
        <w:t>UC1823_3: Mantener equipos con circuitos de electrónica digital microprogramable. UC1824_3: Mantener equipos de telecomunicación.</w:t>
      </w:r>
    </w:p>
    <w:p>
      <w:pPr>
        <w:spacing w:before="1"/>
        <w:ind w:left="2057" w:right="2285" w:firstLine="0"/>
        <w:jc w:val="left"/>
        <w:rPr>
          <w:sz w:val="20"/>
        </w:rPr>
      </w:pPr>
      <w:r>
        <w:rPr>
          <w:color w:val="2B2A29"/>
          <w:sz w:val="20"/>
        </w:rPr>
        <w:t>UC1825_3: Mantener equipos electrónicos de potencia y control. UC1826_3: Mantener equipos de imagen y sonido.</w:t>
      </w:r>
    </w:p>
    <w:p>
      <w:pPr>
        <w:pStyle w:val="ListParagraph"/>
        <w:numPr>
          <w:ilvl w:val="0"/>
          <w:numId w:val="3"/>
        </w:numPr>
        <w:tabs>
          <w:tab w:pos="2281" w:val="left" w:leader="none"/>
        </w:tabs>
        <w:spacing w:line="240" w:lineRule="auto" w:before="1" w:after="0"/>
        <w:ind w:left="2280" w:right="0" w:hanging="223"/>
        <w:jc w:val="left"/>
        <w:rPr>
          <w:sz w:val="20"/>
        </w:rPr>
      </w:pPr>
      <w:r>
        <w:rPr>
          <w:color w:val="2B2A29"/>
          <w:sz w:val="20"/>
        </w:rPr>
        <w:t>Cualificación profesional</w:t>
      </w:r>
      <w:r>
        <w:rPr>
          <w:color w:val="2B2A29"/>
          <w:spacing w:val="-3"/>
          <w:sz w:val="20"/>
        </w:rPr>
        <w:t> </w:t>
      </w:r>
      <w:r>
        <w:rPr>
          <w:color w:val="2B2A29"/>
          <w:sz w:val="20"/>
        </w:rPr>
        <w:t>incompleta:</w:t>
      </w:r>
    </w:p>
    <w:p>
      <w:pPr>
        <w:spacing w:before="0"/>
        <w:ind w:left="1774" w:right="0" w:firstLine="283"/>
        <w:jc w:val="left"/>
        <w:rPr>
          <w:sz w:val="20"/>
        </w:rPr>
      </w:pPr>
      <w:r>
        <w:rPr>
          <w:color w:val="2B2A29"/>
          <w:sz w:val="20"/>
        </w:rPr>
        <w:t>Gestión y supervisión del montaje y mantenimiento de equipamiento de red y estaciones base de telefonía ELE485_3 (Real Decreto 144/2011, de 4 de febrero):</w:t>
      </w:r>
    </w:p>
    <w:p>
      <w:pPr>
        <w:spacing w:before="1"/>
        <w:ind w:left="1774" w:right="0" w:firstLine="283"/>
        <w:jc w:val="left"/>
        <w:rPr>
          <w:sz w:val="20"/>
        </w:rPr>
      </w:pPr>
      <w:r>
        <w:rPr>
          <w:color w:val="2B2A29"/>
          <w:sz w:val="20"/>
        </w:rPr>
        <w:t>UC1572_3: Gestionar y supervisar los procesos de mantenimiento de estaciones base de telefonía.</w:t>
      </w:r>
    </w:p>
    <w:p>
      <w:pPr>
        <w:spacing w:before="1"/>
        <w:ind w:left="1774" w:right="0" w:firstLine="283"/>
        <w:jc w:val="left"/>
        <w:rPr>
          <w:sz w:val="20"/>
        </w:rPr>
      </w:pPr>
      <w:r>
        <w:rPr>
          <w:color w:val="2B2A29"/>
          <w:sz w:val="20"/>
        </w:rPr>
        <w:t>UC1574_3: Gestionar y supervisar los procesos de mantenimiento de los sistemas de te- lecomunicación de red telefónica.</w:t>
      </w:r>
    </w:p>
    <w:p>
      <w:pPr>
        <w:pStyle w:val="BodyText"/>
        <w:spacing w:before="1"/>
        <w:rPr>
          <w:sz w:val="20"/>
        </w:rPr>
      </w:pPr>
    </w:p>
    <w:p>
      <w:pPr>
        <w:spacing w:before="0"/>
        <w:ind w:left="2057" w:right="0" w:firstLine="0"/>
        <w:jc w:val="left"/>
        <w:rPr>
          <w:i/>
          <w:sz w:val="20"/>
        </w:rPr>
      </w:pPr>
      <w:r>
        <w:rPr>
          <w:color w:val="2B2A29"/>
          <w:sz w:val="20"/>
        </w:rPr>
        <w:t>Artículo 7. </w:t>
      </w:r>
      <w:r>
        <w:rPr>
          <w:i/>
          <w:color w:val="2B2A29"/>
          <w:sz w:val="20"/>
        </w:rPr>
        <w:t>Entorno profesional en el que el profesional va a ejercer su actividad.</w:t>
      </w:r>
    </w:p>
    <w:p>
      <w:pPr>
        <w:pStyle w:val="ListParagraph"/>
        <w:numPr>
          <w:ilvl w:val="0"/>
          <w:numId w:val="4"/>
        </w:numPr>
        <w:tabs>
          <w:tab w:pos="2277" w:val="left" w:leader="none"/>
        </w:tabs>
        <w:spacing w:line="240" w:lineRule="auto" w:before="0" w:after="0"/>
        <w:ind w:left="1774" w:right="114" w:firstLine="283"/>
        <w:jc w:val="both"/>
        <w:rPr>
          <w:sz w:val="20"/>
        </w:rPr>
      </w:pPr>
      <w:r>
        <w:rPr>
          <w:color w:val="2B2A29"/>
          <w:spacing w:val="-4"/>
          <w:sz w:val="20"/>
        </w:rPr>
        <w:t>Este </w:t>
      </w:r>
      <w:r>
        <w:rPr>
          <w:color w:val="2B2A29"/>
          <w:spacing w:val="-6"/>
          <w:sz w:val="20"/>
        </w:rPr>
        <w:t>profesional </w:t>
      </w:r>
      <w:r>
        <w:rPr>
          <w:color w:val="2B2A29"/>
          <w:spacing w:val="-5"/>
          <w:sz w:val="20"/>
        </w:rPr>
        <w:t>ejerce </w:t>
      </w:r>
      <w:r>
        <w:rPr>
          <w:color w:val="2B2A29"/>
          <w:spacing w:val="-3"/>
          <w:sz w:val="20"/>
        </w:rPr>
        <w:t>su </w:t>
      </w:r>
      <w:r>
        <w:rPr>
          <w:color w:val="2B2A29"/>
          <w:spacing w:val="-6"/>
          <w:sz w:val="20"/>
        </w:rPr>
        <w:t>actividad </w:t>
      </w:r>
      <w:r>
        <w:rPr>
          <w:color w:val="2B2A29"/>
          <w:spacing w:val="-3"/>
          <w:sz w:val="20"/>
        </w:rPr>
        <w:t>en </w:t>
      </w:r>
      <w:r>
        <w:rPr>
          <w:color w:val="2B2A29"/>
          <w:spacing w:val="-6"/>
          <w:sz w:val="20"/>
        </w:rPr>
        <w:t>empresas </w:t>
      </w:r>
      <w:r>
        <w:rPr>
          <w:color w:val="2B2A29"/>
          <w:spacing w:val="-4"/>
          <w:sz w:val="20"/>
        </w:rPr>
        <w:t>del </w:t>
      </w:r>
      <w:r>
        <w:rPr>
          <w:color w:val="2B2A29"/>
          <w:spacing w:val="-5"/>
          <w:sz w:val="20"/>
        </w:rPr>
        <w:t>sector servicios, </w:t>
      </w:r>
      <w:r>
        <w:rPr>
          <w:color w:val="2B2A29"/>
          <w:spacing w:val="-4"/>
          <w:sz w:val="20"/>
        </w:rPr>
        <w:t>tanto </w:t>
      </w:r>
      <w:r>
        <w:rPr>
          <w:color w:val="2B2A29"/>
          <w:spacing w:val="-6"/>
          <w:sz w:val="20"/>
        </w:rPr>
        <w:t>privadas </w:t>
      </w:r>
      <w:r>
        <w:rPr>
          <w:color w:val="2B2A29"/>
          <w:spacing w:val="-5"/>
          <w:sz w:val="20"/>
        </w:rPr>
        <w:t>como </w:t>
      </w:r>
      <w:r>
        <w:rPr>
          <w:color w:val="2B2A29"/>
          <w:spacing w:val="-6"/>
          <w:sz w:val="20"/>
        </w:rPr>
        <w:t>públicas, dedicadas </w:t>
      </w:r>
      <w:r>
        <w:rPr>
          <w:color w:val="2B2A29"/>
          <w:spacing w:val="-3"/>
          <w:sz w:val="20"/>
        </w:rPr>
        <w:t>al </w:t>
      </w:r>
      <w:r>
        <w:rPr>
          <w:color w:val="2B2A29"/>
          <w:spacing w:val="-5"/>
          <w:sz w:val="20"/>
        </w:rPr>
        <w:t>mantenimiento </w:t>
      </w:r>
      <w:r>
        <w:rPr>
          <w:color w:val="2B2A29"/>
          <w:sz w:val="20"/>
        </w:rPr>
        <w:t>y </w:t>
      </w:r>
      <w:r>
        <w:rPr>
          <w:color w:val="2B2A29"/>
          <w:spacing w:val="-5"/>
          <w:sz w:val="20"/>
        </w:rPr>
        <w:t>reparación </w:t>
      </w:r>
      <w:r>
        <w:rPr>
          <w:color w:val="2B2A29"/>
          <w:spacing w:val="-3"/>
          <w:sz w:val="20"/>
        </w:rPr>
        <w:t>de </w:t>
      </w:r>
      <w:r>
        <w:rPr>
          <w:color w:val="2B2A29"/>
          <w:spacing w:val="-6"/>
          <w:sz w:val="20"/>
        </w:rPr>
        <w:t>equipos </w:t>
      </w:r>
      <w:r>
        <w:rPr>
          <w:color w:val="2B2A29"/>
          <w:sz w:val="20"/>
        </w:rPr>
        <w:t>y </w:t>
      </w:r>
      <w:r>
        <w:rPr>
          <w:color w:val="2B2A29"/>
          <w:spacing w:val="-5"/>
          <w:sz w:val="20"/>
        </w:rPr>
        <w:t>sistemas </w:t>
      </w:r>
      <w:r>
        <w:rPr>
          <w:color w:val="2B2A29"/>
          <w:spacing w:val="-3"/>
          <w:sz w:val="20"/>
        </w:rPr>
        <w:t>de </w:t>
      </w:r>
      <w:r>
        <w:rPr>
          <w:color w:val="2B2A29"/>
          <w:spacing w:val="-5"/>
          <w:sz w:val="20"/>
        </w:rPr>
        <w:t>telecomunicaciones, sistemas microprocesados, </w:t>
      </w:r>
      <w:r>
        <w:rPr>
          <w:color w:val="2B2A29"/>
          <w:spacing w:val="-4"/>
          <w:sz w:val="20"/>
        </w:rPr>
        <w:t>redes </w:t>
      </w:r>
      <w:r>
        <w:rPr>
          <w:color w:val="2B2A29"/>
          <w:spacing w:val="-3"/>
          <w:sz w:val="20"/>
        </w:rPr>
        <w:t>de </w:t>
      </w:r>
      <w:r>
        <w:rPr>
          <w:color w:val="2B2A29"/>
          <w:spacing w:val="-5"/>
          <w:sz w:val="20"/>
        </w:rPr>
        <w:t>banda ancha, telemática </w:t>
      </w:r>
      <w:r>
        <w:rPr>
          <w:color w:val="2B2A29"/>
          <w:sz w:val="20"/>
        </w:rPr>
        <w:t>y </w:t>
      </w:r>
      <w:r>
        <w:rPr>
          <w:color w:val="2B2A29"/>
          <w:spacing w:val="-5"/>
          <w:sz w:val="20"/>
        </w:rPr>
        <w:t>radiocomunicaciones, </w:t>
      </w:r>
      <w:r>
        <w:rPr>
          <w:color w:val="2B2A29"/>
          <w:spacing w:val="-4"/>
          <w:sz w:val="20"/>
        </w:rPr>
        <w:t>así </w:t>
      </w:r>
      <w:r>
        <w:rPr>
          <w:color w:val="2B2A29"/>
          <w:spacing w:val="-5"/>
          <w:sz w:val="20"/>
        </w:rPr>
        <w:t>como </w:t>
      </w:r>
      <w:r>
        <w:rPr>
          <w:color w:val="2B2A29"/>
          <w:spacing w:val="-6"/>
          <w:sz w:val="20"/>
        </w:rPr>
        <w:t>equipos</w:t>
      </w:r>
      <w:r>
        <w:rPr>
          <w:color w:val="2B2A29"/>
          <w:spacing w:val="-11"/>
          <w:sz w:val="20"/>
        </w:rPr>
        <w:t> </w:t>
      </w:r>
      <w:r>
        <w:rPr>
          <w:color w:val="2B2A29"/>
          <w:spacing w:val="-6"/>
          <w:sz w:val="20"/>
        </w:rPr>
        <w:t>industriales</w:t>
      </w:r>
      <w:r>
        <w:rPr>
          <w:color w:val="2B2A29"/>
          <w:spacing w:val="-10"/>
          <w:sz w:val="20"/>
        </w:rPr>
        <w:t> </w:t>
      </w:r>
      <w:r>
        <w:rPr>
          <w:color w:val="2B2A29"/>
          <w:sz w:val="20"/>
        </w:rPr>
        <w:t>y</w:t>
      </w:r>
      <w:r>
        <w:rPr>
          <w:color w:val="2B2A29"/>
          <w:spacing w:val="-9"/>
          <w:sz w:val="20"/>
        </w:rPr>
        <w:t> </w:t>
      </w:r>
      <w:r>
        <w:rPr>
          <w:color w:val="2B2A29"/>
          <w:spacing w:val="-6"/>
          <w:sz w:val="20"/>
        </w:rPr>
        <w:t>profesionales</w:t>
      </w:r>
      <w:r>
        <w:rPr>
          <w:color w:val="2B2A29"/>
          <w:spacing w:val="-10"/>
          <w:sz w:val="20"/>
        </w:rPr>
        <w:t> </w:t>
      </w:r>
      <w:r>
        <w:rPr>
          <w:color w:val="2B2A29"/>
          <w:spacing w:val="-3"/>
          <w:sz w:val="20"/>
        </w:rPr>
        <w:t>de</w:t>
      </w:r>
      <w:r>
        <w:rPr>
          <w:color w:val="2B2A29"/>
          <w:spacing w:val="-10"/>
          <w:sz w:val="20"/>
        </w:rPr>
        <w:t> </w:t>
      </w:r>
      <w:r>
        <w:rPr>
          <w:color w:val="2B2A29"/>
          <w:spacing w:val="-5"/>
          <w:sz w:val="20"/>
        </w:rPr>
        <w:t>audio</w:t>
      </w:r>
      <w:r>
        <w:rPr>
          <w:color w:val="2B2A29"/>
          <w:spacing w:val="-11"/>
          <w:sz w:val="20"/>
        </w:rPr>
        <w:t> </w:t>
      </w:r>
      <w:r>
        <w:rPr>
          <w:color w:val="2B2A29"/>
          <w:sz w:val="20"/>
        </w:rPr>
        <w:t>y</w:t>
      </w:r>
      <w:r>
        <w:rPr>
          <w:color w:val="2B2A29"/>
          <w:spacing w:val="-9"/>
          <w:sz w:val="20"/>
        </w:rPr>
        <w:t> </w:t>
      </w:r>
      <w:r>
        <w:rPr>
          <w:color w:val="2B2A29"/>
          <w:spacing w:val="-5"/>
          <w:sz w:val="20"/>
        </w:rPr>
        <w:t>vídeo,</w:t>
      </w:r>
      <w:r>
        <w:rPr>
          <w:color w:val="2B2A29"/>
          <w:spacing w:val="-9"/>
          <w:sz w:val="20"/>
        </w:rPr>
        <w:t> </w:t>
      </w:r>
      <w:r>
        <w:rPr>
          <w:color w:val="2B2A29"/>
          <w:spacing w:val="-5"/>
          <w:sz w:val="20"/>
        </w:rPr>
        <w:t>bien</w:t>
      </w:r>
      <w:r>
        <w:rPr>
          <w:color w:val="2B2A29"/>
          <w:spacing w:val="-10"/>
          <w:sz w:val="20"/>
        </w:rPr>
        <w:t> </w:t>
      </w:r>
      <w:r>
        <w:rPr>
          <w:color w:val="2B2A29"/>
          <w:spacing w:val="-4"/>
          <w:sz w:val="20"/>
        </w:rPr>
        <w:t>por</w:t>
      </w:r>
      <w:r>
        <w:rPr>
          <w:color w:val="2B2A29"/>
          <w:spacing w:val="-9"/>
          <w:sz w:val="20"/>
        </w:rPr>
        <w:t> </w:t>
      </w:r>
      <w:r>
        <w:rPr>
          <w:color w:val="2B2A29"/>
          <w:spacing w:val="-5"/>
          <w:sz w:val="20"/>
        </w:rPr>
        <w:t>cuenta</w:t>
      </w:r>
      <w:r>
        <w:rPr>
          <w:color w:val="2B2A29"/>
          <w:spacing w:val="-10"/>
          <w:sz w:val="20"/>
        </w:rPr>
        <w:t> </w:t>
      </w:r>
      <w:r>
        <w:rPr>
          <w:color w:val="2B2A29"/>
          <w:spacing w:val="-5"/>
          <w:sz w:val="20"/>
        </w:rPr>
        <w:t>propia</w:t>
      </w:r>
      <w:r>
        <w:rPr>
          <w:color w:val="2B2A29"/>
          <w:spacing w:val="-10"/>
          <w:sz w:val="20"/>
        </w:rPr>
        <w:t> </w:t>
      </w:r>
      <w:r>
        <w:rPr>
          <w:color w:val="2B2A29"/>
          <w:sz w:val="20"/>
        </w:rPr>
        <w:t>o</w:t>
      </w:r>
      <w:r>
        <w:rPr>
          <w:color w:val="2B2A29"/>
          <w:spacing w:val="-10"/>
          <w:sz w:val="20"/>
        </w:rPr>
        <w:t> </w:t>
      </w:r>
      <w:r>
        <w:rPr>
          <w:color w:val="2B2A29"/>
          <w:spacing w:val="-6"/>
          <w:sz w:val="20"/>
        </w:rPr>
        <w:t>ajena.</w:t>
      </w:r>
    </w:p>
    <w:p>
      <w:pPr>
        <w:pStyle w:val="ListParagraph"/>
        <w:numPr>
          <w:ilvl w:val="0"/>
          <w:numId w:val="4"/>
        </w:numPr>
        <w:tabs>
          <w:tab w:pos="2281" w:val="left" w:leader="none"/>
        </w:tabs>
        <w:spacing w:line="240" w:lineRule="auto" w:before="2" w:after="0"/>
        <w:ind w:left="2280" w:right="0" w:hanging="223"/>
        <w:jc w:val="left"/>
        <w:rPr>
          <w:sz w:val="20"/>
        </w:rPr>
      </w:pPr>
      <w:r>
        <w:rPr>
          <w:color w:val="2B2A29"/>
          <w:sz w:val="20"/>
        </w:rPr>
        <w:t>Las ocupaciones y puestos de trabajo más relevantes son los</w:t>
      </w:r>
      <w:r>
        <w:rPr>
          <w:color w:val="2B2A29"/>
          <w:spacing w:val="-11"/>
          <w:sz w:val="20"/>
        </w:rPr>
        <w:t> </w:t>
      </w:r>
      <w:r>
        <w:rPr>
          <w:color w:val="2B2A29"/>
          <w:sz w:val="20"/>
        </w:rPr>
        <w:t>siguientes:</w:t>
      </w:r>
    </w:p>
    <w:p>
      <w:pPr>
        <w:pStyle w:val="ListParagraph"/>
        <w:numPr>
          <w:ilvl w:val="0"/>
          <w:numId w:val="5"/>
        </w:numPr>
        <w:tabs>
          <w:tab w:pos="2181" w:val="left" w:leader="none"/>
        </w:tabs>
        <w:spacing w:line="240" w:lineRule="auto" w:before="1" w:after="0"/>
        <w:ind w:left="1774" w:right="107" w:firstLine="283"/>
        <w:jc w:val="left"/>
        <w:rPr>
          <w:sz w:val="20"/>
        </w:rPr>
      </w:pPr>
      <w:r>
        <w:rPr>
          <w:color w:val="2B2A29"/>
          <w:sz w:val="20"/>
        </w:rPr>
        <w:t>Técnico en supervisión y verificación de equipos de sistemas de radio y televisión y sis- temas de producción</w:t>
      </w:r>
      <w:r>
        <w:rPr>
          <w:color w:val="2B2A29"/>
          <w:spacing w:val="-3"/>
          <w:sz w:val="20"/>
        </w:rPr>
        <w:t> </w:t>
      </w:r>
      <w:r>
        <w:rPr>
          <w:color w:val="2B2A29"/>
          <w:sz w:val="20"/>
        </w:rPr>
        <w:t>audiovisual.</w:t>
      </w:r>
    </w:p>
    <w:p>
      <w:pPr>
        <w:pStyle w:val="ListParagraph"/>
        <w:numPr>
          <w:ilvl w:val="0"/>
          <w:numId w:val="5"/>
        </w:numPr>
        <w:tabs>
          <w:tab w:pos="2184" w:val="left" w:leader="none"/>
        </w:tabs>
        <w:spacing w:line="240" w:lineRule="auto" w:before="0" w:after="0"/>
        <w:ind w:left="1774" w:right="107" w:firstLine="283"/>
        <w:jc w:val="left"/>
        <w:rPr>
          <w:sz w:val="20"/>
        </w:rPr>
      </w:pPr>
      <w:r>
        <w:rPr>
          <w:color w:val="2B2A29"/>
          <w:sz w:val="20"/>
        </w:rPr>
        <w:t>Técnico en reparación y mantenimiento de sistemas de radio y televisión y sistemas de producción</w:t>
      </w:r>
      <w:r>
        <w:rPr>
          <w:color w:val="2B2A29"/>
          <w:spacing w:val="-2"/>
          <w:sz w:val="20"/>
        </w:rPr>
        <w:t> </w:t>
      </w:r>
      <w:r>
        <w:rPr>
          <w:color w:val="2B2A29"/>
          <w:sz w:val="20"/>
        </w:rPr>
        <w:t>audiovisual.</w:t>
      </w:r>
    </w:p>
    <w:p>
      <w:pPr>
        <w:pStyle w:val="ListParagraph"/>
        <w:numPr>
          <w:ilvl w:val="0"/>
          <w:numId w:val="5"/>
        </w:numPr>
        <w:tabs>
          <w:tab w:pos="2177" w:val="left" w:leader="none"/>
        </w:tabs>
        <w:spacing w:line="240" w:lineRule="auto" w:before="1" w:after="0"/>
        <w:ind w:left="2176" w:right="0" w:hanging="119"/>
        <w:jc w:val="left"/>
        <w:rPr>
          <w:sz w:val="20"/>
        </w:rPr>
      </w:pPr>
      <w:r>
        <w:rPr>
          <w:color w:val="2B2A29"/>
          <w:sz w:val="20"/>
        </w:rPr>
        <w:t>Técnico en supervisión y verificación de equipos de sistemas de</w:t>
      </w:r>
      <w:r>
        <w:rPr>
          <w:color w:val="2B2A29"/>
          <w:spacing w:val="-9"/>
          <w:sz w:val="20"/>
        </w:rPr>
        <w:t> </w:t>
      </w:r>
      <w:r>
        <w:rPr>
          <w:color w:val="2B2A29"/>
          <w:sz w:val="20"/>
        </w:rPr>
        <w:t>radiodifusión.</w:t>
      </w:r>
    </w:p>
    <w:p>
      <w:pPr>
        <w:pStyle w:val="ListParagraph"/>
        <w:numPr>
          <w:ilvl w:val="0"/>
          <w:numId w:val="5"/>
        </w:numPr>
        <w:tabs>
          <w:tab w:pos="2177" w:val="left" w:leader="none"/>
        </w:tabs>
        <w:spacing w:line="240" w:lineRule="auto" w:before="1" w:after="0"/>
        <w:ind w:left="2176" w:right="0" w:hanging="119"/>
        <w:jc w:val="left"/>
        <w:rPr>
          <w:sz w:val="20"/>
        </w:rPr>
      </w:pPr>
      <w:r>
        <w:rPr>
          <w:color w:val="2B2A29"/>
          <w:sz w:val="20"/>
        </w:rPr>
        <w:t>Técnico en reparación y mantenimiento de sistemas de</w:t>
      </w:r>
      <w:r>
        <w:rPr>
          <w:color w:val="2B2A29"/>
          <w:spacing w:val="-4"/>
          <w:sz w:val="20"/>
        </w:rPr>
        <w:t> </w:t>
      </w:r>
      <w:r>
        <w:rPr>
          <w:color w:val="2B2A29"/>
          <w:sz w:val="20"/>
        </w:rPr>
        <w:t>radiodifusión.</w:t>
      </w:r>
    </w:p>
    <w:p>
      <w:pPr>
        <w:pStyle w:val="ListParagraph"/>
        <w:numPr>
          <w:ilvl w:val="0"/>
          <w:numId w:val="5"/>
        </w:numPr>
        <w:tabs>
          <w:tab w:pos="2181" w:val="left" w:leader="none"/>
        </w:tabs>
        <w:spacing w:line="240" w:lineRule="auto" w:before="0" w:after="0"/>
        <w:ind w:left="1774" w:right="109" w:firstLine="283"/>
        <w:jc w:val="left"/>
        <w:rPr>
          <w:sz w:val="20"/>
        </w:rPr>
      </w:pPr>
      <w:r>
        <w:rPr>
          <w:color w:val="2B2A29"/>
          <w:sz w:val="20"/>
        </w:rPr>
        <w:t>Técnico en supervisión y verificación de equipos de sistemas domóticos, inmóticos y de seguridad</w:t>
      </w:r>
      <w:r>
        <w:rPr>
          <w:color w:val="2B2A29"/>
          <w:spacing w:val="-1"/>
          <w:sz w:val="20"/>
        </w:rPr>
        <w:t> </w:t>
      </w:r>
      <w:r>
        <w:rPr>
          <w:color w:val="2B2A29"/>
          <w:sz w:val="20"/>
        </w:rPr>
        <w:t>electrónica.</w:t>
      </w:r>
    </w:p>
    <w:p>
      <w:pPr>
        <w:pStyle w:val="ListParagraph"/>
        <w:numPr>
          <w:ilvl w:val="0"/>
          <w:numId w:val="5"/>
        </w:numPr>
        <w:tabs>
          <w:tab w:pos="2169" w:val="left" w:leader="none"/>
        </w:tabs>
        <w:spacing w:line="240" w:lineRule="auto" w:before="1" w:after="0"/>
        <w:ind w:left="1774" w:right="108" w:firstLine="283"/>
        <w:jc w:val="left"/>
        <w:rPr>
          <w:sz w:val="20"/>
        </w:rPr>
      </w:pPr>
      <w:r>
        <w:rPr>
          <w:color w:val="2B2A29"/>
          <w:sz w:val="20"/>
        </w:rPr>
        <w:t>Técnico</w:t>
      </w:r>
      <w:r>
        <w:rPr>
          <w:color w:val="2B2A29"/>
          <w:spacing w:val="-10"/>
          <w:sz w:val="20"/>
        </w:rPr>
        <w:t> </w:t>
      </w:r>
      <w:r>
        <w:rPr>
          <w:color w:val="2B2A29"/>
          <w:sz w:val="20"/>
        </w:rPr>
        <w:t>en</w:t>
      </w:r>
      <w:r>
        <w:rPr>
          <w:color w:val="2B2A29"/>
          <w:spacing w:val="-11"/>
          <w:sz w:val="20"/>
        </w:rPr>
        <w:t> </w:t>
      </w:r>
      <w:r>
        <w:rPr>
          <w:color w:val="2B2A29"/>
          <w:sz w:val="20"/>
        </w:rPr>
        <w:t>reparación</w:t>
      </w:r>
      <w:r>
        <w:rPr>
          <w:color w:val="2B2A29"/>
          <w:spacing w:val="-10"/>
          <w:sz w:val="20"/>
        </w:rPr>
        <w:t> </w:t>
      </w:r>
      <w:r>
        <w:rPr>
          <w:color w:val="2B2A29"/>
          <w:sz w:val="20"/>
        </w:rPr>
        <w:t>y</w:t>
      </w:r>
      <w:r>
        <w:rPr>
          <w:color w:val="2B2A29"/>
          <w:spacing w:val="-9"/>
          <w:sz w:val="20"/>
        </w:rPr>
        <w:t> </w:t>
      </w:r>
      <w:r>
        <w:rPr>
          <w:color w:val="2B2A29"/>
          <w:sz w:val="20"/>
        </w:rPr>
        <w:t>mantenimiento</w:t>
      </w:r>
      <w:r>
        <w:rPr>
          <w:color w:val="2B2A29"/>
          <w:spacing w:val="-10"/>
          <w:sz w:val="20"/>
        </w:rPr>
        <w:t> </w:t>
      </w:r>
      <w:r>
        <w:rPr>
          <w:color w:val="2B2A29"/>
          <w:sz w:val="20"/>
        </w:rPr>
        <w:t>de</w:t>
      </w:r>
      <w:r>
        <w:rPr>
          <w:color w:val="2B2A29"/>
          <w:spacing w:val="-11"/>
          <w:sz w:val="20"/>
        </w:rPr>
        <w:t> </w:t>
      </w:r>
      <w:r>
        <w:rPr>
          <w:color w:val="2B2A29"/>
          <w:sz w:val="20"/>
        </w:rPr>
        <w:t>sistemas</w:t>
      </w:r>
      <w:r>
        <w:rPr>
          <w:color w:val="2B2A29"/>
          <w:spacing w:val="-10"/>
          <w:sz w:val="20"/>
        </w:rPr>
        <w:t> </w:t>
      </w:r>
      <w:r>
        <w:rPr>
          <w:color w:val="2B2A29"/>
          <w:sz w:val="20"/>
        </w:rPr>
        <w:t>domóticos,</w:t>
      </w:r>
      <w:r>
        <w:rPr>
          <w:color w:val="2B2A29"/>
          <w:spacing w:val="-10"/>
          <w:sz w:val="20"/>
        </w:rPr>
        <w:t> </w:t>
      </w:r>
      <w:r>
        <w:rPr>
          <w:color w:val="2B2A29"/>
          <w:sz w:val="20"/>
        </w:rPr>
        <w:t>inmóticos</w:t>
      </w:r>
      <w:r>
        <w:rPr>
          <w:color w:val="2B2A29"/>
          <w:spacing w:val="-11"/>
          <w:sz w:val="20"/>
        </w:rPr>
        <w:t> </w:t>
      </w:r>
      <w:r>
        <w:rPr>
          <w:color w:val="2B2A29"/>
          <w:sz w:val="20"/>
        </w:rPr>
        <w:t>y</w:t>
      </w:r>
      <w:r>
        <w:rPr>
          <w:color w:val="2B2A29"/>
          <w:spacing w:val="-10"/>
          <w:sz w:val="20"/>
        </w:rPr>
        <w:t> </w:t>
      </w:r>
      <w:r>
        <w:rPr>
          <w:color w:val="2B2A29"/>
          <w:sz w:val="20"/>
        </w:rPr>
        <w:t>de</w:t>
      </w:r>
      <w:r>
        <w:rPr>
          <w:color w:val="2B2A29"/>
          <w:spacing w:val="-10"/>
          <w:sz w:val="20"/>
        </w:rPr>
        <w:t> </w:t>
      </w:r>
      <w:r>
        <w:rPr>
          <w:color w:val="2B2A29"/>
          <w:sz w:val="20"/>
        </w:rPr>
        <w:t>seguridad electrónica.</w:t>
      </w:r>
    </w:p>
    <w:p>
      <w:pPr>
        <w:pStyle w:val="ListParagraph"/>
        <w:numPr>
          <w:ilvl w:val="0"/>
          <w:numId w:val="5"/>
        </w:numPr>
        <w:tabs>
          <w:tab w:pos="2169" w:val="left" w:leader="none"/>
        </w:tabs>
        <w:spacing w:line="240" w:lineRule="auto" w:before="1" w:after="0"/>
        <w:ind w:left="2168" w:right="0" w:hanging="111"/>
        <w:jc w:val="left"/>
        <w:rPr>
          <w:sz w:val="20"/>
        </w:rPr>
      </w:pPr>
      <w:r>
        <w:rPr>
          <w:color w:val="2B2A29"/>
          <w:sz w:val="20"/>
        </w:rPr>
        <w:t>Técnico</w:t>
      </w:r>
      <w:r>
        <w:rPr>
          <w:color w:val="2B2A29"/>
          <w:spacing w:val="-10"/>
          <w:sz w:val="20"/>
        </w:rPr>
        <w:t> </w:t>
      </w:r>
      <w:r>
        <w:rPr>
          <w:color w:val="2B2A29"/>
          <w:sz w:val="20"/>
        </w:rPr>
        <w:t>en</w:t>
      </w:r>
      <w:r>
        <w:rPr>
          <w:color w:val="2B2A29"/>
          <w:spacing w:val="-10"/>
          <w:sz w:val="20"/>
        </w:rPr>
        <w:t> </w:t>
      </w:r>
      <w:r>
        <w:rPr>
          <w:color w:val="2B2A29"/>
          <w:sz w:val="20"/>
        </w:rPr>
        <w:t>supervisión</w:t>
      </w:r>
      <w:r>
        <w:rPr>
          <w:color w:val="2B2A29"/>
          <w:spacing w:val="-10"/>
          <w:sz w:val="20"/>
        </w:rPr>
        <w:t> </w:t>
      </w:r>
      <w:r>
        <w:rPr>
          <w:color w:val="2B2A29"/>
          <w:sz w:val="20"/>
        </w:rPr>
        <w:t>y</w:t>
      </w:r>
      <w:r>
        <w:rPr>
          <w:color w:val="2B2A29"/>
          <w:spacing w:val="-10"/>
          <w:sz w:val="20"/>
        </w:rPr>
        <w:t> </w:t>
      </w:r>
      <w:r>
        <w:rPr>
          <w:color w:val="2B2A29"/>
          <w:sz w:val="20"/>
        </w:rPr>
        <w:t>verificación</w:t>
      </w:r>
      <w:r>
        <w:rPr>
          <w:color w:val="2B2A29"/>
          <w:spacing w:val="-10"/>
          <w:sz w:val="20"/>
        </w:rPr>
        <w:t> </w:t>
      </w:r>
      <w:r>
        <w:rPr>
          <w:color w:val="2B2A29"/>
          <w:sz w:val="20"/>
        </w:rPr>
        <w:t>de</w:t>
      </w:r>
      <w:r>
        <w:rPr>
          <w:color w:val="2B2A29"/>
          <w:spacing w:val="-10"/>
          <w:sz w:val="20"/>
        </w:rPr>
        <w:t> </w:t>
      </w:r>
      <w:r>
        <w:rPr>
          <w:color w:val="2B2A29"/>
          <w:sz w:val="20"/>
        </w:rPr>
        <w:t>equipos</w:t>
      </w:r>
      <w:r>
        <w:rPr>
          <w:color w:val="2B2A29"/>
          <w:spacing w:val="-10"/>
          <w:sz w:val="20"/>
        </w:rPr>
        <w:t> </w:t>
      </w:r>
      <w:r>
        <w:rPr>
          <w:color w:val="2B2A29"/>
          <w:sz w:val="20"/>
        </w:rPr>
        <w:t>de</w:t>
      </w:r>
      <w:r>
        <w:rPr>
          <w:color w:val="2B2A29"/>
          <w:spacing w:val="-10"/>
          <w:sz w:val="20"/>
        </w:rPr>
        <w:t> </w:t>
      </w:r>
      <w:r>
        <w:rPr>
          <w:color w:val="2B2A29"/>
          <w:sz w:val="20"/>
        </w:rPr>
        <w:t>redes</w:t>
      </w:r>
      <w:r>
        <w:rPr>
          <w:color w:val="2B2A29"/>
          <w:spacing w:val="-10"/>
          <w:sz w:val="20"/>
        </w:rPr>
        <w:t> </w:t>
      </w:r>
      <w:r>
        <w:rPr>
          <w:color w:val="2B2A29"/>
          <w:sz w:val="20"/>
        </w:rPr>
        <w:t>locales</w:t>
      </w:r>
      <w:r>
        <w:rPr>
          <w:color w:val="2B2A29"/>
          <w:spacing w:val="-11"/>
          <w:sz w:val="20"/>
        </w:rPr>
        <w:t> </w:t>
      </w:r>
      <w:r>
        <w:rPr>
          <w:color w:val="2B2A29"/>
          <w:sz w:val="20"/>
        </w:rPr>
        <w:t>y</w:t>
      </w:r>
      <w:r>
        <w:rPr>
          <w:color w:val="2B2A29"/>
          <w:spacing w:val="-10"/>
          <w:sz w:val="20"/>
        </w:rPr>
        <w:t> </w:t>
      </w:r>
      <w:r>
        <w:rPr>
          <w:color w:val="2B2A29"/>
          <w:sz w:val="20"/>
        </w:rPr>
        <w:t>sistemas</w:t>
      </w:r>
      <w:r>
        <w:rPr>
          <w:color w:val="2B2A29"/>
          <w:spacing w:val="-10"/>
          <w:sz w:val="20"/>
        </w:rPr>
        <w:t> </w:t>
      </w:r>
      <w:r>
        <w:rPr>
          <w:color w:val="2B2A29"/>
          <w:sz w:val="20"/>
        </w:rPr>
        <w:t>telemáticos.</w:t>
      </w:r>
    </w:p>
    <w:p>
      <w:pPr>
        <w:pStyle w:val="ListParagraph"/>
        <w:numPr>
          <w:ilvl w:val="0"/>
          <w:numId w:val="5"/>
        </w:numPr>
        <w:tabs>
          <w:tab w:pos="2167" w:val="left" w:leader="none"/>
        </w:tabs>
        <w:spacing w:line="240" w:lineRule="auto" w:before="0" w:after="0"/>
        <w:ind w:left="2166" w:right="0" w:hanging="109"/>
        <w:jc w:val="left"/>
        <w:rPr>
          <w:sz w:val="20"/>
        </w:rPr>
      </w:pPr>
      <w:r>
        <w:rPr>
          <w:color w:val="2B2A29"/>
          <w:spacing w:val="-5"/>
          <w:sz w:val="20"/>
        </w:rPr>
        <w:t>Técnico</w:t>
      </w:r>
      <w:r>
        <w:rPr>
          <w:color w:val="2B2A29"/>
          <w:spacing w:val="-9"/>
          <w:sz w:val="20"/>
        </w:rPr>
        <w:t> </w:t>
      </w:r>
      <w:r>
        <w:rPr>
          <w:color w:val="2B2A29"/>
          <w:spacing w:val="-3"/>
          <w:sz w:val="20"/>
        </w:rPr>
        <w:t>en</w:t>
      </w:r>
      <w:r>
        <w:rPr>
          <w:color w:val="2B2A29"/>
          <w:spacing w:val="-9"/>
          <w:sz w:val="20"/>
        </w:rPr>
        <w:t> </w:t>
      </w:r>
      <w:r>
        <w:rPr>
          <w:color w:val="2B2A29"/>
          <w:spacing w:val="-5"/>
          <w:sz w:val="20"/>
        </w:rPr>
        <w:t>reparación</w:t>
      </w:r>
      <w:r>
        <w:rPr>
          <w:color w:val="2B2A29"/>
          <w:spacing w:val="-8"/>
          <w:sz w:val="20"/>
        </w:rPr>
        <w:t> </w:t>
      </w:r>
      <w:r>
        <w:rPr>
          <w:color w:val="2B2A29"/>
          <w:sz w:val="20"/>
        </w:rPr>
        <w:t>y</w:t>
      </w:r>
      <w:r>
        <w:rPr>
          <w:color w:val="2B2A29"/>
          <w:spacing w:val="-8"/>
          <w:sz w:val="20"/>
        </w:rPr>
        <w:t> </w:t>
      </w:r>
      <w:r>
        <w:rPr>
          <w:color w:val="2B2A29"/>
          <w:spacing w:val="-5"/>
          <w:sz w:val="20"/>
        </w:rPr>
        <w:t>mantenimiento</w:t>
      </w:r>
      <w:r>
        <w:rPr>
          <w:color w:val="2B2A29"/>
          <w:spacing w:val="-8"/>
          <w:sz w:val="20"/>
        </w:rPr>
        <w:t> </w:t>
      </w:r>
      <w:r>
        <w:rPr>
          <w:color w:val="2B2A29"/>
          <w:spacing w:val="-3"/>
          <w:sz w:val="20"/>
        </w:rPr>
        <w:t>de</w:t>
      </w:r>
      <w:r>
        <w:rPr>
          <w:color w:val="2B2A29"/>
          <w:spacing w:val="-9"/>
          <w:sz w:val="20"/>
        </w:rPr>
        <w:t> </w:t>
      </w:r>
      <w:r>
        <w:rPr>
          <w:color w:val="2B2A29"/>
          <w:spacing w:val="-6"/>
          <w:sz w:val="20"/>
        </w:rPr>
        <w:t>equipos</w:t>
      </w:r>
      <w:r>
        <w:rPr>
          <w:color w:val="2B2A29"/>
          <w:spacing w:val="-10"/>
          <w:sz w:val="20"/>
        </w:rPr>
        <w:t> </w:t>
      </w:r>
      <w:r>
        <w:rPr>
          <w:color w:val="2B2A29"/>
          <w:spacing w:val="-3"/>
          <w:sz w:val="20"/>
        </w:rPr>
        <w:t>de</w:t>
      </w:r>
      <w:r>
        <w:rPr>
          <w:color w:val="2B2A29"/>
          <w:spacing w:val="-9"/>
          <w:sz w:val="20"/>
        </w:rPr>
        <w:t> </w:t>
      </w:r>
      <w:r>
        <w:rPr>
          <w:color w:val="2B2A29"/>
          <w:spacing w:val="-4"/>
          <w:sz w:val="20"/>
        </w:rPr>
        <w:t>redes</w:t>
      </w:r>
      <w:r>
        <w:rPr>
          <w:color w:val="2B2A29"/>
          <w:spacing w:val="-8"/>
          <w:sz w:val="20"/>
        </w:rPr>
        <w:t> </w:t>
      </w:r>
      <w:r>
        <w:rPr>
          <w:color w:val="2B2A29"/>
          <w:spacing w:val="-6"/>
          <w:sz w:val="20"/>
        </w:rPr>
        <w:t>locales</w:t>
      </w:r>
      <w:r>
        <w:rPr>
          <w:color w:val="2B2A29"/>
          <w:spacing w:val="-9"/>
          <w:sz w:val="20"/>
        </w:rPr>
        <w:t> </w:t>
      </w:r>
      <w:r>
        <w:rPr>
          <w:color w:val="2B2A29"/>
          <w:sz w:val="20"/>
        </w:rPr>
        <w:t>y</w:t>
      </w:r>
      <w:r>
        <w:rPr>
          <w:color w:val="2B2A29"/>
          <w:spacing w:val="-8"/>
          <w:sz w:val="20"/>
        </w:rPr>
        <w:t> </w:t>
      </w:r>
      <w:r>
        <w:rPr>
          <w:color w:val="2B2A29"/>
          <w:spacing w:val="-5"/>
          <w:sz w:val="20"/>
        </w:rPr>
        <w:t>sistemas</w:t>
      </w:r>
      <w:r>
        <w:rPr>
          <w:color w:val="2B2A29"/>
          <w:spacing w:val="-8"/>
          <w:sz w:val="20"/>
        </w:rPr>
        <w:t> </w:t>
      </w:r>
      <w:r>
        <w:rPr>
          <w:color w:val="2B2A29"/>
          <w:spacing w:val="-5"/>
          <w:sz w:val="20"/>
        </w:rPr>
        <w:t>telemáticos.</w:t>
      </w:r>
    </w:p>
    <w:p>
      <w:pPr>
        <w:pStyle w:val="ListParagraph"/>
        <w:numPr>
          <w:ilvl w:val="0"/>
          <w:numId w:val="5"/>
        </w:numPr>
        <w:tabs>
          <w:tab w:pos="2177" w:val="left" w:leader="none"/>
        </w:tabs>
        <w:spacing w:line="240" w:lineRule="auto" w:before="1" w:after="0"/>
        <w:ind w:left="2176" w:right="0" w:hanging="119"/>
        <w:jc w:val="left"/>
        <w:rPr>
          <w:sz w:val="20"/>
        </w:rPr>
      </w:pPr>
      <w:r>
        <w:rPr>
          <w:color w:val="2B2A29"/>
          <w:sz w:val="20"/>
        </w:rPr>
        <w:t>Técnico en supervisión, verificación y control de sistemas de</w:t>
      </w:r>
      <w:r>
        <w:rPr>
          <w:color w:val="2B2A29"/>
          <w:spacing w:val="-7"/>
          <w:sz w:val="20"/>
        </w:rPr>
        <w:t> </w:t>
      </w:r>
      <w:r>
        <w:rPr>
          <w:color w:val="2B2A29"/>
          <w:sz w:val="20"/>
        </w:rPr>
        <w:t>radioenlaces.</w:t>
      </w:r>
    </w:p>
    <w:p>
      <w:pPr>
        <w:pStyle w:val="ListParagraph"/>
        <w:numPr>
          <w:ilvl w:val="0"/>
          <w:numId w:val="5"/>
        </w:numPr>
        <w:tabs>
          <w:tab w:pos="2177" w:val="left" w:leader="none"/>
        </w:tabs>
        <w:spacing w:line="240" w:lineRule="auto" w:before="0" w:after="0"/>
        <w:ind w:left="2176" w:right="0" w:hanging="119"/>
        <w:jc w:val="left"/>
        <w:rPr>
          <w:sz w:val="20"/>
        </w:rPr>
      </w:pPr>
      <w:r>
        <w:rPr>
          <w:color w:val="2B2A29"/>
          <w:sz w:val="20"/>
        </w:rPr>
        <w:t>Técnico en reparación y mantenimiento de equipos profesionales de</w:t>
      </w:r>
      <w:r>
        <w:rPr>
          <w:color w:val="2B2A29"/>
          <w:spacing w:val="-32"/>
          <w:sz w:val="20"/>
        </w:rPr>
        <w:t> </w:t>
      </w:r>
      <w:r>
        <w:rPr>
          <w:color w:val="2B2A29"/>
          <w:sz w:val="20"/>
        </w:rPr>
        <w:t>audio.</w:t>
      </w:r>
    </w:p>
    <w:p>
      <w:pPr>
        <w:pStyle w:val="ListParagraph"/>
        <w:numPr>
          <w:ilvl w:val="0"/>
          <w:numId w:val="5"/>
        </w:numPr>
        <w:tabs>
          <w:tab w:pos="2177" w:val="left" w:leader="none"/>
        </w:tabs>
        <w:spacing w:line="240" w:lineRule="auto" w:before="0" w:after="0"/>
        <w:ind w:left="2176" w:right="0" w:hanging="119"/>
        <w:jc w:val="left"/>
        <w:rPr>
          <w:sz w:val="20"/>
        </w:rPr>
      </w:pPr>
      <w:r>
        <w:rPr>
          <w:color w:val="2B2A29"/>
          <w:sz w:val="20"/>
        </w:rPr>
        <w:t>Técnico en reparación y mantenimiento de equipos profesionales de</w:t>
      </w:r>
      <w:r>
        <w:rPr>
          <w:color w:val="2B2A29"/>
          <w:spacing w:val="-26"/>
          <w:sz w:val="20"/>
        </w:rPr>
        <w:t> </w:t>
      </w:r>
      <w:r>
        <w:rPr>
          <w:color w:val="2B2A29"/>
          <w:sz w:val="20"/>
        </w:rPr>
        <w:t>vídeo.</w:t>
      </w:r>
    </w:p>
    <w:p>
      <w:pPr>
        <w:pStyle w:val="ListParagraph"/>
        <w:numPr>
          <w:ilvl w:val="0"/>
          <w:numId w:val="5"/>
        </w:numPr>
        <w:tabs>
          <w:tab w:pos="2177" w:val="left" w:leader="none"/>
        </w:tabs>
        <w:spacing w:line="240" w:lineRule="auto" w:before="1" w:after="0"/>
        <w:ind w:left="2176" w:right="0" w:hanging="119"/>
        <w:jc w:val="left"/>
        <w:rPr>
          <w:sz w:val="20"/>
        </w:rPr>
      </w:pPr>
      <w:r>
        <w:rPr>
          <w:color w:val="2B2A29"/>
          <w:sz w:val="20"/>
        </w:rPr>
        <w:t>Técnico en reparación y mantenimiento de equipos</w:t>
      </w:r>
      <w:r>
        <w:rPr>
          <w:color w:val="2B2A29"/>
          <w:spacing w:val="-7"/>
          <w:sz w:val="20"/>
        </w:rPr>
        <w:t> </w:t>
      </w:r>
      <w:r>
        <w:rPr>
          <w:color w:val="2B2A29"/>
          <w:sz w:val="20"/>
        </w:rPr>
        <w:t>industriales.</w:t>
      </w:r>
    </w:p>
    <w:p>
      <w:pPr>
        <w:pStyle w:val="BodyText"/>
        <w:rPr>
          <w:sz w:val="20"/>
        </w:rPr>
      </w:pPr>
    </w:p>
    <w:p>
      <w:pPr>
        <w:spacing w:before="0"/>
        <w:ind w:left="2057" w:right="0" w:firstLine="0"/>
        <w:jc w:val="left"/>
        <w:rPr>
          <w:i/>
          <w:sz w:val="20"/>
        </w:rPr>
      </w:pPr>
      <w:r>
        <w:rPr>
          <w:color w:val="2B2A29"/>
          <w:sz w:val="20"/>
        </w:rPr>
        <w:t>Artículo 8. </w:t>
      </w:r>
      <w:r>
        <w:rPr>
          <w:i/>
          <w:color w:val="2B2A29"/>
          <w:sz w:val="20"/>
        </w:rPr>
        <w:t>Prospectiva del título en el sector o sectores.</w:t>
      </w:r>
    </w:p>
    <w:p>
      <w:pPr>
        <w:pStyle w:val="Heading1"/>
        <w:ind w:left="1774" w:firstLine="283"/>
        <w:jc w:val="left"/>
      </w:pPr>
      <w:r>
        <w:rPr>
          <w:color w:val="2B2A29"/>
        </w:rPr>
        <w:t>La Administración educativa aragonesa ha tenido en cuenta, al desarrollar este currículo, las siguientes consideraciones:</w:t>
      </w:r>
    </w:p>
    <w:p>
      <w:pPr>
        <w:spacing w:after="0"/>
        <w:jc w:val="left"/>
        <w:sectPr>
          <w:pgSz w:w="11910" w:h="16840"/>
          <w:pgMar w:header="785" w:footer="701" w:top="1320" w:bottom="900" w:left="1060" w:right="740"/>
        </w:sectPr>
      </w:pPr>
    </w:p>
    <w:p>
      <w:pPr>
        <w:pStyle w:val="ListParagraph"/>
        <w:numPr>
          <w:ilvl w:val="0"/>
          <w:numId w:val="6"/>
        </w:numPr>
        <w:tabs>
          <w:tab w:pos="2282" w:val="left" w:leader="none"/>
        </w:tabs>
        <w:spacing w:line="240" w:lineRule="auto" w:before="129" w:after="0"/>
        <w:ind w:left="2341" w:right="108" w:hanging="283"/>
        <w:jc w:val="both"/>
        <w:rPr>
          <w:sz w:val="20"/>
        </w:rPr>
      </w:pPr>
      <w:r>
        <w:rPr/>
        <w:pict>
          <v:group style="position:absolute;margin-left:42.52pt;margin-top:69.819016pt;width:85.05pt;height:713.8pt;mso-position-horizontal-relative:page;mso-position-vertical-relative:page;z-index:-108304"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19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r>
        <w:rPr>
          <w:color w:val="2B2A29"/>
          <w:sz w:val="20"/>
        </w:rPr>
        <w:t>El</w:t>
      </w:r>
      <w:r>
        <w:rPr>
          <w:color w:val="2B2A29"/>
          <w:spacing w:val="-13"/>
          <w:sz w:val="20"/>
        </w:rPr>
        <w:t> </w:t>
      </w:r>
      <w:r>
        <w:rPr>
          <w:color w:val="2B2A29"/>
          <w:sz w:val="20"/>
        </w:rPr>
        <w:t>perfil</w:t>
      </w:r>
      <w:r>
        <w:rPr>
          <w:color w:val="2B2A29"/>
          <w:spacing w:val="-13"/>
          <w:sz w:val="20"/>
        </w:rPr>
        <w:t> </w:t>
      </w:r>
      <w:r>
        <w:rPr>
          <w:color w:val="2B2A29"/>
          <w:sz w:val="20"/>
        </w:rPr>
        <w:t>profesional</w:t>
      </w:r>
      <w:r>
        <w:rPr>
          <w:color w:val="2B2A29"/>
          <w:spacing w:val="-13"/>
          <w:sz w:val="20"/>
        </w:rPr>
        <w:t> </w:t>
      </w:r>
      <w:r>
        <w:rPr>
          <w:color w:val="2B2A29"/>
          <w:sz w:val="20"/>
        </w:rPr>
        <w:t>de</w:t>
      </w:r>
      <w:r>
        <w:rPr>
          <w:color w:val="2B2A29"/>
          <w:spacing w:val="-13"/>
          <w:sz w:val="20"/>
        </w:rPr>
        <w:t> </w:t>
      </w:r>
      <w:r>
        <w:rPr>
          <w:color w:val="2B2A29"/>
          <w:sz w:val="20"/>
        </w:rPr>
        <w:t>este</w:t>
      </w:r>
      <w:r>
        <w:rPr>
          <w:color w:val="2B2A29"/>
          <w:spacing w:val="-13"/>
          <w:sz w:val="20"/>
        </w:rPr>
        <w:t> </w:t>
      </w:r>
      <w:r>
        <w:rPr>
          <w:color w:val="2B2A29"/>
          <w:sz w:val="20"/>
        </w:rPr>
        <w:t>título,</w:t>
      </w:r>
      <w:r>
        <w:rPr>
          <w:color w:val="2B2A29"/>
          <w:spacing w:val="-12"/>
          <w:sz w:val="20"/>
        </w:rPr>
        <w:t> </w:t>
      </w:r>
      <w:r>
        <w:rPr>
          <w:color w:val="2B2A29"/>
          <w:sz w:val="20"/>
        </w:rPr>
        <w:t>dentro</w:t>
      </w:r>
      <w:r>
        <w:rPr>
          <w:color w:val="2B2A29"/>
          <w:spacing w:val="-13"/>
          <w:sz w:val="20"/>
        </w:rPr>
        <w:t> </w:t>
      </w:r>
      <w:r>
        <w:rPr>
          <w:color w:val="2B2A29"/>
          <w:sz w:val="20"/>
        </w:rPr>
        <w:t>del</w:t>
      </w:r>
      <w:r>
        <w:rPr>
          <w:color w:val="2B2A29"/>
          <w:spacing w:val="-13"/>
          <w:sz w:val="20"/>
        </w:rPr>
        <w:t> </w:t>
      </w:r>
      <w:r>
        <w:rPr>
          <w:color w:val="2B2A29"/>
          <w:sz w:val="20"/>
        </w:rPr>
        <w:t>sector</w:t>
      </w:r>
      <w:r>
        <w:rPr>
          <w:color w:val="2B2A29"/>
          <w:spacing w:val="-13"/>
          <w:sz w:val="20"/>
        </w:rPr>
        <w:t> </w:t>
      </w:r>
      <w:r>
        <w:rPr>
          <w:color w:val="2B2A29"/>
          <w:sz w:val="20"/>
        </w:rPr>
        <w:t>terciario,</w:t>
      </w:r>
      <w:r>
        <w:rPr>
          <w:color w:val="2B2A29"/>
          <w:spacing w:val="-13"/>
          <w:sz w:val="20"/>
        </w:rPr>
        <w:t> </w:t>
      </w:r>
      <w:r>
        <w:rPr>
          <w:color w:val="2B2A29"/>
          <w:sz w:val="20"/>
        </w:rPr>
        <w:t>evoluciona</w:t>
      </w:r>
      <w:r>
        <w:rPr>
          <w:color w:val="2B2A29"/>
          <w:spacing w:val="-13"/>
          <w:sz w:val="20"/>
        </w:rPr>
        <w:t> </w:t>
      </w:r>
      <w:r>
        <w:rPr>
          <w:color w:val="2B2A29"/>
          <w:sz w:val="20"/>
        </w:rPr>
        <w:t>hacia</w:t>
      </w:r>
      <w:r>
        <w:rPr>
          <w:color w:val="2B2A29"/>
          <w:spacing w:val="-12"/>
          <w:sz w:val="20"/>
        </w:rPr>
        <w:t> </w:t>
      </w:r>
      <w:r>
        <w:rPr>
          <w:color w:val="2B2A29"/>
          <w:sz w:val="20"/>
        </w:rPr>
        <w:t>un</w:t>
      </w:r>
      <w:r>
        <w:rPr>
          <w:color w:val="2B2A29"/>
          <w:spacing w:val="-13"/>
          <w:sz w:val="20"/>
        </w:rPr>
        <w:t> </w:t>
      </w:r>
      <w:r>
        <w:rPr>
          <w:color w:val="2B2A29"/>
          <w:sz w:val="20"/>
        </w:rPr>
        <w:t>técnico superior con gran especialización en la supervisión, reparación y mantenimiento de infraestructuras y equipos de telecomunicaciones, sistemas de seguridad electrónica, redes</w:t>
      </w:r>
      <w:r>
        <w:rPr>
          <w:color w:val="2B2A29"/>
          <w:spacing w:val="-16"/>
          <w:sz w:val="20"/>
        </w:rPr>
        <w:t> </w:t>
      </w:r>
      <w:r>
        <w:rPr>
          <w:color w:val="2B2A29"/>
          <w:sz w:val="20"/>
        </w:rPr>
        <w:t>de</w:t>
      </w:r>
      <w:r>
        <w:rPr>
          <w:color w:val="2B2A29"/>
          <w:spacing w:val="-16"/>
          <w:sz w:val="20"/>
        </w:rPr>
        <w:t> </w:t>
      </w:r>
      <w:r>
        <w:rPr>
          <w:color w:val="2B2A29"/>
          <w:sz w:val="20"/>
        </w:rPr>
        <w:t>comunicación,</w:t>
      </w:r>
      <w:r>
        <w:rPr>
          <w:color w:val="2B2A29"/>
          <w:spacing w:val="-15"/>
          <w:sz w:val="20"/>
        </w:rPr>
        <w:t> </w:t>
      </w:r>
      <w:r>
        <w:rPr>
          <w:color w:val="2B2A29"/>
          <w:sz w:val="20"/>
        </w:rPr>
        <w:t>equipos</w:t>
      </w:r>
      <w:r>
        <w:rPr>
          <w:color w:val="2B2A29"/>
          <w:spacing w:val="-16"/>
          <w:sz w:val="20"/>
        </w:rPr>
        <w:t> </w:t>
      </w:r>
      <w:r>
        <w:rPr>
          <w:color w:val="2B2A29"/>
          <w:sz w:val="20"/>
        </w:rPr>
        <w:t>de</w:t>
      </w:r>
      <w:r>
        <w:rPr>
          <w:color w:val="2B2A29"/>
          <w:spacing w:val="-15"/>
          <w:sz w:val="20"/>
        </w:rPr>
        <w:t> </w:t>
      </w:r>
      <w:r>
        <w:rPr>
          <w:color w:val="2B2A29"/>
          <w:sz w:val="20"/>
        </w:rPr>
        <w:t>domótica</w:t>
      </w:r>
      <w:r>
        <w:rPr>
          <w:color w:val="2B2A29"/>
          <w:spacing w:val="-16"/>
          <w:sz w:val="20"/>
        </w:rPr>
        <w:t> </w:t>
      </w:r>
      <w:r>
        <w:rPr>
          <w:color w:val="2B2A29"/>
          <w:sz w:val="20"/>
        </w:rPr>
        <w:t>e</w:t>
      </w:r>
      <w:r>
        <w:rPr>
          <w:color w:val="2B2A29"/>
          <w:spacing w:val="-16"/>
          <w:sz w:val="20"/>
        </w:rPr>
        <w:t> </w:t>
      </w:r>
      <w:r>
        <w:rPr>
          <w:color w:val="2B2A29"/>
          <w:sz w:val="20"/>
        </w:rPr>
        <w:t>inmótica,</w:t>
      </w:r>
      <w:r>
        <w:rPr>
          <w:color w:val="2B2A29"/>
          <w:spacing w:val="-15"/>
          <w:sz w:val="20"/>
        </w:rPr>
        <w:t> </w:t>
      </w:r>
      <w:r>
        <w:rPr>
          <w:color w:val="2B2A29"/>
          <w:sz w:val="20"/>
        </w:rPr>
        <w:t>sistemas</w:t>
      </w:r>
      <w:r>
        <w:rPr>
          <w:color w:val="2B2A29"/>
          <w:spacing w:val="-16"/>
          <w:sz w:val="20"/>
        </w:rPr>
        <w:t> </w:t>
      </w:r>
      <w:r>
        <w:rPr>
          <w:color w:val="2B2A29"/>
          <w:sz w:val="20"/>
        </w:rPr>
        <w:t>de</w:t>
      </w:r>
      <w:r>
        <w:rPr>
          <w:color w:val="2B2A29"/>
          <w:spacing w:val="-15"/>
          <w:sz w:val="20"/>
        </w:rPr>
        <w:t> </w:t>
      </w:r>
      <w:r>
        <w:rPr>
          <w:color w:val="2B2A29"/>
          <w:sz w:val="20"/>
        </w:rPr>
        <w:t>telefonía,</w:t>
      </w:r>
      <w:r>
        <w:rPr>
          <w:color w:val="2B2A29"/>
          <w:spacing w:val="-16"/>
          <w:sz w:val="20"/>
        </w:rPr>
        <w:t> </w:t>
      </w:r>
      <w:r>
        <w:rPr>
          <w:color w:val="2B2A29"/>
          <w:sz w:val="20"/>
        </w:rPr>
        <w:t>equipos de sonido e imagen, sistemas informáticos y equipos electrónicos industriales, con un incremento en el desempeño de funciones de gestión, planificación, calidad y preven- ción de riesgos</w:t>
      </w:r>
      <w:r>
        <w:rPr>
          <w:color w:val="2B2A29"/>
          <w:spacing w:val="-2"/>
          <w:sz w:val="20"/>
        </w:rPr>
        <w:t> </w:t>
      </w:r>
      <w:r>
        <w:rPr>
          <w:color w:val="2B2A29"/>
          <w:sz w:val="20"/>
        </w:rPr>
        <w:t>laborales.</w:t>
      </w:r>
    </w:p>
    <w:p>
      <w:pPr>
        <w:pStyle w:val="ListParagraph"/>
        <w:numPr>
          <w:ilvl w:val="0"/>
          <w:numId w:val="6"/>
        </w:numPr>
        <w:tabs>
          <w:tab w:pos="2309" w:val="left" w:leader="none"/>
        </w:tabs>
        <w:spacing w:line="240" w:lineRule="auto" w:before="3" w:after="0"/>
        <w:ind w:left="2341" w:right="108" w:hanging="283"/>
        <w:jc w:val="both"/>
        <w:rPr>
          <w:sz w:val="20"/>
        </w:rPr>
      </w:pPr>
      <w:r>
        <w:rPr>
          <w:color w:val="2B2A29"/>
          <w:sz w:val="20"/>
        </w:rPr>
        <w:t>El desarrollo de las tecnologías electrónicas aplicadas a la reparación de equipos se fundamenta principalmente en las nuevas técnicas de supervisión y control de la</w:t>
      </w:r>
      <w:r>
        <w:rPr>
          <w:color w:val="2B2A29"/>
          <w:spacing w:val="-35"/>
          <w:sz w:val="20"/>
        </w:rPr>
        <w:t> </w:t>
      </w:r>
      <w:r>
        <w:rPr>
          <w:color w:val="2B2A29"/>
          <w:sz w:val="20"/>
        </w:rPr>
        <w:t>repa- ración de equipos y sistemas</w:t>
      </w:r>
      <w:r>
        <w:rPr>
          <w:color w:val="2B2A29"/>
          <w:spacing w:val="-4"/>
          <w:sz w:val="20"/>
        </w:rPr>
        <w:t> </w:t>
      </w:r>
      <w:r>
        <w:rPr>
          <w:color w:val="2B2A29"/>
          <w:sz w:val="20"/>
        </w:rPr>
        <w:t>electrónicos.</w:t>
      </w:r>
    </w:p>
    <w:p>
      <w:pPr>
        <w:pStyle w:val="ListParagraph"/>
        <w:numPr>
          <w:ilvl w:val="0"/>
          <w:numId w:val="6"/>
        </w:numPr>
        <w:tabs>
          <w:tab w:pos="2307" w:val="left" w:leader="none"/>
        </w:tabs>
        <w:spacing w:line="240" w:lineRule="auto" w:before="1" w:after="0"/>
        <w:ind w:left="2341" w:right="109" w:hanging="283"/>
        <w:jc w:val="both"/>
        <w:rPr>
          <w:sz w:val="20"/>
        </w:rPr>
      </w:pPr>
      <w:r>
        <w:rPr>
          <w:color w:val="2B2A29"/>
          <w:sz w:val="20"/>
        </w:rPr>
        <w:t>Será necesaria la utilización de técnicas y procedimientos concretos para el uso de equipamiento de comprobación y medida</w:t>
      </w:r>
      <w:r>
        <w:rPr>
          <w:color w:val="2B2A29"/>
          <w:spacing w:val="-4"/>
          <w:sz w:val="20"/>
        </w:rPr>
        <w:t> </w:t>
      </w:r>
      <w:r>
        <w:rPr>
          <w:color w:val="2B2A29"/>
          <w:sz w:val="20"/>
        </w:rPr>
        <w:t>específico.</w:t>
      </w:r>
    </w:p>
    <w:p>
      <w:pPr>
        <w:pStyle w:val="ListParagraph"/>
        <w:numPr>
          <w:ilvl w:val="0"/>
          <w:numId w:val="6"/>
        </w:numPr>
        <w:tabs>
          <w:tab w:pos="2299" w:val="left" w:leader="none"/>
        </w:tabs>
        <w:spacing w:line="240" w:lineRule="auto" w:before="1" w:after="0"/>
        <w:ind w:left="2341" w:right="109" w:hanging="283"/>
        <w:jc w:val="both"/>
        <w:rPr>
          <w:sz w:val="20"/>
        </w:rPr>
      </w:pPr>
      <w:r>
        <w:rPr>
          <w:color w:val="2B2A29"/>
          <w:sz w:val="20"/>
        </w:rPr>
        <w:t>Las estructuras organizativas tienden a configurarse sobre la base de decisiones des- centralizadas y equipos participativos de gestión, potenciando la autonomía y la capa- cidad de</w:t>
      </w:r>
      <w:r>
        <w:rPr>
          <w:color w:val="2B2A29"/>
          <w:spacing w:val="-2"/>
          <w:sz w:val="20"/>
        </w:rPr>
        <w:t> </w:t>
      </w:r>
      <w:r>
        <w:rPr>
          <w:color w:val="2B2A29"/>
          <w:sz w:val="20"/>
        </w:rPr>
        <w:t>decisión.</w:t>
      </w:r>
    </w:p>
    <w:p>
      <w:pPr>
        <w:pStyle w:val="ListParagraph"/>
        <w:numPr>
          <w:ilvl w:val="0"/>
          <w:numId w:val="6"/>
        </w:numPr>
        <w:tabs>
          <w:tab w:pos="2286" w:val="left" w:leader="none"/>
        </w:tabs>
        <w:spacing w:line="240" w:lineRule="auto" w:before="2" w:after="0"/>
        <w:ind w:left="2341" w:right="109" w:hanging="283"/>
        <w:jc w:val="both"/>
        <w:rPr>
          <w:sz w:val="20"/>
        </w:rPr>
      </w:pPr>
      <w:r>
        <w:rPr>
          <w:color w:val="2B2A29"/>
          <w:sz w:val="20"/>
        </w:rPr>
        <w:t>Las</w:t>
      </w:r>
      <w:r>
        <w:rPr>
          <w:color w:val="2B2A29"/>
          <w:spacing w:val="-10"/>
          <w:sz w:val="20"/>
        </w:rPr>
        <w:t> </w:t>
      </w:r>
      <w:r>
        <w:rPr>
          <w:color w:val="2B2A29"/>
          <w:sz w:val="20"/>
        </w:rPr>
        <w:t>características</w:t>
      </w:r>
      <w:r>
        <w:rPr>
          <w:color w:val="2B2A29"/>
          <w:spacing w:val="-8"/>
          <w:sz w:val="20"/>
        </w:rPr>
        <w:t> </w:t>
      </w:r>
      <w:r>
        <w:rPr>
          <w:color w:val="2B2A29"/>
          <w:sz w:val="20"/>
        </w:rPr>
        <w:t>del</w:t>
      </w:r>
      <w:r>
        <w:rPr>
          <w:color w:val="2B2A29"/>
          <w:spacing w:val="-9"/>
          <w:sz w:val="20"/>
        </w:rPr>
        <w:t> </w:t>
      </w:r>
      <w:r>
        <w:rPr>
          <w:color w:val="2B2A29"/>
          <w:sz w:val="20"/>
        </w:rPr>
        <w:t>mercado</w:t>
      </w:r>
      <w:r>
        <w:rPr>
          <w:color w:val="2B2A29"/>
          <w:spacing w:val="-9"/>
          <w:sz w:val="20"/>
        </w:rPr>
        <w:t> </w:t>
      </w:r>
      <w:r>
        <w:rPr>
          <w:color w:val="2B2A29"/>
          <w:sz w:val="20"/>
        </w:rPr>
        <w:t>de</w:t>
      </w:r>
      <w:r>
        <w:rPr>
          <w:color w:val="2B2A29"/>
          <w:spacing w:val="-9"/>
          <w:sz w:val="20"/>
        </w:rPr>
        <w:t> </w:t>
      </w:r>
      <w:r>
        <w:rPr>
          <w:color w:val="2B2A29"/>
          <w:sz w:val="20"/>
        </w:rPr>
        <w:t>trabajo,</w:t>
      </w:r>
      <w:r>
        <w:rPr>
          <w:color w:val="2B2A29"/>
          <w:spacing w:val="-8"/>
          <w:sz w:val="20"/>
        </w:rPr>
        <w:t> </w:t>
      </w:r>
      <w:r>
        <w:rPr>
          <w:color w:val="2B2A29"/>
          <w:sz w:val="20"/>
        </w:rPr>
        <w:t>la</w:t>
      </w:r>
      <w:r>
        <w:rPr>
          <w:color w:val="2B2A29"/>
          <w:spacing w:val="-9"/>
          <w:sz w:val="20"/>
        </w:rPr>
        <w:t> </w:t>
      </w:r>
      <w:r>
        <w:rPr>
          <w:color w:val="2B2A29"/>
          <w:sz w:val="20"/>
        </w:rPr>
        <w:t>movilidad</w:t>
      </w:r>
      <w:r>
        <w:rPr>
          <w:color w:val="2B2A29"/>
          <w:spacing w:val="-9"/>
          <w:sz w:val="20"/>
        </w:rPr>
        <w:t> </w:t>
      </w:r>
      <w:r>
        <w:rPr>
          <w:color w:val="2B2A29"/>
          <w:sz w:val="20"/>
        </w:rPr>
        <w:t>laboral</w:t>
      </w:r>
      <w:r>
        <w:rPr>
          <w:color w:val="2B2A29"/>
          <w:spacing w:val="-8"/>
          <w:sz w:val="20"/>
        </w:rPr>
        <w:t> </w:t>
      </w:r>
      <w:r>
        <w:rPr>
          <w:color w:val="2B2A29"/>
          <w:sz w:val="20"/>
        </w:rPr>
        <w:t>y</w:t>
      </w:r>
      <w:r>
        <w:rPr>
          <w:color w:val="2B2A29"/>
          <w:spacing w:val="-8"/>
          <w:sz w:val="20"/>
        </w:rPr>
        <w:t> </w:t>
      </w:r>
      <w:r>
        <w:rPr>
          <w:color w:val="2B2A29"/>
          <w:sz w:val="20"/>
        </w:rPr>
        <w:t>la</w:t>
      </w:r>
      <w:r>
        <w:rPr>
          <w:color w:val="2B2A29"/>
          <w:spacing w:val="-9"/>
          <w:sz w:val="20"/>
        </w:rPr>
        <w:t> </w:t>
      </w:r>
      <w:r>
        <w:rPr>
          <w:color w:val="2B2A29"/>
          <w:sz w:val="20"/>
        </w:rPr>
        <w:t>apertura</w:t>
      </w:r>
      <w:r>
        <w:rPr>
          <w:color w:val="2B2A29"/>
          <w:spacing w:val="-10"/>
          <w:sz w:val="20"/>
        </w:rPr>
        <w:t> </w:t>
      </w:r>
      <w:r>
        <w:rPr>
          <w:color w:val="2B2A29"/>
          <w:sz w:val="20"/>
        </w:rPr>
        <w:t>económica obligan a formar profesionales polivalentes capaces de adaptarse a las nuevas situa- ciones socioeconómicas, laborales y organizativas del</w:t>
      </w:r>
      <w:r>
        <w:rPr>
          <w:color w:val="2B2A29"/>
          <w:spacing w:val="-8"/>
          <w:sz w:val="20"/>
        </w:rPr>
        <w:t> </w:t>
      </w:r>
      <w:r>
        <w:rPr>
          <w:color w:val="2B2A29"/>
          <w:sz w:val="20"/>
        </w:rPr>
        <w:t>sector.</w:t>
      </w:r>
    </w:p>
    <w:p>
      <w:pPr>
        <w:pStyle w:val="ListParagraph"/>
        <w:numPr>
          <w:ilvl w:val="0"/>
          <w:numId w:val="6"/>
        </w:numPr>
        <w:tabs>
          <w:tab w:pos="2235" w:val="left" w:leader="none"/>
        </w:tabs>
        <w:spacing w:line="240" w:lineRule="auto" w:before="1" w:after="0"/>
        <w:ind w:left="2341" w:right="108" w:hanging="283"/>
        <w:jc w:val="both"/>
        <w:rPr>
          <w:sz w:val="20"/>
        </w:rPr>
      </w:pPr>
      <w:r>
        <w:rPr>
          <w:color w:val="2B2A29"/>
          <w:sz w:val="20"/>
        </w:rPr>
        <w:t>La</w:t>
      </w:r>
      <w:r>
        <w:rPr>
          <w:color w:val="2B2A29"/>
          <w:spacing w:val="-6"/>
          <w:sz w:val="20"/>
        </w:rPr>
        <w:t> </w:t>
      </w:r>
      <w:r>
        <w:rPr>
          <w:color w:val="2B2A29"/>
          <w:sz w:val="20"/>
        </w:rPr>
        <w:t>adaptación</w:t>
      </w:r>
      <w:r>
        <w:rPr>
          <w:color w:val="2B2A29"/>
          <w:spacing w:val="-5"/>
          <w:sz w:val="20"/>
        </w:rPr>
        <w:t> </w:t>
      </w:r>
      <w:r>
        <w:rPr>
          <w:color w:val="2B2A29"/>
          <w:sz w:val="20"/>
        </w:rPr>
        <w:t>a</w:t>
      </w:r>
      <w:r>
        <w:rPr>
          <w:color w:val="2B2A29"/>
          <w:spacing w:val="-5"/>
          <w:sz w:val="20"/>
        </w:rPr>
        <w:t> </w:t>
      </w:r>
      <w:r>
        <w:rPr>
          <w:color w:val="2B2A29"/>
          <w:sz w:val="20"/>
        </w:rPr>
        <w:t>las</w:t>
      </w:r>
      <w:r>
        <w:rPr>
          <w:color w:val="2B2A29"/>
          <w:spacing w:val="-6"/>
          <w:sz w:val="20"/>
        </w:rPr>
        <w:t> </w:t>
      </w:r>
      <w:r>
        <w:rPr>
          <w:color w:val="2B2A29"/>
          <w:sz w:val="20"/>
        </w:rPr>
        <w:t>directivas</w:t>
      </w:r>
      <w:r>
        <w:rPr>
          <w:color w:val="2B2A29"/>
          <w:spacing w:val="-5"/>
          <w:sz w:val="20"/>
        </w:rPr>
        <w:t> </w:t>
      </w:r>
      <w:r>
        <w:rPr>
          <w:color w:val="2B2A29"/>
          <w:sz w:val="20"/>
        </w:rPr>
        <w:t>europeas</w:t>
      </w:r>
      <w:r>
        <w:rPr>
          <w:color w:val="2B2A29"/>
          <w:spacing w:val="-6"/>
          <w:sz w:val="20"/>
        </w:rPr>
        <w:t> </w:t>
      </w:r>
      <w:r>
        <w:rPr>
          <w:color w:val="2B2A29"/>
          <w:sz w:val="20"/>
        </w:rPr>
        <w:t>y</w:t>
      </w:r>
      <w:r>
        <w:rPr>
          <w:color w:val="2B2A29"/>
          <w:spacing w:val="-5"/>
          <w:sz w:val="20"/>
        </w:rPr>
        <w:t> </w:t>
      </w:r>
      <w:r>
        <w:rPr>
          <w:color w:val="2B2A29"/>
          <w:sz w:val="20"/>
        </w:rPr>
        <w:t>nacionales</w:t>
      </w:r>
      <w:r>
        <w:rPr>
          <w:color w:val="2B2A29"/>
          <w:spacing w:val="-5"/>
          <w:sz w:val="20"/>
        </w:rPr>
        <w:t> </w:t>
      </w:r>
      <w:r>
        <w:rPr>
          <w:color w:val="2B2A29"/>
          <w:sz w:val="20"/>
        </w:rPr>
        <w:t>sobre</w:t>
      </w:r>
      <w:r>
        <w:rPr>
          <w:color w:val="2B2A29"/>
          <w:spacing w:val="-6"/>
          <w:sz w:val="20"/>
        </w:rPr>
        <w:t> </w:t>
      </w:r>
      <w:r>
        <w:rPr>
          <w:color w:val="2B2A29"/>
          <w:sz w:val="20"/>
        </w:rPr>
        <w:t>la</w:t>
      </w:r>
      <w:r>
        <w:rPr>
          <w:color w:val="2B2A29"/>
          <w:spacing w:val="-5"/>
          <w:sz w:val="20"/>
        </w:rPr>
        <w:t> </w:t>
      </w:r>
      <w:r>
        <w:rPr>
          <w:color w:val="2B2A29"/>
          <w:sz w:val="20"/>
        </w:rPr>
        <w:t>gestión</w:t>
      </w:r>
      <w:r>
        <w:rPr>
          <w:color w:val="2B2A29"/>
          <w:spacing w:val="-5"/>
          <w:sz w:val="20"/>
        </w:rPr>
        <w:t> </w:t>
      </w:r>
      <w:r>
        <w:rPr>
          <w:color w:val="2B2A29"/>
          <w:sz w:val="20"/>
        </w:rPr>
        <w:t>de</w:t>
      </w:r>
      <w:r>
        <w:rPr>
          <w:color w:val="2B2A29"/>
          <w:spacing w:val="-6"/>
          <w:sz w:val="20"/>
        </w:rPr>
        <w:t> </w:t>
      </w:r>
      <w:r>
        <w:rPr>
          <w:color w:val="2B2A29"/>
          <w:sz w:val="20"/>
        </w:rPr>
        <w:t>residuos</w:t>
      </w:r>
      <w:r>
        <w:rPr>
          <w:color w:val="2B2A29"/>
          <w:spacing w:val="-5"/>
          <w:sz w:val="20"/>
        </w:rPr>
        <w:t> </w:t>
      </w:r>
      <w:r>
        <w:rPr>
          <w:color w:val="2B2A29"/>
          <w:sz w:val="20"/>
        </w:rPr>
        <w:t>impli- cará la puesta en marcha de procedimientos que permitan el aprovechamiento de los recursos en condiciones de seguridad, calidad y respeto al medio</w:t>
      </w:r>
      <w:r>
        <w:rPr>
          <w:color w:val="2B2A29"/>
          <w:spacing w:val="-9"/>
          <w:sz w:val="20"/>
        </w:rPr>
        <w:t> </w:t>
      </w:r>
      <w:r>
        <w:rPr>
          <w:color w:val="2B2A29"/>
          <w:sz w:val="20"/>
        </w:rPr>
        <w:t>ambiente.</w:t>
      </w:r>
    </w:p>
    <w:p>
      <w:pPr>
        <w:pStyle w:val="BodyText"/>
        <w:spacing w:before="1"/>
        <w:rPr>
          <w:sz w:val="20"/>
        </w:rPr>
      </w:pPr>
    </w:p>
    <w:p>
      <w:pPr>
        <w:spacing w:before="0"/>
        <w:ind w:left="1797" w:right="134" w:firstLine="0"/>
        <w:jc w:val="center"/>
        <w:rPr>
          <w:sz w:val="20"/>
        </w:rPr>
      </w:pPr>
      <w:r>
        <w:rPr>
          <w:color w:val="2B2A29"/>
          <w:sz w:val="20"/>
        </w:rPr>
        <w:t>CAPÍTULO III</w:t>
      </w:r>
    </w:p>
    <w:p>
      <w:pPr>
        <w:spacing w:before="1"/>
        <w:ind w:left="1797" w:right="134" w:firstLine="0"/>
        <w:jc w:val="center"/>
        <w:rPr>
          <w:b/>
          <w:sz w:val="20"/>
        </w:rPr>
      </w:pPr>
      <w:r>
        <w:rPr>
          <w:b/>
          <w:color w:val="2B2A29"/>
          <w:sz w:val="20"/>
        </w:rPr>
        <w:t>Enseñanzas del ciclo formativo</w:t>
      </w:r>
    </w:p>
    <w:p>
      <w:pPr>
        <w:pStyle w:val="BodyText"/>
        <w:rPr>
          <w:b/>
          <w:sz w:val="20"/>
        </w:rPr>
      </w:pPr>
    </w:p>
    <w:p>
      <w:pPr>
        <w:spacing w:before="0"/>
        <w:ind w:left="2057" w:right="0" w:firstLine="0"/>
        <w:jc w:val="left"/>
        <w:rPr>
          <w:i/>
          <w:sz w:val="20"/>
        </w:rPr>
      </w:pPr>
      <w:r>
        <w:rPr>
          <w:color w:val="2B2A29"/>
          <w:sz w:val="20"/>
        </w:rPr>
        <w:t>Artículo 9. </w:t>
      </w:r>
      <w:r>
        <w:rPr>
          <w:i/>
          <w:color w:val="2B2A29"/>
          <w:sz w:val="20"/>
        </w:rPr>
        <w:t>Objetivos generales.</w:t>
      </w:r>
    </w:p>
    <w:p>
      <w:pPr>
        <w:pStyle w:val="Heading1"/>
        <w:ind w:left="2057" w:firstLine="0"/>
        <w:jc w:val="left"/>
      </w:pPr>
      <w:r>
        <w:rPr>
          <w:color w:val="2B2A29"/>
        </w:rPr>
        <w:t>Los objetivos generales de este ciclo formativo son los siguientes:</w:t>
      </w:r>
    </w:p>
    <w:p>
      <w:pPr>
        <w:pStyle w:val="ListParagraph"/>
        <w:numPr>
          <w:ilvl w:val="0"/>
          <w:numId w:val="7"/>
        </w:numPr>
        <w:tabs>
          <w:tab w:pos="2320" w:val="left" w:leader="none"/>
        </w:tabs>
        <w:spacing w:line="240" w:lineRule="auto" w:before="0" w:after="0"/>
        <w:ind w:left="2341" w:right="108" w:hanging="284"/>
        <w:jc w:val="both"/>
        <w:rPr>
          <w:sz w:val="20"/>
        </w:rPr>
      </w:pPr>
      <w:r>
        <w:rPr>
          <w:color w:val="2B2A29"/>
          <w:sz w:val="20"/>
        </w:rPr>
        <w:t>Interpretar esquemas electrónicos, identificando sus bloques funcionales para confi- gurar</w:t>
      </w:r>
      <w:r>
        <w:rPr>
          <w:color w:val="2B2A29"/>
          <w:spacing w:val="-2"/>
          <w:sz w:val="20"/>
        </w:rPr>
        <w:t> </w:t>
      </w:r>
      <w:r>
        <w:rPr>
          <w:color w:val="2B2A29"/>
          <w:sz w:val="20"/>
        </w:rPr>
        <w:t>circuitos.</w:t>
      </w:r>
    </w:p>
    <w:p>
      <w:pPr>
        <w:pStyle w:val="ListParagraph"/>
        <w:numPr>
          <w:ilvl w:val="0"/>
          <w:numId w:val="7"/>
        </w:numPr>
        <w:tabs>
          <w:tab w:pos="2314" w:val="left" w:leader="none"/>
        </w:tabs>
        <w:spacing w:line="240" w:lineRule="auto" w:before="1" w:after="0"/>
        <w:ind w:left="2341" w:right="108" w:hanging="284"/>
        <w:jc w:val="both"/>
        <w:rPr>
          <w:sz w:val="20"/>
        </w:rPr>
      </w:pPr>
      <w:r>
        <w:rPr>
          <w:color w:val="2B2A29"/>
          <w:sz w:val="20"/>
        </w:rPr>
        <w:t>Determinar la funcionalidad de cada componente electrónico dentro del circuito y su interacción con la estructura de un sistema electrónico, para configurar</w:t>
      </w:r>
      <w:r>
        <w:rPr>
          <w:color w:val="2B2A29"/>
          <w:spacing w:val="-25"/>
          <w:sz w:val="20"/>
        </w:rPr>
        <w:t> </w:t>
      </w:r>
      <w:r>
        <w:rPr>
          <w:color w:val="2B2A29"/>
          <w:sz w:val="20"/>
        </w:rPr>
        <w:t>circuitos.</w:t>
      </w:r>
    </w:p>
    <w:p>
      <w:pPr>
        <w:pStyle w:val="ListParagraph"/>
        <w:numPr>
          <w:ilvl w:val="0"/>
          <w:numId w:val="7"/>
        </w:numPr>
        <w:tabs>
          <w:tab w:pos="2273" w:val="left" w:leader="none"/>
        </w:tabs>
        <w:spacing w:line="240" w:lineRule="auto" w:before="1" w:after="0"/>
        <w:ind w:left="2341" w:right="109" w:hanging="284"/>
        <w:jc w:val="both"/>
        <w:rPr>
          <w:sz w:val="20"/>
        </w:rPr>
      </w:pPr>
      <w:r>
        <w:rPr>
          <w:color w:val="2B2A29"/>
          <w:sz w:val="20"/>
        </w:rPr>
        <w:t>Determinar</w:t>
      </w:r>
      <w:r>
        <w:rPr>
          <w:color w:val="2B2A29"/>
          <w:spacing w:val="-11"/>
          <w:sz w:val="20"/>
        </w:rPr>
        <w:t> </w:t>
      </w:r>
      <w:r>
        <w:rPr>
          <w:color w:val="2B2A29"/>
          <w:sz w:val="20"/>
        </w:rPr>
        <w:t>las</w:t>
      </w:r>
      <w:r>
        <w:rPr>
          <w:color w:val="2B2A29"/>
          <w:spacing w:val="-11"/>
          <w:sz w:val="20"/>
        </w:rPr>
        <w:t> </w:t>
      </w:r>
      <w:r>
        <w:rPr>
          <w:color w:val="2B2A29"/>
          <w:sz w:val="20"/>
        </w:rPr>
        <w:t>condiciones</w:t>
      </w:r>
      <w:r>
        <w:rPr>
          <w:color w:val="2B2A29"/>
          <w:spacing w:val="-10"/>
          <w:sz w:val="20"/>
        </w:rPr>
        <w:t> </w:t>
      </w:r>
      <w:r>
        <w:rPr>
          <w:color w:val="2B2A29"/>
          <w:sz w:val="20"/>
        </w:rPr>
        <w:t>funcionales</w:t>
      </w:r>
      <w:r>
        <w:rPr>
          <w:color w:val="2B2A29"/>
          <w:spacing w:val="-10"/>
          <w:sz w:val="20"/>
        </w:rPr>
        <w:t> </w:t>
      </w:r>
      <w:r>
        <w:rPr>
          <w:color w:val="2B2A29"/>
          <w:sz w:val="20"/>
        </w:rPr>
        <w:t>de</w:t>
      </w:r>
      <w:r>
        <w:rPr>
          <w:color w:val="2B2A29"/>
          <w:spacing w:val="-10"/>
          <w:sz w:val="20"/>
        </w:rPr>
        <w:t> </w:t>
      </w:r>
      <w:r>
        <w:rPr>
          <w:color w:val="2B2A29"/>
          <w:sz w:val="20"/>
        </w:rPr>
        <w:t>los</w:t>
      </w:r>
      <w:r>
        <w:rPr>
          <w:color w:val="2B2A29"/>
          <w:spacing w:val="-11"/>
          <w:sz w:val="20"/>
        </w:rPr>
        <w:t> </w:t>
      </w:r>
      <w:r>
        <w:rPr>
          <w:color w:val="2B2A29"/>
          <w:sz w:val="20"/>
        </w:rPr>
        <w:t>circuitos,</w:t>
      </w:r>
      <w:r>
        <w:rPr>
          <w:color w:val="2B2A29"/>
          <w:spacing w:val="-11"/>
          <w:sz w:val="20"/>
        </w:rPr>
        <w:t> </w:t>
      </w:r>
      <w:r>
        <w:rPr>
          <w:color w:val="2B2A29"/>
          <w:sz w:val="20"/>
        </w:rPr>
        <w:t>identificando</w:t>
      </w:r>
      <w:r>
        <w:rPr>
          <w:color w:val="2B2A29"/>
          <w:spacing w:val="-11"/>
          <w:sz w:val="20"/>
        </w:rPr>
        <w:t> </w:t>
      </w:r>
      <w:r>
        <w:rPr>
          <w:color w:val="2B2A29"/>
          <w:sz w:val="20"/>
        </w:rPr>
        <w:t>las</w:t>
      </w:r>
      <w:r>
        <w:rPr>
          <w:color w:val="2B2A29"/>
          <w:spacing w:val="-10"/>
          <w:sz w:val="20"/>
        </w:rPr>
        <w:t> </w:t>
      </w:r>
      <w:r>
        <w:rPr>
          <w:color w:val="2B2A29"/>
          <w:sz w:val="20"/>
        </w:rPr>
        <w:t>condiciones</w:t>
      </w:r>
      <w:r>
        <w:rPr>
          <w:color w:val="2B2A29"/>
          <w:spacing w:val="-10"/>
          <w:sz w:val="20"/>
        </w:rPr>
        <w:t> </w:t>
      </w:r>
      <w:r>
        <w:rPr>
          <w:color w:val="2B2A29"/>
          <w:sz w:val="20"/>
        </w:rPr>
        <w:t>de trabajo y las características de los componentes, para calcular</w:t>
      </w:r>
      <w:r>
        <w:rPr>
          <w:color w:val="2B2A29"/>
          <w:spacing w:val="-11"/>
          <w:sz w:val="20"/>
        </w:rPr>
        <w:t> </w:t>
      </w:r>
      <w:r>
        <w:rPr>
          <w:color w:val="2B2A29"/>
          <w:sz w:val="20"/>
        </w:rPr>
        <w:t>parámetros.</w:t>
      </w:r>
    </w:p>
    <w:p>
      <w:pPr>
        <w:pStyle w:val="ListParagraph"/>
        <w:numPr>
          <w:ilvl w:val="0"/>
          <w:numId w:val="7"/>
        </w:numPr>
        <w:tabs>
          <w:tab w:pos="2299" w:val="left" w:leader="none"/>
        </w:tabs>
        <w:spacing w:line="240" w:lineRule="auto" w:before="1" w:after="0"/>
        <w:ind w:left="2341" w:right="109" w:hanging="284"/>
        <w:jc w:val="both"/>
        <w:rPr>
          <w:sz w:val="20"/>
        </w:rPr>
      </w:pPr>
      <w:r>
        <w:rPr>
          <w:color w:val="2B2A29"/>
          <w:sz w:val="20"/>
        </w:rPr>
        <w:t>Aplicar leyes, teoremas y fórmulas para calcular parámetros de circuitos electrónicos analógicos y</w:t>
      </w:r>
      <w:r>
        <w:rPr>
          <w:color w:val="2B2A29"/>
          <w:spacing w:val="-2"/>
          <w:sz w:val="20"/>
        </w:rPr>
        <w:t> </w:t>
      </w:r>
      <w:r>
        <w:rPr>
          <w:color w:val="2B2A29"/>
          <w:sz w:val="20"/>
        </w:rPr>
        <w:t>digitales.</w:t>
      </w:r>
    </w:p>
    <w:p>
      <w:pPr>
        <w:pStyle w:val="ListParagraph"/>
        <w:numPr>
          <w:ilvl w:val="0"/>
          <w:numId w:val="7"/>
        </w:numPr>
        <w:tabs>
          <w:tab w:pos="2306" w:val="left" w:leader="none"/>
        </w:tabs>
        <w:spacing w:line="240" w:lineRule="auto" w:before="1" w:after="0"/>
        <w:ind w:left="2341" w:right="110" w:hanging="284"/>
        <w:jc w:val="both"/>
        <w:rPr>
          <w:sz w:val="20"/>
        </w:rPr>
      </w:pPr>
      <w:r>
        <w:rPr>
          <w:color w:val="2B2A29"/>
          <w:sz w:val="20"/>
        </w:rPr>
        <w:t>Medir parámetros utilizando instrumentos de medida o software de control, para veri- ficar el funcionamiento de circuitos analógicos y</w:t>
      </w:r>
      <w:r>
        <w:rPr>
          <w:color w:val="2B2A29"/>
          <w:spacing w:val="-6"/>
          <w:sz w:val="20"/>
        </w:rPr>
        <w:t> </w:t>
      </w:r>
      <w:r>
        <w:rPr>
          <w:color w:val="2B2A29"/>
          <w:sz w:val="20"/>
        </w:rPr>
        <w:t>digitales.</w:t>
      </w:r>
    </w:p>
    <w:p>
      <w:pPr>
        <w:pStyle w:val="ListParagraph"/>
        <w:numPr>
          <w:ilvl w:val="0"/>
          <w:numId w:val="7"/>
        </w:numPr>
        <w:tabs>
          <w:tab w:pos="2241" w:val="left" w:leader="none"/>
        </w:tabs>
        <w:spacing w:line="240" w:lineRule="auto" w:before="0" w:after="0"/>
        <w:ind w:left="2341" w:right="111" w:hanging="284"/>
        <w:jc w:val="both"/>
        <w:rPr>
          <w:sz w:val="20"/>
        </w:rPr>
      </w:pPr>
      <w:r>
        <w:rPr>
          <w:color w:val="2B2A29"/>
          <w:sz w:val="20"/>
        </w:rPr>
        <w:t>Utilizar procedimientos, operaciones y secuencias de intervención, analizando informa- ción técnica de equipos y recursos, para planificar el</w:t>
      </w:r>
      <w:r>
        <w:rPr>
          <w:color w:val="2B2A29"/>
          <w:spacing w:val="-11"/>
          <w:sz w:val="20"/>
        </w:rPr>
        <w:t> </w:t>
      </w:r>
      <w:r>
        <w:rPr>
          <w:color w:val="2B2A29"/>
          <w:sz w:val="20"/>
        </w:rPr>
        <w:t>mantenimiento.</w:t>
      </w:r>
    </w:p>
    <w:p>
      <w:pPr>
        <w:pStyle w:val="ListParagraph"/>
        <w:numPr>
          <w:ilvl w:val="0"/>
          <w:numId w:val="7"/>
        </w:numPr>
        <w:tabs>
          <w:tab w:pos="2306" w:val="left" w:leader="none"/>
        </w:tabs>
        <w:spacing w:line="240" w:lineRule="auto" w:before="1" w:after="0"/>
        <w:ind w:left="2341" w:right="110" w:hanging="284"/>
        <w:jc w:val="both"/>
        <w:rPr>
          <w:sz w:val="20"/>
        </w:rPr>
      </w:pPr>
      <w:r>
        <w:rPr>
          <w:color w:val="2B2A29"/>
          <w:sz w:val="20"/>
        </w:rPr>
        <w:t>Determinar unidades y elementos, utilizando documentación técnica, para elaborar el presupuesto.</w:t>
      </w:r>
    </w:p>
    <w:p>
      <w:pPr>
        <w:pStyle w:val="ListParagraph"/>
        <w:numPr>
          <w:ilvl w:val="0"/>
          <w:numId w:val="7"/>
        </w:numPr>
        <w:tabs>
          <w:tab w:pos="2295" w:val="left" w:leader="none"/>
        </w:tabs>
        <w:spacing w:line="240" w:lineRule="auto" w:before="1" w:after="0"/>
        <w:ind w:left="2341" w:right="111" w:hanging="284"/>
        <w:jc w:val="both"/>
        <w:rPr>
          <w:sz w:val="20"/>
        </w:rPr>
      </w:pPr>
      <w:r>
        <w:rPr>
          <w:color w:val="2B2A29"/>
          <w:spacing w:val="-3"/>
          <w:sz w:val="20"/>
        </w:rPr>
        <w:t>Valorar </w:t>
      </w:r>
      <w:r>
        <w:rPr>
          <w:color w:val="2B2A29"/>
          <w:sz w:val="20"/>
        </w:rPr>
        <w:t>los costes de los elementos sustituidos en el equipo, aplicando baremos y pre- cios unitarios, para elaborar el</w:t>
      </w:r>
      <w:r>
        <w:rPr>
          <w:color w:val="2B2A29"/>
          <w:spacing w:val="-7"/>
          <w:sz w:val="20"/>
        </w:rPr>
        <w:t> </w:t>
      </w:r>
      <w:r>
        <w:rPr>
          <w:color w:val="2B2A29"/>
          <w:sz w:val="20"/>
        </w:rPr>
        <w:t>presupuesto.</w:t>
      </w:r>
    </w:p>
    <w:p>
      <w:pPr>
        <w:pStyle w:val="ListParagraph"/>
        <w:numPr>
          <w:ilvl w:val="0"/>
          <w:numId w:val="7"/>
        </w:numPr>
        <w:tabs>
          <w:tab w:pos="2208" w:val="left" w:leader="none"/>
        </w:tabs>
        <w:spacing w:line="240" w:lineRule="auto" w:before="1" w:after="0"/>
        <w:ind w:left="2341" w:right="109" w:hanging="284"/>
        <w:jc w:val="both"/>
        <w:rPr>
          <w:sz w:val="20"/>
        </w:rPr>
      </w:pPr>
      <w:r>
        <w:rPr>
          <w:color w:val="2B2A29"/>
          <w:sz w:val="20"/>
        </w:rPr>
        <w:t>Aplicar</w:t>
      </w:r>
      <w:r>
        <w:rPr>
          <w:color w:val="2B2A29"/>
          <w:spacing w:val="-10"/>
          <w:sz w:val="20"/>
        </w:rPr>
        <w:t> </w:t>
      </w:r>
      <w:r>
        <w:rPr>
          <w:color w:val="2B2A29"/>
          <w:sz w:val="20"/>
        </w:rPr>
        <w:t>fases</w:t>
      </w:r>
      <w:r>
        <w:rPr>
          <w:color w:val="2B2A29"/>
          <w:spacing w:val="-10"/>
          <w:sz w:val="20"/>
        </w:rPr>
        <w:t> </w:t>
      </w:r>
      <w:r>
        <w:rPr>
          <w:color w:val="2B2A29"/>
          <w:sz w:val="20"/>
        </w:rPr>
        <w:t>y</w:t>
      </w:r>
      <w:r>
        <w:rPr>
          <w:color w:val="2B2A29"/>
          <w:spacing w:val="-9"/>
          <w:sz w:val="20"/>
        </w:rPr>
        <w:t> </w:t>
      </w:r>
      <w:r>
        <w:rPr>
          <w:color w:val="2B2A29"/>
          <w:sz w:val="20"/>
        </w:rPr>
        <w:t>procedimientos</w:t>
      </w:r>
      <w:r>
        <w:rPr>
          <w:color w:val="2B2A29"/>
          <w:spacing w:val="-10"/>
          <w:sz w:val="20"/>
        </w:rPr>
        <w:t> </w:t>
      </w:r>
      <w:r>
        <w:rPr>
          <w:color w:val="2B2A29"/>
          <w:sz w:val="20"/>
        </w:rPr>
        <w:t>normalizados</w:t>
      </w:r>
      <w:r>
        <w:rPr>
          <w:color w:val="2B2A29"/>
          <w:spacing w:val="-9"/>
          <w:sz w:val="20"/>
        </w:rPr>
        <w:t> </w:t>
      </w:r>
      <w:r>
        <w:rPr>
          <w:color w:val="2B2A29"/>
          <w:sz w:val="20"/>
        </w:rPr>
        <w:t>de</w:t>
      </w:r>
      <w:r>
        <w:rPr>
          <w:color w:val="2B2A29"/>
          <w:spacing w:val="-10"/>
          <w:sz w:val="20"/>
        </w:rPr>
        <w:t> </w:t>
      </w:r>
      <w:r>
        <w:rPr>
          <w:color w:val="2B2A29"/>
          <w:sz w:val="20"/>
        </w:rPr>
        <w:t>la</w:t>
      </w:r>
      <w:r>
        <w:rPr>
          <w:color w:val="2B2A29"/>
          <w:spacing w:val="-9"/>
          <w:sz w:val="20"/>
        </w:rPr>
        <w:t> </w:t>
      </w:r>
      <w:r>
        <w:rPr>
          <w:color w:val="2B2A29"/>
          <w:sz w:val="20"/>
        </w:rPr>
        <w:t>organización,</w:t>
      </w:r>
      <w:r>
        <w:rPr>
          <w:color w:val="2B2A29"/>
          <w:spacing w:val="-10"/>
          <w:sz w:val="20"/>
        </w:rPr>
        <w:t> </w:t>
      </w:r>
      <w:r>
        <w:rPr>
          <w:color w:val="2B2A29"/>
          <w:sz w:val="20"/>
        </w:rPr>
        <w:t>adecuando</w:t>
      </w:r>
      <w:r>
        <w:rPr>
          <w:color w:val="2B2A29"/>
          <w:spacing w:val="-10"/>
          <w:sz w:val="20"/>
        </w:rPr>
        <w:t> </w:t>
      </w:r>
      <w:r>
        <w:rPr>
          <w:color w:val="2B2A29"/>
          <w:sz w:val="20"/>
        </w:rPr>
        <w:t>el</w:t>
      </w:r>
      <w:r>
        <w:rPr>
          <w:color w:val="2B2A29"/>
          <w:spacing w:val="-9"/>
          <w:sz w:val="20"/>
        </w:rPr>
        <w:t> </w:t>
      </w:r>
      <w:r>
        <w:rPr>
          <w:color w:val="2B2A29"/>
          <w:sz w:val="20"/>
        </w:rPr>
        <w:t>servicio</w:t>
      </w:r>
      <w:r>
        <w:rPr>
          <w:color w:val="2B2A29"/>
          <w:spacing w:val="-10"/>
          <w:sz w:val="20"/>
        </w:rPr>
        <w:t> </w:t>
      </w:r>
      <w:r>
        <w:rPr>
          <w:color w:val="2B2A29"/>
          <w:sz w:val="20"/>
        </w:rPr>
        <w:t>a las</w:t>
      </w:r>
      <w:r>
        <w:rPr>
          <w:color w:val="2B2A29"/>
          <w:spacing w:val="-8"/>
          <w:sz w:val="20"/>
        </w:rPr>
        <w:t> </w:t>
      </w:r>
      <w:r>
        <w:rPr>
          <w:color w:val="2B2A29"/>
          <w:sz w:val="20"/>
        </w:rPr>
        <w:t>situaciones</w:t>
      </w:r>
      <w:r>
        <w:rPr>
          <w:color w:val="2B2A29"/>
          <w:spacing w:val="-7"/>
          <w:sz w:val="20"/>
        </w:rPr>
        <w:t> </w:t>
      </w:r>
      <w:r>
        <w:rPr>
          <w:color w:val="2B2A29"/>
          <w:sz w:val="20"/>
        </w:rPr>
        <w:t>de</w:t>
      </w:r>
      <w:r>
        <w:rPr>
          <w:color w:val="2B2A29"/>
          <w:spacing w:val="-8"/>
          <w:sz w:val="20"/>
        </w:rPr>
        <w:t> </w:t>
      </w:r>
      <w:r>
        <w:rPr>
          <w:color w:val="2B2A29"/>
          <w:sz w:val="20"/>
        </w:rPr>
        <w:t>contingencia,</w:t>
      </w:r>
      <w:r>
        <w:rPr>
          <w:color w:val="2B2A29"/>
          <w:spacing w:val="-7"/>
          <w:sz w:val="20"/>
        </w:rPr>
        <w:t> </w:t>
      </w:r>
      <w:r>
        <w:rPr>
          <w:color w:val="2B2A29"/>
          <w:sz w:val="20"/>
        </w:rPr>
        <w:t>para</w:t>
      </w:r>
      <w:r>
        <w:rPr>
          <w:color w:val="2B2A29"/>
          <w:spacing w:val="-8"/>
          <w:sz w:val="20"/>
        </w:rPr>
        <w:t> </w:t>
      </w:r>
      <w:r>
        <w:rPr>
          <w:color w:val="2B2A29"/>
          <w:sz w:val="20"/>
        </w:rPr>
        <w:t>organizar</w:t>
      </w:r>
      <w:r>
        <w:rPr>
          <w:color w:val="2B2A29"/>
          <w:spacing w:val="-7"/>
          <w:sz w:val="20"/>
        </w:rPr>
        <w:t> </w:t>
      </w:r>
      <w:r>
        <w:rPr>
          <w:color w:val="2B2A29"/>
          <w:sz w:val="20"/>
        </w:rPr>
        <w:t>y</w:t>
      </w:r>
      <w:r>
        <w:rPr>
          <w:color w:val="2B2A29"/>
          <w:spacing w:val="-7"/>
          <w:sz w:val="20"/>
        </w:rPr>
        <w:t> </w:t>
      </w:r>
      <w:r>
        <w:rPr>
          <w:color w:val="2B2A29"/>
          <w:sz w:val="20"/>
        </w:rPr>
        <w:t>gestionar</w:t>
      </w:r>
      <w:r>
        <w:rPr>
          <w:color w:val="2B2A29"/>
          <w:spacing w:val="-8"/>
          <w:sz w:val="20"/>
        </w:rPr>
        <w:t> </w:t>
      </w:r>
      <w:r>
        <w:rPr>
          <w:color w:val="2B2A29"/>
          <w:sz w:val="20"/>
        </w:rPr>
        <w:t>las</w:t>
      </w:r>
      <w:r>
        <w:rPr>
          <w:color w:val="2B2A29"/>
          <w:spacing w:val="-7"/>
          <w:sz w:val="20"/>
        </w:rPr>
        <w:t> </w:t>
      </w:r>
      <w:r>
        <w:rPr>
          <w:color w:val="2B2A29"/>
          <w:sz w:val="20"/>
        </w:rPr>
        <w:t>intervenciones</w:t>
      </w:r>
      <w:r>
        <w:rPr>
          <w:color w:val="2B2A29"/>
          <w:spacing w:val="-8"/>
          <w:sz w:val="20"/>
        </w:rPr>
        <w:t> </w:t>
      </w:r>
      <w:r>
        <w:rPr>
          <w:color w:val="2B2A29"/>
          <w:sz w:val="20"/>
        </w:rPr>
        <w:t>del</w:t>
      </w:r>
      <w:r>
        <w:rPr>
          <w:color w:val="2B2A29"/>
          <w:spacing w:val="-7"/>
          <w:sz w:val="20"/>
        </w:rPr>
        <w:t> </w:t>
      </w:r>
      <w:r>
        <w:rPr>
          <w:color w:val="2B2A29"/>
          <w:sz w:val="20"/>
        </w:rPr>
        <w:t>man- tenimiento correctivo.</w:t>
      </w:r>
    </w:p>
    <w:p>
      <w:pPr>
        <w:pStyle w:val="ListParagraph"/>
        <w:numPr>
          <w:ilvl w:val="0"/>
          <w:numId w:val="7"/>
        </w:numPr>
        <w:tabs>
          <w:tab w:pos="2258" w:val="left" w:leader="none"/>
        </w:tabs>
        <w:spacing w:line="240" w:lineRule="auto" w:before="1" w:after="0"/>
        <w:ind w:left="2341" w:right="109" w:hanging="284"/>
        <w:jc w:val="both"/>
        <w:rPr>
          <w:sz w:val="20"/>
        </w:rPr>
      </w:pPr>
      <w:r>
        <w:rPr>
          <w:color w:val="2B2A29"/>
          <w:sz w:val="20"/>
        </w:rPr>
        <w:t>Establecer características de materiales, determinando previsiones, plazos y stocks, para gestionar el</w:t>
      </w:r>
      <w:r>
        <w:rPr>
          <w:color w:val="2B2A29"/>
          <w:spacing w:val="-4"/>
          <w:sz w:val="20"/>
        </w:rPr>
        <w:t> </w:t>
      </w:r>
      <w:r>
        <w:rPr>
          <w:color w:val="2B2A29"/>
          <w:sz w:val="20"/>
        </w:rPr>
        <w:t>suministro.</w:t>
      </w:r>
    </w:p>
    <w:p>
      <w:pPr>
        <w:pStyle w:val="ListParagraph"/>
        <w:numPr>
          <w:ilvl w:val="0"/>
          <w:numId w:val="7"/>
        </w:numPr>
        <w:tabs>
          <w:tab w:pos="2292" w:val="left" w:leader="none"/>
        </w:tabs>
        <w:spacing w:line="240" w:lineRule="auto" w:before="1" w:after="0"/>
        <w:ind w:left="2341" w:right="110" w:hanging="284"/>
        <w:jc w:val="both"/>
        <w:rPr>
          <w:sz w:val="20"/>
        </w:rPr>
      </w:pPr>
      <w:r>
        <w:rPr>
          <w:color w:val="2B2A29"/>
          <w:sz w:val="20"/>
        </w:rPr>
        <w:t>Aplicar técnicas de control de almacén, utilizando programas informáticos, para ges- tionar el</w:t>
      </w:r>
      <w:r>
        <w:rPr>
          <w:color w:val="2B2A29"/>
          <w:spacing w:val="-2"/>
          <w:sz w:val="20"/>
        </w:rPr>
        <w:t> </w:t>
      </w:r>
      <w:r>
        <w:rPr>
          <w:color w:val="2B2A29"/>
          <w:sz w:val="20"/>
        </w:rPr>
        <w:t>suministro.</w:t>
      </w:r>
    </w:p>
    <w:p>
      <w:pPr>
        <w:pStyle w:val="ListParagraph"/>
        <w:numPr>
          <w:ilvl w:val="0"/>
          <w:numId w:val="7"/>
        </w:numPr>
        <w:tabs>
          <w:tab w:pos="2258" w:val="left" w:leader="none"/>
        </w:tabs>
        <w:spacing w:line="240" w:lineRule="auto" w:before="1" w:after="0"/>
        <w:ind w:left="2341" w:right="108" w:hanging="284"/>
        <w:jc w:val="both"/>
        <w:rPr>
          <w:sz w:val="20"/>
        </w:rPr>
      </w:pPr>
      <w:r>
        <w:rPr>
          <w:color w:val="2B2A29"/>
          <w:sz w:val="20"/>
        </w:rPr>
        <w:t>Interpretar planes de mantenimiento, determinando los medios técnicos y humanos, para desarrollar las intervenciones de</w:t>
      </w:r>
      <w:r>
        <w:rPr>
          <w:color w:val="2B2A29"/>
          <w:spacing w:val="-8"/>
          <w:sz w:val="20"/>
        </w:rPr>
        <w:t> </w:t>
      </w:r>
      <w:r>
        <w:rPr>
          <w:color w:val="2B2A29"/>
          <w:sz w:val="20"/>
        </w:rPr>
        <w:t>mantenimiento.</w:t>
      </w:r>
    </w:p>
    <w:p>
      <w:pPr>
        <w:pStyle w:val="ListParagraph"/>
        <w:numPr>
          <w:ilvl w:val="0"/>
          <w:numId w:val="7"/>
        </w:numPr>
        <w:tabs>
          <w:tab w:pos="2349" w:val="left" w:leader="none"/>
        </w:tabs>
        <w:spacing w:line="240" w:lineRule="auto" w:before="1" w:after="0"/>
        <w:ind w:left="2341" w:right="109" w:hanging="284"/>
        <w:jc w:val="both"/>
        <w:rPr>
          <w:sz w:val="20"/>
        </w:rPr>
      </w:pPr>
      <w:r>
        <w:rPr>
          <w:color w:val="2B2A29"/>
          <w:sz w:val="20"/>
        </w:rPr>
        <w:t>Aplicar técnicas y protocolos específicos de verificación de síntomas, para realizar el diagnóstico de las disfunciones o</w:t>
      </w:r>
      <w:r>
        <w:rPr>
          <w:color w:val="2B2A29"/>
          <w:spacing w:val="-8"/>
          <w:sz w:val="20"/>
        </w:rPr>
        <w:t> </w:t>
      </w:r>
      <w:r>
        <w:rPr>
          <w:color w:val="2B2A29"/>
          <w:sz w:val="20"/>
        </w:rPr>
        <w:t>averías.</w:t>
      </w:r>
    </w:p>
    <w:p>
      <w:pPr>
        <w:pStyle w:val="ListParagraph"/>
        <w:numPr>
          <w:ilvl w:val="0"/>
          <w:numId w:val="7"/>
        </w:numPr>
        <w:tabs>
          <w:tab w:pos="2265" w:val="left" w:leader="none"/>
        </w:tabs>
        <w:spacing w:line="240" w:lineRule="auto" w:before="1" w:after="0"/>
        <w:ind w:left="2341" w:right="110" w:hanging="284"/>
        <w:jc w:val="both"/>
        <w:rPr>
          <w:sz w:val="20"/>
        </w:rPr>
      </w:pPr>
      <w:r>
        <w:rPr>
          <w:color w:val="2B2A29"/>
          <w:sz w:val="20"/>
        </w:rPr>
        <w:t>Aplicar</w:t>
      </w:r>
      <w:r>
        <w:rPr>
          <w:color w:val="2B2A29"/>
          <w:spacing w:val="-21"/>
          <w:sz w:val="20"/>
        </w:rPr>
        <w:t> </w:t>
      </w:r>
      <w:r>
        <w:rPr>
          <w:color w:val="2B2A29"/>
          <w:sz w:val="20"/>
        </w:rPr>
        <w:t>técnicas</w:t>
      </w:r>
      <w:r>
        <w:rPr>
          <w:color w:val="2B2A29"/>
          <w:spacing w:val="-20"/>
          <w:sz w:val="20"/>
        </w:rPr>
        <w:t> </w:t>
      </w:r>
      <w:r>
        <w:rPr>
          <w:color w:val="2B2A29"/>
          <w:sz w:val="20"/>
        </w:rPr>
        <w:t>de</w:t>
      </w:r>
      <w:r>
        <w:rPr>
          <w:color w:val="2B2A29"/>
          <w:spacing w:val="-21"/>
          <w:sz w:val="20"/>
        </w:rPr>
        <w:t> </w:t>
      </w:r>
      <w:r>
        <w:rPr>
          <w:color w:val="2B2A29"/>
          <w:sz w:val="20"/>
        </w:rPr>
        <w:t>mantenimiento</w:t>
      </w:r>
      <w:r>
        <w:rPr>
          <w:color w:val="2B2A29"/>
          <w:spacing w:val="-20"/>
          <w:sz w:val="20"/>
        </w:rPr>
        <w:t> </w:t>
      </w:r>
      <w:r>
        <w:rPr>
          <w:color w:val="2B2A29"/>
          <w:sz w:val="20"/>
        </w:rPr>
        <w:t>preventivo,</w:t>
      </w:r>
      <w:r>
        <w:rPr>
          <w:color w:val="2B2A29"/>
          <w:spacing w:val="-20"/>
          <w:sz w:val="20"/>
        </w:rPr>
        <w:t> </w:t>
      </w:r>
      <w:r>
        <w:rPr>
          <w:color w:val="2B2A29"/>
          <w:sz w:val="20"/>
        </w:rPr>
        <w:t>utilizando</w:t>
      </w:r>
      <w:r>
        <w:rPr>
          <w:color w:val="2B2A29"/>
          <w:spacing w:val="-21"/>
          <w:sz w:val="20"/>
        </w:rPr>
        <w:t> </w:t>
      </w:r>
      <w:r>
        <w:rPr>
          <w:color w:val="2B2A29"/>
          <w:sz w:val="20"/>
        </w:rPr>
        <w:t>los</w:t>
      </w:r>
      <w:r>
        <w:rPr>
          <w:color w:val="2B2A29"/>
          <w:spacing w:val="-20"/>
          <w:sz w:val="20"/>
        </w:rPr>
        <w:t> </w:t>
      </w:r>
      <w:r>
        <w:rPr>
          <w:color w:val="2B2A29"/>
          <w:sz w:val="20"/>
        </w:rPr>
        <w:t>instrumentos</w:t>
      </w:r>
      <w:r>
        <w:rPr>
          <w:color w:val="2B2A29"/>
          <w:spacing w:val="-20"/>
          <w:sz w:val="20"/>
        </w:rPr>
        <w:t> </w:t>
      </w:r>
      <w:r>
        <w:rPr>
          <w:color w:val="2B2A29"/>
          <w:sz w:val="20"/>
        </w:rPr>
        <w:t>y</w:t>
      </w:r>
      <w:r>
        <w:rPr>
          <w:color w:val="2B2A29"/>
          <w:spacing w:val="-21"/>
          <w:sz w:val="20"/>
        </w:rPr>
        <w:t> </w:t>
      </w:r>
      <w:r>
        <w:rPr>
          <w:color w:val="2B2A29"/>
          <w:sz w:val="20"/>
        </w:rPr>
        <w:t>herramientas apropiados, para ejecutar los procesos de</w:t>
      </w:r>
      <w:r>
        <w:rPr>
          <w:color w:val="2B2A29"/>
          <w:spacing w:val="-10"/>
          <w:sz w:val="20"/>
        </w:rPr>
        <w:t> </w:t>
      </w:r>
      <w:r>
        <w:rPr>
          <w:color w:val="2B2A29"/>
          <w:sz w:val="20"/>
        </w:rPr>
        <w:t>mantenimiento.</w:t>
      </w:r>
    </w:p>
    <w:p>
      <w:pPr>
        <w:spacing w:before="0"/>
        <w:ind w:left="2341" w:right="107" w:hanging="284"/>
        <w:jc w:val="both"/>
        <w:rPr>
          <w:sz w:val="20"/>
        </w:rPr>
      </w:pPr>
      <w:r>
        <w:rPr>
          <w:color w:val="2B2A29"/>
          <w:sz w:val="20"/>
        </w:rPr>
        <w:t>ñ) Aplicar técnicas de mantenimiento correctivo y verificar la compatibilidad de compo- nentes, para ejecutar los procesos de mantenimiento.</w:t>
      </w:r>
    </w:p>
    <w:p>
      <w:pPr>
        <w:pStyle w:val="ListParagraph"/>
        <w:numPr>
          <w:ilvl w:val="0"/>
          <w:numId w:val="7"/>
        </w:numPr>
        <w:tabs>
          <w:tab w:pos="2317" w:val="left" w:leader="none"/>
        </w:tabs>
        <w:spacing w:line="240" w:lineRule="auto" w:before="1" w:after="0"/>
        <w:ind w:left="2341" w:right="109" w:hanging="284"/>
        <w:jc w:val="both"/>
        <w:rPr>
          <w:sz w:val="20"/>
        </w:rPr>
      </w:pPr>
      <w:r>
        <w:rPr>
          <w:color w:val="2B2A29"/>
          <w:sz w:val="20"/>
        </w:rPr>
        <w:t>Ejecutar pruebas de funcionamiento, ajustando equipos y elementos, para poner en servicio los equipos o</w:t>
      </w:r>
      <w:r>
        <w:rPr>
          <w:color w:val="2B2A29"/>
          <w:spacing w:val="-4"/>
          <w:sz w:val="20"/>
        </w:rPr>
        <w:t> </w:t>
      </w:r>
      <w:r>
        <w:rPr>
          <w:color w:val="2B2A29"/>
          <w:sz w:val="20"/>
        </w:rPr>
        <w:t>sistemas.</w:t>
      </w:r>
    </w:p>
    <w:p>
      <w:pPr>
        <w:pStyle w:val="ListParagraph"/>
        <w:numPr>
          <w:ilvl w:val="0"/>
          <w:numId w:val="7"/>
        </w:numPr>
        <w:tabs>
          <w:tab w:pos="2282" w:val="left" w:leader="none"/>
        </w:tabs>
        <w:spacing w:line="240" w:lineRule="auto" w:before="1" w:after="0"/>
        <w:ind w:left="2341" w:right="109" w:hanging="284"/>
        <w:jc w:val="both"/>
        <w:rPr>
          <w:sz w:val="20"/>
        </w:rPr>
      </w:pPr>
      <w:r>
        <w:rPr>
          <w:color w:val="2B2A29"/>
          <w:sz w:val="20"/>
        </w:rPr>
        <w:t>Preparar</w:t>
      </w:r>
      <w:r>
        <w:rPr>
          <w:color w:val="2B2A29"/>
          <w:spacing w:val="-14"/>
          <w:sz w:val="20"/>
        </w:rPr>
        <w:t> </w:t>
      </w:r>
      <w:r>
        <w:rPr>
          <w:color w:val="2B2A29"/>
          <w:sz w:val="20"/>
        </w:rPr>
        <w:t>los</w:t>
      </w:r>
      <w:r>
        <w:rPr>
          <w:color w:val="2B2A29"/>
          <w:spacing w:val="-14"/>
          <w:sz w:val="20"/>
        </w:rPr>
        <w:t> </w:t>
      </w:r>
      <w:r>
        <w:rPr>
          <w:color w:val="2B2A29"/>
          <w:sz w:val="20"/>
        </w:rPr>
        <w:t>informes</w:t>
      </w:r>
      <w:r>
        <w:rPr>
          <w:color w:val="2B2A29"/>
          <w:spacing w:val="-15"/>
          <w:sz w:val="20"/>
        </w:rPr>
        <w:t> </w:t>
      </w:r>
      <w:r>
        <w:rPr>
          <w:color w:val="2B2A29"/>
          <w:sz w:val="20"/>
        </w:rPr>
        <w:t>técnicos</w:t>
      </w:r>
      <w:r>
        <w:rPr>
          <w:color w:val="2B2A29"/>
          <w:spacing w:val="-13"/>
          <w:sz w:val="20"/>
        </w:rPr>
        <w:t> </w:t>
      </w:r>
      <w:r>
        <w:rPr>
          <w:color w:val="2B2A29"/>
          <w:sz w:val="20"/>
        </w:rPr>
        <w:t>de</w:t>
      </w:r>
      <w:r>
        <w:rPr>
          <w:color w:val="2B2A29"/>
          <w:spacing w:val="-14"/>
          <w:sz w:val="20"/>
        </w:rPr>
        <w:t> </w:t>
      </w:r>
      <w:r>
        <w:rPr>
          <w:color w:val="2B2A29"/>
          <w:sz w:val="20"/>
        </w:rPr>
        <w:t>mantenimiento,</w:t>
      </w:r>
      <w:r>
        <w:rPr>
          <w:color w:val="2B2A29"/>
          <w:spacing w:val="-14"/>
          <w:sz w:val="20"/>
        </w:rPr>
        <w:t> </w:t>
      </w:r>
      <w:r>
        <w:rPr>
          <w:color w:val="2B2A29"/>
          <w:sz w:val="20"/>
        </w:rPr>
        <w:t>siguiendo</w:t>
      </w:r>
      <w:r>
        <w:rPr>
          <w:color w:val="2B2A29"/>
          <w:spacing w:val="-14"/>
          <w:sz w:val="20"/>
        </w:rPr>
        <w:t> </w:t>
      </w:r>
      <w:r>
        <w:rPr>
          <w:color w:val="2B2A29"/>
          <w:sz w:val="20"/>
        </w:rPr>
        <w:t>los</w:t>
      </w:r>
      <w:r>
        <w:rPr>
          <w:color w:val="2B2A29"/>
          <w:spacing w:val="-15"/>
          <w:sz w:val="20"/>
        </w:rPr>
        <w:t> </w:t>
      </w:r>
      <w:r>
        <w:rPr>
          <w:color w:val="2B2A29"/>
          <w:sz w:val="20"/>
        </w:rPr>
        <w:t>procedimientos</w:t>
      </w:r>
      <w:r>
        <w:rPr>
          <w:color w:val="2B2A29"/>
          <w:spacing w:val="-13"/>
          <w:sz w:val="20"/>
        </w:rPr>
        <w:t> </w:t>
      </w:r>
      <w:r>
        <w:rPr>
          <w:color w:val="2B2A29"/>
          <w:sz w:val="20"/>
        </w:rPr>
        <w:t>estable- cidos, para elaborar la documentación técnica y</w:t>
      </w:r>
      <w:r>
        <w:rPr>
          <w:color w:val="2B2A29"/>
          <w:spacing w:val="-10"/>
          <w:sz w:val="20"/>
        </w:rPr>
        <w:t> </w:t>
      </w:r>
      <w:r>
        <w:rPr>
          <w:color w:val="2B2A29"/>
          <w:sz w:val="20"/>
        </w:rPr>
        <w:t>administrativa.</w:t>
      </w:r>
    </w:p>
    <w:p>
      <w:pPr>
        <w:spacing w:after="0" w:line="240" w:lineRule="auto"/>
        <w:jc w:val="both"/>
        <w:rPr>
          <w:sz w:val="20"/>
        </w:rPr>
        <w:sectPr>
          <w:pgSz w:w="11910" w:h="16840"/>
          <w:pgMar w:header="785" w:footer="701" w:top="1320" w:bottom="900" w:left="1060" w:right="740"/>
        </w:sectPr>
      </w:pPr>
    </w:p>
    <w:p>
      <w:pPr>
        <w:pStyle w:val="ListParagraph"/>
        <w:numPr>
          <w:ilvl w:val="0"/>
          <w:numId w:val="7"/>
        </w:numPr>
        <w:tabs>
          <w:tab w:pos="2281" w:val="left" w:leader="none"/>
        </w:tabs>
        <w:spacing w:line="240" w:lineRule="auto" w:before="129" w:after="0"/>
        <w:ind w:left="2341" w:right="108" w:hanging="283"/>
        <w:jc w:val="both"/>
        <w:rPr>
          <w:sz w:val="20"/>
        </w:rPr>
      </w:pPr>
      <w:r>
        <w:rPr/>
        <w:pict>
          <v:group style="position:absolute;margin-left:42.52pt;margin-top:69.819016pt;width:85.05pt;height:713.8pt;mso-position-horizontal-relative:page;mso-position-vertical-relative:page;z-index:-108256"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24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r>
        <w:rPr>
          <w:color w:val="2B2A29"/>
          <w:sz w:val="20"/>
        </w:rPr>
        <w:t>Analizar y utilizar los recursos y oportunidades de aprendizaje relacionados con la evo- lución científica, tecnológica y organizativa del sector y las tecnologías de la informa- ción</w:t>
      </w:r>
      <w:r>
        <w:rPr>
          <w:color w:val="2B2A29"/>
          <w:spacing w:val="-15"/>
          <w:sz w:val="20"/>
        </w:rPr>
        <w:t> </w:t>
      </w:r>
      <w:r>
        <w:rPr>
          <w:color w:val="2B2A29"/>
          <w:sz w:val="20"/>
        </w:rPr>
        <w:t>y</w:t>
      </w:r>
      <w:r>
        <w:rPr>
          <w:color w:val="2B2A29"/>
          <w:spacing w:val="-15"/>
          <w:sz w:val="20"/>
        </w:rPr>
        <w:t> </w:t>
      </w:r>
      <w:r>
        <w:rPr>
          <w:color w:val="2B2A29"/>
          <w:sz w:val="20"/>
        </w:rPr>
        <w:t>la</w:t>
      </w:r>
      <w:r>
        <w:rPr>
          <w:color w:val="2B2A29"/>
          <w:spacing w:val="-15"/>
          <w:sz w:val="20"/>
        </w:rPr>
        <w:t> </w:t>
      </w:r>
      <w:r>
        <w:rPr>
          <w:color w:val="2B2A29"/>
          <w:sz w:val="20"/>
        </w:rPr>
        <w:t>comunicación,</w:t>
      </w:r>
      <w:r>
        <w:rPr>
          <w:color w:val="2B2A29"/>
          <w:spacing w:val="-14"/>
          <w:sz w:val="20"/>
        </w:rPr>
        <w:t> </w:t>
      </w:r>
      <w:r>
        <w:rPr>
          <w:color w:val="2B2A29"/>
          <w:sz w:val="20"/>
        </w:rPr>
        <w:t>para</w:t>
      </w:r>
      <w:r>
        <w:rPr>
          <w:color w:val="2B2A29"/>
          <w:spacing w:val="-15"/>
          <w:sz w:val="20"/>
        </w:rPr>
        <w:t> </w:t>
      </w:r>
      <w:r>
        <w:rPr>
          <w:color w:val="2B2A29"/>
          <w:sz w:val="20"/>
        </w:rPr>
        <w:t>mantener</w:t>
      </w:r>
      <w:r>
        <w:rPr>
          <w:color w:val="2B2A29"/>
          <w:spacing w:val="-15"/>
          <w:sz w:val="20"/>
        </w:rPr>
        <w:t> </w:t>
      </w:r>
      <w:r>
        <w:rPr>
          <w:color w:val="2B2A29"/>
          <w:sz w:val="20"/>
        </w:rPr>
        <w:t>el</w:t>
      </w:r>
      <w:r>
        <w:rPr>
          <w:color w:val="2B2A29"/>
          <w:spacing w:val="-15"/>
          <w:sz w:val="20"/>
        </w:rPr>
        <w:t> </w:t>
      </w:r>
      <w:r>
        <w:rPr>
          <w:color w:val="2B2A29"/>
          <w:sz w:val="20"/>
        </w:rPr>
        <w:t>espíritu</w:t>
      </w:r>
      <w:r>
        <w:rPr>
          <w:color w:val="2B2A29"/>
          <w:spacing w:val="-15"/>
          <w:sz w:val="20"/>
        </w:rPr>
        <w:t> </w:t>
      </w:r>
      <w:r>
        <w:rPr>
          <w:color w:val="2B2A29"/>
          <w:sz w:val="20"/>
        </w:rPr>
        <w:t>de</w:t>
      </w:r>
      <w:r>
        <w:rPr>
          <w:color w:val="2B2A29"/>
          <w:spacing w:val="-14"/>
          <w:sz w:val="20"/>
        </w:rPr>
        <w:t> </w:t>
      </w:r>
      <w:r>
        <w:rPr>
          <w:color w:val="2B2A29"/>
          <w:sz w:val="20"/>
        </w:rPr>
        <w:t>actualización</w:t>
      </w:r>
      <w:r>
        <w:rPr>
          <w:color w:val="2B2A29"/>
          <w:spacing w:val="-15"/>
          <w:sz w:val="20"/>
        </w:rPr>
        <w:t> </w:t>
      </w:r>
      <w:r>
        <w:rPr>
          <w:color w:val="2B2A29"/>
          <w:sz w:val="20"/>
        </w:rPr>
        <w:t>y</w:t>
      </w:r>
      <w:r>
        <w:rPr>
          <w:color w:val="2B2A29"/>
          <w:spacing w:val="-15"/>
          <w:sz w:val="20"/>
        </w:rPr>
        <w:t> </w:t>
      </w:r>
      <w:r>
        <w:rPr>
          <w:color w:val="2B2A29"/>
          <w:sz w:val="20"/>
        </w:rPr>
        <w:t>adaptarse</w:t>
      </w:r>
      <w:r>
        <w:rPr>
          <w:color w:val="2B2A29"/>
          <w:spacing w:val="-15"/>
          <w:sz w:val="20"/>
        </w:rPr>
        <w:t> </w:t>
      </w:r>
      <w:r>
        <w:rPr>
          <w:color w:val="2B2A29"/>
          <w:sz w:val="20"/>
        </w:rPr>
        <w:t>a</w:t>
      </w:r>
      <w:r>
        <w:rPr>
          <w:color w:val="2B2A29"/>
          <w:spacing w:val="-14"/>
          <w:sz w:val="20"/>
        </w:rPr>
        <w:t> </w:t>
      </w:r>
      <w:r>
        <w:rPr>
          <w:color w:val="2B2A29"/>
          <w:sz w:val="20"/>
        </w:rPr>
        <w:t>nuevas situaciones laborales y</w:t>
      </w:r>
      <w:r>
        <w:rPr>
          <w:color w:val="2B2A29"/>
          <w:spacing w:val="-2"/>
          <w:sz w:val="20"/>
        </w:rPr>
        <w:t> </w:t>
      </w:r>
      <w:r>
        <w:rPr>
          <w:color w:val="2B2A29"/>
          <w:sz w:val="20"/>
        </w:rPr>
        <w:t>personales.</w:t>
      </w:r>
    </w:p>
    <w:p>
      <w:pPr>
        <w:pStyle w:val="ListParagraph"/>
        <w:numPr>
          <w:ilvl w:val="0"/>
          <w:numId w:val="7"/>
        </w:numPr>
        <w:tabs>
          <w:tab w:pos="2255" w:val="left" w:leader="none"/>
        </w:tabs>
        <w:spacing w:line="240" w:lineRule="auto" w:before="2" w:after="0"/>
        <w:ind w:left="2341" w:right="110" w:hanging="283"/>
        <w:jc w:val="both"/>
        <w:rPr>
          <w:sz w:val="20"/>
        </w:rPr>
      </w:pPr>
      <w:r>
        <w:rPr>
          <w:color w:val="2B2A29"/>
          <w:sz w:val="20"/>
        </w:rPr>
        <w:t>Desarrollar la creatividad y el espíritu de innovación para responder a los retos que se presentan en los procesos y en la organización del trabajo y de la vida</w:t>
      </w:r>
      <w:r>
        <w:rPr>
          <w:color w:val="2B2A29"/>
          <w:spacing w:val="-34"/>
          <w:sz w:val="20"/>
        </w:rPr>
        <w:t> </w:t>
      </w:r>
      <w:r>
        <w:rPr>
          <w:color w:val="2B2A29"/>
          <w:sz w:val="20"/>
        </w:rPr>
        <w:t>personal.</w:t>
      </w:r>
    </w:p>
    <w:p>
      <w:pPr>
        <w:pStyle w:val="ListParagraph"/>
        <w:numPr>
          <w:ilvl w:val="0"/>
          <w:numId w:val="7"/>
        </w:numPr>
        <w:tabs>
          <w:tab w:pos="2257" w:val="left" w:leader="none"/>
        </w:tabs>
        <w:spacing w:line="240" w:lineRule="auto" w:before="1" w:after="0"/>
        <w:ind w:left="2341" w:right="112" w:hanging="283"/>
        <w:jc w:val="both"/>
        <w:rPr>
          <w:sz w:val="20"/>
        </w:rPr>
      </w:pPr>
      <w:r>
        <w:rPr>
          <w:color w:val="2B2A29"/>
          <w:spacing w:val="-7"/>
          <w:sz w:val="20"/>
        </w:rPr>
        <w:t>Tomar</w:t>
      </w:r>
      <w:r>
        <w:rPr>
          <w:color w:val="2B2A29"/>
          <w:spacing w:val="-24"/>
          <w:sz w:val="20"/>
        </w:rPr>
        <w:t> </w:t>
      </w:r>
      <w:r>
        <w:rPr>
          <w:color w:val="2B2A29"/>
          <w:spacing w:val="-3"/>
          <w:sz w:val="20"/>
        </w:rPr>
        <w:t>decisiones</w:t>
      </w:r>
      <w:r>
        <w:rPr>
          <w:color w:val="2B2A29"/>
          <w:spacing w:val="-23"/>
          <w:sz w:val="20"/>
        </w:rPr>
        <w:t> </w:t>
      </w:r>
      <w:r>
        <w:rPr>
          <w:color w:val="2B2A29"/>
          <w:sz w:val="20"/>
        </w:rPr>
        <w:t>de</w:t>
      </w:r>
      <w:r>
        <w:rPr>
          <w:color w:val="2B2A29"/>
          <w:spacing w:val="-24"/>
          <w:sz w:val="20"/>
        </w:rPr>
        <w:t> </w:t>
      </w:r>
      <w:r>
        <w:rPr>
          <w:color w:val="2B2A29"/>
          <w:sz w:val="20"/>
        </w:rPr>
        <w:t>forma</w:t>
      </w:r>
      <w:r>
        <w:rPr>
          <w:color w:val="2B2A29"/>
          <w:spacing w:val="-23"/>
          <w:sz w:val="20"/>
        </w:rPr>
        <w:t> </w:t>
      </w:r>
      <w:r>
        <w:rPr>
          <w:color w:val="2B2A29"/>
          <w:sz w:val="20"/>
        </w:rPr>
        <w:t>fundamentada,</w:t>
      </w:r>
      <w:r>
        <w:rPr>
          <w:color w:val="2B2A29"/>
          <w:spacing w:val="-24"/>
          <w:sz w:val="20"/>
        </w:rPr>
        <w:t> </w:t>
      </w:r>
      <w:r>
        <w:rPr>
          <w:color w:val="2B2A29"/>
          <w:spacing w:val="-3"/>
          <w:sz w:val="20"/>
        </w:rPr>
        <w:t>analizando</w:t>
      </w:r>
      <w:r>
        <w:rPr>
          <w:color w:val="2B2A29"/>
          <w:spacing w:val="-23"/>
          <w:sz w:val="20"/>
        </w:rPr>
        <w:t> </w:t>
      </w:r>
      <w:r>
        <w:rPr>
          <w:color w:val="2B2A29"/>
          <w:sz w:val="20"/>
        </w:rPr>
        <w:t>las</w:t>
      </w:r>
      <w:r>
        <w:rPr>
          <w:color w:val="2B2A29"/>
          <w:spacing w:val="-24"/>
          <w:sz w:val="20"/>
        </w:rPr>
        <w:t> </w:t>
      </w:r>
      <w:r>
        <w:rPr>
          <w:color w:val="2B2A29"/>
          <w:sz w:val="20"/>
        </w:rPr>
        <w:t>variables</w:t>
      </w:r>
      <w:r>
        <w:rPr>
          <w:color w:val="2B2A29"/>
          <w:spacing w:val="-23"/>
          <w:sz w:val="20"/>
        </w:rPr>
        <w:t> </w:t>
      </w:r>
      <w:r>
        <w:rPr>
          <w:color w:val="2B2A29"/>
          <w:spacing w:val="-3"/>
          <w:sz w:val="20"/>
        </w:rPr>
        <w:t>implicadas,</w:t>
      </w:r>
      <w:r>
        <w:rPr>
          <w:color w:val="2B2A29"/>
          <w:spacing w:val="-24"/>
          <w:sz w:val="20"/>
        </w:rPr>
        <w:t> </w:t>
      </w:r>
      <w:r>
        <w:rPr>
          <w:color w:val="2B2A29"/>
          <w:spacing w:val="-3"/>
          <w:sz w:val="20"/>
        </w:rPr>
        <w:t>integrando </w:t>
      </w:r>
      <w:r>
        <w:rPr>
          <w:color w:val="2B2A29"/>
          <w:sz w:val="20"/>
        </w:rPr>
        <w:t>saberes</w:t>
      </w:r>
      <w:r>
        <w:rPr>
          <w:color w:val="2B2A29"/>
          <w:spacing w:val="-15"/>
          <w:sz w:val="20"/>
        </w:rPr>
        <w:t> </w:t>
      </w:r>
      <w:r>
        <w:rPr>
          <w:color w:val="2B2A29"/>
          <w:sz w:val="20"/>
        </w:rPr>
        <w:t>de</w:t>
      </w:r>
      <w:r>
        <w:rPr>
          <w:color w:val="2B2A29"/>
          <w:spacing w:val="-15"/>
          <w:sz w:val="20"/>
        </w:rPr>
        <w:t> </w:t>
      </w:r>
      <w:r>
        <w:rPr>
          <w:color w:val="2B2A29"/>
          <w:spacing w:val="-3"/>
          <w:sz w:val="20"/>
        </w:rPr>
        <w:t>distinto</w:t>
      </w:r>
      <w:r>
        <w:rPr>
          <w:color w:val="2B2A29"/>
          <w:spacing w:val="-15"/>
          <w:sz w:val="20"/>
        </w:rPr>
        <w:t> </w:t>
      </w:r>
      <w:r>
        <w:rPr>
          <w:color w:val="2B2A29"/>
          <w:spacing w:val="-3"/>
          <w:sz w:val="20"/>
        </w:rPr>
        <w:t>ámbito</w:t>
      </w:r>
      <w:r>
        <w:rPr>
          <w:color w:val="2B2A29"/>
          <w:spacing w:val="-14"/>
          <w:sz w:val="20"/>
        </w:rPr>
        <w:t> </w:t>
      </w:r>
      <w:r>
        <w:rPr>
          <w:color w:val="2B2A29"/>
          <w:sz w:val="20"/>
        </w:rPr>
        <w:t>y</w:t>
      </w:r>
      <w:r>
        <w:rPr>
          <w:color w:val="2B2A29"/>
          <w:spacing w:val="-15"/>
          <w:sz w:val="20"/>
        </w:rPr>
        <w:t> </w:t>
      </w:r>
      <w:r>
        <w:rPr>
          <w:color w:val="2B2A29"/>
          <w:spacing w:val="-3"/>
          <w:sz w:val="20"/>
        </w:rPr>
        <w:t>aceptando</w:t>
      </w:r>
      <w:r>
        <w:rPr>
          <w:color w:val="2B2A29"/>
          <w:spacing w:val="-15"/>
          <w:sz w:val="20"/>
        </w:rPr>
        <w:t> </w:t>
      </w:r>
      <w:r>
        <w:rPr>
          <w:color w:val="2B2A29"/>
          <w:sz w:val="20"/>
        </w:rPr>
        <w:t>los</w:t>
      </w:r>
      <w:r>
        <w:rPr>
          <w:color w:val="2B2A29"/>
          <w:spacing w:val="-15"/>
          <w:sz w:val="20"/>
        </w:rPr>
        <w:t> </w:t>
      </w:r>
      <w:r>
        <w:rPr>
          <w:color w:val="2B2A29"/>
          <w:sz w:val="20"/>
        </w:rPr>
        <w:t>riesgos</w:t>
      </w:r>
      <w:r>
        <w:rPr>
          <w:color w:val="2B2A29"/>
          <w:spacing w:val="-14"/>
          <w:sz w:val="20"/>
        </w:rPr>
        <w:t> </w:t>
      </w:r>
      <w:r>
        <w:rPr>
          <w:color w:val="2B2A29"/>
          <w:sz w:val="20"/>
        </w:rPr>
        <w:t>y</w:t>
      </w:r>
      <w:r>
        <w:rPr>
          <w:color w:val="2B2A29"/>
          <w:spacing w:val="-15"/>
          <w:sz w:val="20"/>
        </w:rPr>
        <w:t> </w:t>
      </w:r>
      <w:r>
        <w:rPr>
          <w:color w:val="2B2A29"/>
          <w:sz w:val="20"/>
        </w:rPr>
        <w:t>la</w:t>
      </w:r>
      <w:r>
        <w:rPr>
          <w:color w:val="2B2A29"/>
          <w:spacing w:val="-15"/>
          <w:sz w:val="20"/>
        </w:rPr>
        <w:t> </w:t>
      </w:r>
      <w:r>
        <w:rPr>
          <w:color w:val="2B2A29"/>
          <w:spacing w:val="-3"/>
          <w:sz w:val="20"/>
        </w:rPr>
        <w:t>posibilidad</w:t>
      </w:r>
      <w:r>
        <w:rPr>
          <w:color w:val="2B2A29"/>
          <w:spacing w:val="-15"/>
          <w:sz w:val="20"/>
        </w:rPr>
        <w:t> </w:t>
      </w:r>
      <w:r>
        <w:rPr>
          <w:color w:val="2B2A29"/>
          <w:sz w:val="20"/>
        </w:rPr>
        <w:t>de</w:t>
      </w:r>
      <w:r>
        <w:rPr>
          <w:color w:val="2B2A29"/>
          <w:spacing w:val="-14"/>
          <w:sz w:val="20"/>
        </w:rPr>
        <w:t> </w:t>
      </w:r>
      <w:r>
        <w:rPr>
          <w:color w:val="2B2A29"/>
          <w:spacing w:val="-3"/>
          <w:sz w:val="20"/>
        </w:rPr>
        <w:t>equivocación</w:t>
      </w:r>
      <w:r>
        <w:rPr>
          <w:color w:val="2B2A29"/>
          <w:spacing w:val="-15"/>
          <w:sz w:val="20"/>
        </w:rPr>
        <w:t> </w:t>
      </w:r>
      <w:r>
        <w:rPr>
          <w:color w:val="2B2A29"/>
          <w:sz w:val="20"/>
        </w:rPr>
        <w:t>en</w:t>
      </w:r>
      <w:r>
        <w:rPr>
          <w:color w:val="2B2A29"/>
          <w:spacing w:val="-15"/>
          <w:sz w:val="20"/>
        </w:rPr>
        <w:t> </w:t>
      </w:r>
      <w:r>
        <w:rPr>
          <w:color w:val="2B2A29"/>
          <w:spacing w:val="-3"/>
          <w:sz w:val="20"/>
        </w:rPr>
        <w:t>las </w:t>
      </w:r>
      <w:r>
        <w:rPr>
          <w:color w:val="2B2A29"/>
          <w:sz w:val="20"/>
        </w:rPr>
        <w:t>mismas,</w:t>
      </w:r>
      <w:r>
        <w:rPr>
          <w:color w:val="2B2A29"/>
          <w:spacing w:val="-8"/>
          <w:sz w:val="20"/>
        </w:rPr>
        <w:t> </w:t>
      </w:r>
      <w:r>
        <w:rPr>
          <w:color w:val="2B2A29"/>
          <w:spacing w:val="-3"/>
          <w:sz w:val="20"/>
        </w:rPr>
        <w:t>para</w:t>
      </w:r>
      <w:r>
        <w:rPr>
          <w:color w:val="2B2A29"/>
          <w:spacing w:val="-8"/>
          <w:sz w:val="20"/>
        </w:rPr>
        <w:t> </w:t>
      </w:r>
      <w:r>
        <w:rPr>
          <w:color w:val="2B2A29"/>
          <w:spacing w:val="-3"/>
          <w:sz w:val="20"/>
        </w:rPr>
        <w:t>afrontar</w:t>
      </w:r>
      <w:r>
        <w:rPr>
          <w:color w:val="2B2A29"/>
          <w:spacing w:val="-8"/>
          <w:sz w:val="20"/>
        </w:rPr>
        <w:t> </w:t>
      </w:r>
      <w:r>
        <w:rPr>
          <w:color w:val="2B2A29"/>
          <w:sz w:val="20"/>
        </w:rPr>
        <w:t>y</w:t>
      </w:r>
      <w:r>
        <w:rPr>
          <w:color w:val="2B2A29"/>
          <w:spacing w:val="-7"/>
          <w:sz w:val="20"/>
        </w:rPr>
        <w:t> </w:t>
      </w:r>
      <w:r>
        <w:rPr>
          <w:color w:val="2B2A29"/>
          <w:sz w:val="20"/>
        </w:rPr>
        <w:t>resolver</w:t>
      </w:r>
      <w:r>
        <w:rPr>
          <w:color w:val="2B2A29"/>
          <w:spacing w:val="-7"/>
          <w:sz w:val="20"/>
        </w:rPr>
        <w:t> </w:t>
      </w:r>
      <w:r>
        <w:rPr>
          <w:color w:val="2B2A29"/>
          <w:spacing w:val="-3"/>
          <w:sz w:val="20"/>
        </w:rPr>
        <w:t>distintas</w:t>
      </w:r>
      <w:r>
        <w:rPr>
          <w:color w:val="2B2A29"/>
          <w:spacing w:val="-8"/>
          <w:sz w:val="20"/>
        </w:rPr>
        <w:t> </w:t>
      </w:r>
      <w:r>
        <w:rPr>
          <w:color w:val="2B2A29"/>
          <w:sz w:val="20"/>
        </w:rPr>
        <w:t>situaciones,</w:t>
      </w:r>
      <w:r>
        <w:rPr>
          <w:color w:val="2B2A29"/>
          <w:spacing w:val="-7"/>
          <w:sz w:val="20"/>
        </w:rPr>
        <w:t> </w:t>
      </w:r>
      <w:r>
        <w:rPr>
          <w:color w:val="2B2A29"/>
          <w:spacing w:val="-3"/>
          <w:sz w:val="20"/>
        </w:rPr>
        <w:t>problemas</w:t>
      </w:r>
      <w:r>
        <w:rPr>
          <w:color w:val="2B2A29"/>
          <w:spacing w:val="-8"/>
          <w:sz w:val="20"/>
        </w:rPr>
        <w:t> </w:t>
      </w:r>
      <w:r>
        <w:rPr>
          <w:color w:val="2B2A29"/>
          <w:sz w:val="20"/>
        </w:rPr>
        <w:t>o</w:t>
      </w:r>
      <w:r>
        <w:rPr>
          <w:color w:val="2B2A29"/>
          <w:spacing w:val="-8"/>
          <w:sz w:val="20"/>
        </w:rPr>
        <w:t> </w:t>
      </w:r>
      <w:r>
        <w:rPr>
          <w:color w:val="2B2A29"/>
          <w:sz w:val="20"/>
        </w:rPr>
        <w:t>contingencias.</w:t>
      </w:r>
    </w:p>
    <w:p>
      <w:pPr>
        <w:pStyle w:val="ListParagraph"/>
        <w:numPr>
          <w:ilvl w:val="0"/>
          <w:numId w:val="7"/>
        </w:numPr>
        <w:tabs>
          <w:tab w:pos="2240" w:val="left" w:leader="none"/>
        </w:tabs>
        <w:spacing w:line="240" w:lineRule="auto" w:before="1" w:after="0"/>
        <w:ind w:left="2341" w:right="108" w:hanging="283"/>
        <w:jc w:val="both"/>
        <w:rPr>
          <w:sz w:val="20"/>
        </w:rPr>
      </w:pPr>
      <w:r>
        <w:rPr>
          <w:color w:val="2B2A29"/>
          <w:sz w:val="20"/>
        </w:rPr>
        <w:t>Desarrollar técnicas de liderazgo, motivación, supervisión y comunicación en contextos de</w:t>
      </w:r>
      <w:r>
        <w:rPr>
          <w:color w:val="2B2A29"/>
          <w:spacing w:val="-8"/>
          <w:sz w:val="20"/>
        </w:rPr>
        <w:t> </w:t>
      </w:r>
      <w:r>
        <w:rPr>
          <w:color w:val="2B2A29"/>
          <w:sz w:val="20"/>
        </w:rPr>
        <w:t>trabajo</w:t>
      </w:r>
      <w:r>
        <w:rPr>
          <w:color w:val="2B2A29"/>
          <w:spacing w:val="-7"/>
          <w:sz w:val="20"/>
        </w:rPr>
        <w:t> </w:t>
      </w:r>
      <w:r>
        <w:rPr>
          <w:color w:val="2B2A29"/>
          <w:sz w:val="20"/>
        </w:rPr>
        <w:t>en</w:t>
      </w:r>
      <w:r>
        <w:rPr>
          <w:color w:val="2B2A29"/>
          <w:spacing w:val="-8"/>
          <w:sz w:val="20"/>
        </w:rPr>
        <w:t> </w:t>
      </w:r>
      <w:r>
        <w:rPr>
          <w:color w:val="2B2A29"/>
          <w:sz w:val="20"/>
        </w:rPr>
        <w:t>grupo,</w:t>
      </w:r>
      <w:r>
        <w:rPr>
          <w:color w:val="2B2A29"/>
          <w:spacing w:val="-7"/>
          <w:sz w:val="20"/>
        </w:rPr>
        <w:t> </w:t>
      </w:r>
      <w:r>
        <w:rPr>
          <w:color w:val="2B2A29"/>
          <w:sz w:val="20"/>
        </w:rPr>
        <w:t>para</w:t>
      </w:r>
      <w:r>
        <w:rPr>
          <w:color w:val="2B2A29"/>
          <w:spacing w:val="-8"/>
          <w:sz w:val="20"/>
        </w:rPr>
        <w:t> </w:t>
      </w:r>
      <w:r>
        <w:rPr>
          <w:color w:val="2B2A29"/>
          <w:sz w:val="20"/>
        </w:rPr>
        <w:t>facilitar</w:t>
      </w:r>
      <w:r>
        <w:rPr>
          <w:color w:val="2B2A29"/>
          <w:spacing w:val="-7"/>
          <w:sz w:val="20"/>
        </w:rPr>
        <w:t> </w:t>
      </w:r>
      <w:r>
        <w:rPr>
          <w:color w:val="2B2A29"/>
          <w:sz w:val="20"/>
        </w:rPr>
        <w:t>la</w:t>
      </w:r>
      <w:r>
        <w:rPr>
          <w:color w:val="2B2A29"/>
          <w:spacing w:val="-8"/>
          <w:sz w:val="20"/>
        </w:rPr>
        <w:t> </w:t>
      </w:r>
      <w:r>
        <w:rPr>
          <w:color w:val="2B2A29"/>
          <w:sz w:val="20"/>
        </w:rPr>
        <w:t>organización</w:t>
      </w:r>
      <w:r>
        <w:rPr>
          <w:color w:val="2B2A29"/>
          <w:spacing w:val="-7"/>
          <w:sz w:val="20"/>
        </w:rPr>
        <w:t> </w:t>
      </w:r>
      <w:r>
        <w:rPr>
          <w:color w:val="2B2A29"/>
          <w:sz w:val="20"/>
        </w:rPr>
        <w:t>y</w:t>
      </w:r>
      <w:r>
        <w:rPr>
          <w:color w:val="2B2A29"/>
          <w:spacing w:val="-8"/>
          <w:sz w:val="20"/>
        </w:rPr>
        <w:t> </w:t>
      </w:r>
      <w:r>
        <w:rPr>
          <w:color w:val="2B2A29"/>
          <w:sz w:val="20"/>
        </w:rPr>
        <w:t>coordinación</w:t>
      </w:r>
      <w:r>
        <w:rPr>
          <w:color w:val="2B2A29"/>
          <w:spacing w:val="-7"/>
          <w:sz w:val="20"/>
        </w:rPr>
        <w:t> </w:t>
      </w:r>
      <w:r>
        <w:rPr>
          <w:color w:val="2B2A29"/>
          <w:sz w:val="20"/>
        </w:rPr>
        <w:t>de</w:t>
      </w:r>
      <w:r>
        <w:rPr>
          <w:color w:val="2B2A29"/>
          <w:spacing w:val="-7"/>
          <w:sz w:val="20"/>
        </w:rPr>
        <w:t> </w:t>
      </w:r>
      <w:r>
        <w:rPr>
          <w:color w:val="2B2A29"/>
          <w:sz w:val="20"/>
        </w:rPr>
        <w:t>equipos</w:t>
      </w:r>
      <w:r>
        <w:rPr>
          <w:color w:val="2B2A29"/>
          <w:spacing w:val="-8"/>
          <w:sz w:val="20"/>
        </w:rPr>
        <w:t> </w:t>
      </w:r>
      <w:r>
        <w:rPr>
          <w:color w:val="2B2A29"/>
          <w:sz w:val="20"/>
        </w:rPr>
        <w:t>de</w:t>
      </w:r>
      <w:r>
        <w:rPr>
          <w:color w:val="2B2A29"/>
          <w:spacing w:val="-7"/>
          <w:sz w:val="20"/>
        </w:rPr>
        <w:t> </w:t>
      </w:r>
      <w:r>
        <w:rPr>
          <w:color w:val="2B2A29"/>
          <w:sz w:val="20"/>
        </w:rPr>
        <w:t>trabajo.</w:t>
      </w:r>
    </w:p>
    <w:p>
      <w:pPr>
        <w:pStyle w:val="ListParagraph"/>
        <w:numPr>
          <w:ilvl w:val="0"/>
          <w:numId w:val="7"/>
        </w:numPr>
        <w:tabs>
          <w:tab w:pos="2293" w:val="left" w:leader="none"/>
        </w:tabs>
        <w:spacing w:line="240" w:lineRule="auto" w:before="1" w:after="0"/>
        <w:ind w:left="2341" w:right="108" w:hanging="283"/>
        <w:jc w:val="both"/>
        <w:rPr>
          <w:sz w:val="20"/>
        </w:rPr>
      </w:pPr>
      <w:r>
        <w:rPr>
          <w:color w:val="2B2A29"/>
          <w:sz w:val="20"/>
        </w:rPr>
        <w:t>Aplicar estrategias y técnicas de comunicación, adaptándose a los contenidos que se van</w:t>
      </w:r>
      <w:r>
        <w:rPr>
          <w:color w:val="2B2A29"/>
          <w:spacing w:val="-7"/>
          <w:sz w:val="20"/>
        </w:rPr>
        <w:t> </w:t>
      </w:r>
      <w:r>
        <w:rPr>
          <w:color w:val="2B2A29"/>
          <w:sz w:val="20"/>
        </w:rPr>
        <w:t>a</w:t>
      </w:r>
      <w:r>
        <w:rPr>
          <w:color w:val="2B2A29"/>
          <w:spacing w:val="-7"/>
          <w:sz w:val="20"/>
        </w:rPr>
        <w:t> </w:t>
      </w:r>
      <w:r>
        <w:rPr>
          <w:color w:val="2B2A29"/>
          <w:sz w:val="20"/>
        </w:rPr>
        <w:t>transmitir,</w:t>
      </w:r>
      <w:r>
        <w:rPr>
          <w:color w:val="2B2A29"/>
          <w:spacing w:val="-7"/>
          <w:sz w:val="20"/>
        </w:rPr>
        <w:t> </w:t>
      </w:r>
      <w:r>
        <w:rPr>
          <w:color w:val="2B2A29"/>
          <w:sz w:val="20"/>
        </w:rPr>
        <w:t>a</w:t>
      </w:r>
      <w:r>
        <w:rPr>
          <w:color w:val="2B2A29"/>
          <w:spacing w:val="-7"/>
          <w:sz w:val="20"/>
        </w:rPr>
        <w:t> </w:t>
      </w:r>
      <w:r>
        <w:rPr>
          <w:color w:val="2B2A29"/>
          <w:sz w:val="20"/>
        </w:rPr>
        <w:t>la</w:t>
      </w:r>
      <w:r>
        <w:rPr>
          <w:color w:val="2B2A29"/>
          <w:spacing w:val="-7"/>
          <w:sz w:val="20"/>
        </w:rPr>
        <w:t> </w:t>
      </w:r>
      <w:r>
        <w:rPr>
          <w:color w:val="2B2A29"/>
          <w:sz w:val="20"/>
        </w:rPr>
        <w:t>finalidad</w:t>
      </w:r>
      <w:r>
        <w:rPr>
          <w:color w:val="2B2A29"/>
          <w:spacing w:val="-7"/>
          <w:sz w:val="20"/>
        </w:rPr>
        <w:t> </w:t>
      </w:r>
      <w:r>
        <w:rPr>
          <w:color w:val="2B2A29"/>
          <w:sz w:val="20"/>
        </w:rPr>
        <w:t>y</w:t>
      </w:r>
      <w:r>
        <w:rPr>
          <w:color w:val="2B2A29"/>
          <w:spacing w:val="-7"/>
          <w:sz w:val="20"/>
        </w:rPr>
        <w:t> </w:t>
      </w:r>
      <w:r>
        <w:rPr>
          <w:color w:val="2B2A29"/>
          <w:sz w:val="20"/>
        </w:rPr>
        <w:t>a</w:t>
      </w:r>
      <w:r>
        <w:rPr>
          <w:color w:val="2B2A29"/>
          <w:spacing w:val="-6"/>
          <w:sz w:val="20"/>
        </w:rPr>
        <w:t> </w:t>
      </w:r>
      <w:r>
        <w:rPr>
          <w:color w:val="2B2A29"/>
          <w:sz w:val="20"/>
        </w:rPr>
        <w:t>las</w:t>
      </w:r>
      <w:r>
        <w:rPr>
          <w:color w:val="2B2A29"/>
          <w:spacing w:val="-7"/>
          <w:sz w:val="20"/>
        </w:rPr>
        <w:t> </w:t>
      </w:r>
      <w:r>
        <w:rPr>
          <w:color w:val="2B2A29"/>
          <w:sz w:val="20"/>
        </w:rPr>
        <w:t>características</w:t>
      </w:r>
      <w:r>
        <w:rPr>
          <w:color w:val="2B2A29"/>
          <w:spacing w:val="-7"/>
          <w:sz w:val="20"/>
        </w:rPr>
        <w:t> </w:t>
      </w:r>
      <w:r>
        <w:rPr>
          <w:color w:val="2B2A29"/>
          <w:sz w:val="20"/>
        </w:rPr>
        <w:t>de</w:t>
      </w:r>
      <w:r>
        <w:rPr>
          <w:color w:val="2B2A29"/>
          <w:spacing w:val="-7"/>
          <w:sz w:val="20"/>
        </w:rPr>
        <w:t> </w:t>
      </w:r>
      <w:r>
        <w:rPr>
          <w:color w:val="2B2A29"/>
          <w:sz w:val="20"/>
        </w:rPr>
        <w:t>los</w:t>
      </w:r>
      <w:r>
        <w:rPr>
          <w:color w:val="2B2A29"/>
          <w:spacing w:val="-7"/>
          <w:sz w:val="20"/>
        </w:rPr>
        <w:t> </w:t>
      </w:r>
      <w:r>
        <w:rPr>
          <w:color w:val="2B2A29"/>
          <w:sz w:val="20"/>
        </w:rPr>
        <w:t>receptores,</w:t>
      </w:r>
      <w:r>
        <w:rPr>
          <w:color w:val="2B2A29"/>
          <w:spacing w:val="-7"/>
          <w:sz w:val="20"/>
        </w:rPr>
        <w:t> </w:t>
      </w:r>
      <w:r>
        <w:rPr>
          <w:color w:val="2B2A29"/>
          <w:sz w:val="20"/>
        </w:rPr>
        <w:t>para</w:t>
      </w:r>
      <w:r>
        <w:rPr>
          <w:color w:val="2B2A29"/>
          <w:spacing w:val="-7"/>
          <w:sz w:val="20"/>
        </w:rPr>
        <w:t> </w:t>
      </w:r>
      <w:r>
        <w:rPr>
          <w:color w:val="2B2A29"/>
          <w:sz w:val="20"/>
        </w:rPr>
        <w:t>asegurar</w:t>
      </w:r>
      <w:r>
        <w:rPr>
          <w:color w:val="2B2A29"/>
          <w:spacing w:val="-6"/>
          <w:sz w:val="20"/>
        </w:rPr>
        <w:t> </w:t>
      </w:r>
      <w:r>
        <w:rPr>
          <w:color w:val="2B2A29"/>
          <w:sz w:val="20"/>
        </w:rPr>
        <w:t>la eficacia en los procesos de</w:t>
      </w:r>
      <w:r>
        <w:rPr>
          <w:color w:val="2B2A29"/>
          <w:spacing w:val="-7"/>
          <w:sz w:val="20"/>
        </w:rPr>
        <w:t> </w:t>
      </w:r>
      <w:r>
        <w:rPr>
          <w:color w:val="2B2A29"/>
          <w:sz w:val="20"/>
        </w:rPr>
        <w:t>comunicación.</w:t>
      </w:r>
    </w:p>
    <w:p>
      <w:pPr>
        <w:pStyle w:val="ListParagraph"/>
        <w:numPr>
          <w:ilvl w:val="0"/>
          <w:numId w:val="7"/>
        </w:numPr>
        <w:tabs>
          <w:tab w:pos="2283" w:val="left" w:leader="none"/>
        </w:tabs>
        <w:spacing w:line="240" w:lineRule="auto" w:before="1" w:after="0"/>
        <w:ind w:left="2341" w:right="109" w:hanging="283"/>
        <w:jc w:val="both"/>
        <w:rPr>
          <w:sz w:val="20"/>
        </w:rPr>
      </w:pPr>
      <w:r>
        <w:rPr>
          <w:color w:val="2B2A29"/>
          <w:sz w:val="20"/>
        </w:rPr>
        <w:t>Evaluar situaciones de prevención de riesgos laborales y de protección ambiental, pro- poniendo y aplicando medidas preventivas personales y colectivas, de acuerdo con la normativa aplicable en los procesos del trabajo, para garantizar entornos</w:t>
      </w:r>
      <w:r>
        <w:rPr>
          <w:color w:val="2B2A29"/>
          <w:spacing w:val="-35"/>
          <w:sz w:val="20"/>
        </w:rPr>
        <w:t> </w:t>
      </w:r>
      <w:r>
        <w:rPr>
          <w:color w:val="2B2A29"/>
          <w:sz w:val="20"/>
        </w:rPr>
        <w:t>seguros.</w:t>
      </w:r>
    </w:p>
    <w:p>
      <w:pPr>
        <w:pStyle w:val="ListParagraph"/>
        <w:numPr>
          <w:ilvl w:val="0"/>
          <w:numId w:val="7"/>
        </w:numPr>
        <w:tabs>
          <w:tab w:pos="2346" w:val="left" w:leader="none"/>
        </w:tabs>
        <w:spacing w:line="240" w:lineRule="auto" w:before="1" w:after="0"/>
        <w:ind w:left="2341" w:right="111" w:hanging="283"/>
        <w:jc w:val="both"/>
        <w:rPr>
          <w:sz w:val="20"/>
        </w:rPr>
      </w:pPr>
      <w:r>
        <w:rPr>
          <w:color w:val="2B2A29"/>
          <w:sz w:val="20"/>
        </w:rPr>
        <w:t>Identificar y proponer las acciones profesionales necesarias para dar respuesta a la accesibilidad universal y al «diseño para</w:t>
      </w:r>
      <w:r>
        <w:rPr>
          <w:color w:val="2B2A29"/>
          <w:spacing w:val="-8"/>
          <w:sz w:val="20"/>
        </w:rPr>
        <w:t> </w:t>
      </w:r>
      <w:r>
        <w:rPr>
          <w:color w:val="2B2A29"/>
          <w:sz w:val="20"/>
        </w:rPr>
        <w:t>todos».</w:t>
      </w:r>
    </w:p>
    <w:p>
      <w:pPr>
        <w:pStyle w:val="ListParagraph"/>
        <w:numPr>
          <w:ilvl w:val="0"/>
          <w:numId w:val="7"/>
        </w:numPr>
        <w:tabs>
          <w:tab w:pos="2280" w:val="left" w:leader="none"/>
        </w:tabs>
        <w:spacing w:line="240" w:lineRule="auto" w:before="1" w:after="0"/>
        <w:ind w:left="2341" w:right="108" w:hanging="283"/>
        <w:jc w:val="both"/>
        <w:rPr>
          <w:sz w:val="20"/>
        </w:rPr>
      </w:pPr>
      <w:r>
        <w:rPr>
          <w:color w:val="2B2A29"/>
          <w:sz w:val="20"/>
        </w:rPr>
        <w:t>Identificar</w:t>
      </w:r>
      <w:r>
        <w:rPr>
          <w:color w:val="2B2A29"/>
          <w:spacing w:val="-4"/>
          <w:sz w:val="20"/>
        </w:rPr>
        <w:t> </w:t>
      </w:r>
      <w:r>
        <w:rPr>
          <w:color w:val="2B2A29"/>
          <w:sz w:val="20"/>
        </w:rPr>
        <w:t>y</w:t>
      </w:r>
      <w:r>
        <w:rPr>
          <w:color w:val="2B2A29"/>
          <w:spacing w:val="-3"/>
          <w:sz w:val="20"/>
        </w:rPr>
        <w:t> </w:t>
      </w:r>
      <w:r>
        <w:rPr>
          <w:color w:val="2B2A29"/>
          <w:sz w:val="20"/>
        </w:rPr>
        <w:t>aplicar</w:t>
      </w:r>
      <w:r>
        <w:rPr>
          <w:color w:val="2B2A29"/>
          <w:spacing w:val="-3"/>
          <w:sz w:val="20"/>
        </w:rPr>
        <w:t> </w:t>
      </w:r>
      <w:r>
        <w:rPr>
          <w:color w:val="2B2A29"/>
          <w:sz w:val="20"/>
        </w:rPr>
        <w:t>parámetros</w:t>
      </w:r>
      <w:r>
        <w:rPr>
          <w:color w:val="2B2A29"/>
          <w:spacing w:val="-4"/>
          <w:sz w:val="20"/>
        </w:rPr>
        <w:t> </w:t>
      </w:r>
      <w:r>
        <w:rPr>
          <w:color w:val="2B2A29"/>
          <w:sz w:val="20"/>
        </w:rPr>
        <w:t>de</w:t>
      </w:r>
      <w:r>
        <w:rPr>
          <w:color w:val="2B2A29"/>
          <w:spacing w:val="-3"/>
          <w:sz w:val="20"/>
        </w:rPr>
        <w:t> </w:t>
      </w:r>
      <w:r>
        <w:rPr>
          <w:color w:val="2B2A29"/>
          <w:sz w:val="20"/>
        </w:rPr>
        <w:t>calidad</w:t>
      </w:r>
      <w:r>
        <w:rPr>
          <w:color w:val="2B2A29"/>
          <w:spacing w:val="-3"/>
          <w:sz w:val="20"/>
        </w:rPr>
        <w:t> </w:t>
      </w:r>
      <w:r>
        <w:rPr>
          <w:color w:val="2B2A29"/>
          <w:sz w:val="20"/>
        </w:rPr>
        <w:t>en</w:t>
      </w:r>
      <w:r>
        <w:rPr>
          <w:color w:val="2B2A29"/>
          <w:spacing w:val="-4"/>
          <w:sz w:val="20"/>
        </w:rPr>
        <w:t> </w:t>
      </w:r>
      <w:r>
        <w:rPr>
          <w:color w:val="2B2A29"/>
          <w:sz w:val="20"/>
        </w:rPr>
        <w:t>los</w:t>
      </w:r>
      <w:r>
        <w:rPr>
          <w:color w:val="2B2A29"/>
          <w:spacing w:val="-3"/>
          <w:sz w:val="20"/>
        </w:rPr>
        <w:t> </w:t>
      </w:r>
      <w:r>
        <w:rPr>
          <w:color w:val="2B2A29"/>
          <w:sz w:val="20"/>
        </w:rPr>
        <w:t>trabajos</w:t>
      </w:r>
      <w:r>
        <w:rPr>
          <w:color w:val="2B2A29"/>
          <w:spacing w:val="-3"/>
          <w:sz w:val="20"/>
        </w:rPr>
        <w:t> </w:t>
      </w:r>
      <w:r>
        <w:rPr>
          <w:color w:val="2B2A29"/>
          <w:sz w:val="20"/>
        </w:rPr>
        <w:t>y</w:t>
      </w:r>
      <w:r>
        <w:rPr>
          <w:color w:val="2B2A29"/>
          <w:spacing w:val="-4"/>
          <w:sz w:val="20"/>
        </w:rPr>
        <w:t> </w:t>
      </w:r>
      <w:r>
        <w:rPr>
          <w:color w:val="2B2A29"/>
          <w:sz w:val="20"/>
        </w:rPr>
        <w:t>actividades</w:t>
      </w:r>
      <w:r>
        <w:rPr>
          <w:color w:val="2B2A29"/>
          <w:spacing w:val="-3"/>
          <w:sz w:val="20"/>
        </w:rPr>
        <w:t> </w:t>
      </w:r>
      <w:r>
        <w:rPr>
          <w:color w:val="2B2A29"/>
          <w:sz w:val="20"/>
        </w:rPr>
        <w:t>realizados</w:t>
      </w:r>
      <w:r>
        <w:rPr>
          <w:color w:val="2B2A29"/>
          <w:spacing w:val="-3"/>
          <w:sz w:val="20"/>
        </w:rPr>
        <w:t> </w:t>
      </w:r>
      <w:r>
        <w:rPr>
          <w:color w:val="2B2A29"/>
          <w:sz w:val="20"/>
        </w:rPr>
        <w:t>en</w:t>
      </w:r>
      <w:r>
        <w:rPr>
          <w:color w:val="2B2A29"/>
          <w:spacing w:val="-4"/>
          <w:sz w:val="20"/>
        </w:rPr>
        <w:t> </w:t>
      </w:r>
      <w:r>
        <w:rPr>
          <w:color w:val="2B2A29"/>
          <w:sz w:val="20"/>
        </w:rPr>
        <w:t>el proceso de aprendizaje, para valorar la cultura de la evaluación y de la calidad y ser capaces de supervisar y mejorar procedimientos de gestión de</w:t>
      </w:r>
      <w:r>
        <w:rPr>
          <w:color w:val="2B2A29"/>
          <w:spacing w:val="-13"/>
          <w:sz w:val="20"/>
        </w:rPr>
        <w:t> </w:t>
      </w:r>
      <w:r>
        <w:rPr>
          <w:color w:val="2B2A29"/>
          <w:sz w:val="20"/>
        </w:rPr>
        <w:t>calidad.</w:t>
      </w:r>
    </w:p>
    <w:p>
      <w:pPr>
        <w:pStyle w:val="ListParagraph"/>
        <w:numPr>
          <w:ilvl w:val="0"/>
          <w:numId w:val="7"/>
        </w:numPr>
        <w:tabs>
          <w:tab w:pos="2312" w:val="left" w:leader="none"/>
        </w:tabs>
        <w:spacing w:line="240" w:lineRule="auto" w:before="2" w:after="0"/>
        <w:ind w:left="2341" w:right="110" w:hanging="283"/>
        <w:jc w:val="both"/>
        <w:rPr>
          <w:sz w:val="20"/>
        </w:rPr>
      </w:pPr>
      <w:r>
        <w:rPr>
          <w:color w:val="2B2A29"/>
          <w:sz w:val="20"/>
        </w:rPr>
        <w:t>Utilizar procedimientos relacionados con la cultura emprendedora, empresarial y de iniciativa profesional, para realizar la gestión básica de una pequeña empresa o em- prender un</w:t>
      </w:r>
      <w:r>
        <w:rPr>
          <w:color w:val="2B2A29"/>
          <w:spacing w:val="-3"/>
          <w:sz w:val="20"/>
        </w:rPr>
        <w:t> </w:t>
      </w:r>
      <w:r>
        <w:rPr>
          <w:color w:val="2B2A29"/>
          <w:sz w:val="20"/>
        </w:rPr>
        <w:t>trabajo.</w:t>
      </w:r>
    </w:p>
    <w:p>
      <w:pPr>
        <w:pStyle w:val="ListParagraph"/>
        <w:numPr>
          <w:ilvl w:val="0"/>
          <w:numId w:val="7"/>
        </w:numPr>
        <w:tabs>
          <w:tab w:pos="2302" w:val="left" w:leader="none"/>
        </w:tabs>
        <w:spacing w:line="240" w:lineRule="auto" w:before="1" w:after="0"/>
        <w:ind w:left="2341" w:right="109" w:hanging="283"/>
        <w:jc w:val="both"/>
        <w:rPr>
          <w:sz w:val="20"/>
        </w:rPr>
      </w:pPr>
      <w:r>
        <w:rPr>
          <w:color w:val="2B2A29"/>
          <w:sz w:val="20"/>
        </w:rPr>
        <w:t>Reconocer sus derechos y deberes como agente activo en la sociedad, teniendo en cuenta el marco legal que regula las condiciones sociales y laborales, para participar como ciudadano</w:t>
      </w:r>
      <w:r>
        <w:rPr>
          <w:color w:val="2B2A29"/>
          <w:spacing w:val="-1"/>
          <w:sz w:val="20"/>
        </w:rPr>
        <w:t> </w:t>
      </w:r>
      <w:r>
        <w:rPr>
          <w:color w:val="2B2A29"/>
          <w:sz w:val="20"/>
        </w:rPr>
        <w:t>democrático.</w:t>
      </w:r>
    </w:p>
    <w:p>
      <w:pPr>
        <w:pStyle w:val="BodyText"/>
        <w:spacing w:before="1"/>
        <w:rPr>
          <w:sz w:val="20"/>
        </w:rPr>
      </w:pPr>
    </w:p>
    <w:p>
      <w:pPr>
        <w:spacing w:before="0"/>
        <w:ind w:left="2058" w:right="0" w:firstLine="0"/>
        <w:jc w:val="left"/>
        <w:rPr>
          <w:i/>
          <w:sz w:val="20"/>
        </w:rPr>
      </w:pPr>
      <w:r>
        <w:rPr>
          <w:color w:val="2B2A29"/>
          <w:sz w:val="20"/>
        </w:rPr>
        <w:t>Artículo 10. </w:t>
      </w:r>
      <w:r>
        <w:rPr>
          <w:i/>
          <w:color w:val="2B2A29"/>
          <w:sz w:val="20"/>
        </w:rPr>
        <w:t>Módulos profesionales.</w:t>
      </w:r>
    </w:p>
    <w:p>
      <w:pPr>
        <w:pStyle w:val="Heading1"/>
        <w:ind w:left="1774" w:right="108" w:firstLine="283"/>
      </w:pPr>
      <w:r>
        <w:rPr>
          <w:color w:val="2B2A29"/>
        </w:rPr>
        <w:t>Los módulos profesionales y, en su caso, las unidades formativas de menor duración, de este ciclo formativo son los que a continuación se relacionan y quedan desarrollados en el anexo I de la presente orden:</w:t>
      </w:r>
    </w:p>
    <w:p>
      <w:pPr>
        <w:spacing w:before="1"/>
        <w:ind w:left="2058" w:right="4507" w:firstLine="0"/>
        <w:jc w:val="left"/>
        <w:rPr>
          <w:sz w:val="20"/>
        </w:rPr>
      </w:pPr>
      <w:r>
        <w:rPr>
          <w:color w:val="2B2A29"/>
          <w:sz w:val="20"/>
        </w:rPr>
        <w:t>1051. Circuitos electrónicos analógicos. 1052. Equipos microprogramables.</w:t>
      </w:r>
    </w:p>
    <w:p>
      <w:pPr>
        <w:spacing w:before="1"/>
        <w:ind w:left="2058" w:right="2861" w:firstLine="0"/>
        <w:jc w:val="left"/>
        <w:rPr>
          <w:sz w:val="20"/>
        </w:rPr>
      </w:pPr>
      <w:r>
        <w:rPr>
          <w:color w:val="2B2A29"/>
          <w:sz w:val="20"/>
        </w:rPr>
        <w:t>1053. Mantenimiento de equipos de radiocomunicaciones. 1054. Mantenimiento de equipos de voz y datos.</w:t>
      </w:r>
    </w:p>
    <w:p>
      <w:pPr>
        <w:spacing w:before="1"/>
        <w:ind w:left="2058" w:right="2917" w:firstLine="0"/>
        <w:jc w:val="left"/>
        <w:rPr>
          <w:sz w:val="20"/>
        </w:rPr>
      </w:pPr>
      <w:r>
        <w:rPr>
          <w:color w:val="2B2A29"/>
          <w:sz w:val="20"/>
        </w:rPr>
        <w:t>1055. Mantenimiento de equipos de electrónica industrial. 1056. Mantenimiento de equipos de</w:t>
      </w:r>
      <w:r>
        <w:rPr>
          <w:color w:val="2B2A29"/>
          <w:spacing w:val="-8"/>
          <w:sz w:val="20"/>
        </w:rPr>
        <w:t> </w:t>
      </w:r>
      <w:r>
        <w:rPr>
          <w:color w:val="2B2A29"/>
          <w:sz w:val="20"/>
        </w:rPr>
        <w:t>audio.</w:t>
      </w:r>
    </w:p>
    <w:p>
      <w:pPr>
        <w:spacing w:before="0"/>
        <w:ind w:left="2058" w:right="0" w:firstLine="0"/>
        <w:jc w:val="left"/>
        <w:rPr>
          <w:sz w:val="20"/>
        </w:rPr>
      </w:pPr>
      <w:r>
        <w:rPr>
          <w:color w:val="2B2A29"/>
          <w:sz w:val="20"/>
        </w:rPr>
        <w:t>1057. Mantenimiento de equipos de</w:t>
      </w:r>
      <w:r>
        <w:rPr>
          <w:color w:val="2B2A29"/>
          <w:spacing w:val="-16"/>
          <w:sz w:val="20"/>
        </w:rPr>
        <w:t> </w:t>
      </w:r>
      <w:r>
        <w:rPr>
          <w:color w:val="2B2A29"/>
          <w:sz w:val="20"/>
        </w:rPr>
        <w:t>vídeo.</w:t>
      </w:r>
    </w:p>
    <w:p>
      <w:pPr>
        <w:spacing w:before="1"/>
        <w:ind w:left="2058" w:right="872" w:firstLine="0"/>
        <w:jc w:val="left"/>
        <w:rPr>
          <w:sz w:val="20"/>
        </w:rPr>
      </w:pPr>
      <w:r>
        <w:rPr>
          <w:color w:val="2B2A29"/>
          <w:sz w:val="20"/>
        </w:rPr>
        <w:t>1058. Técnicas y procesos de montaje y mantenimiento de equipos electrónicos. 1059. Infraestructuras y desarrollo del mantenimiento electrónico.</w:t>
      </w:r>
    </w:p>
    <w:p>
      <w:pPr>
        <w:spacing w:before="1"/>
        <w:ind w:left="2058" w:right="3962" w:firstLine="0"/>
        <w:jc w:val="left"/>
        <w:rPr>
          <w:sz w:val="20"/>
        </w:rPr>
      </w:pPr>
      <w:r>
        <w:rPr>
          <w:color w:val="2B2A29"/>
          <w:sz w:val="20"/>
        </w:rPr>
        <w:t>1060. Proyecto de mantenimiento electrónico. 1061. Formación y orientación laboral.</w:t>
      </w:r>
    </w:p>
    <w:p>
      <w:pPr>
        <w:spacing w:before="1"/>
        <w:ind w:left="2058" w:right="4274" w:firstLine="0"/>
        <w:jc w:val="left"/>
        <w:rPr>
          <w:sz w:val="20"/>
        </w:rPr>
      </w:pPr>
      <w:r>
        <w:rPr>
          <w:color w:val="2B2A29"/>
          <w:sz w:val="20"/>
        </w:rPr>
        <w:t>1062. Empresa e iniciativa emprendedora. 1063. Formación en centros de trabajo.</w:t>
      </w:r>
    </w:p>
    <w:p>
      <w:pPr>
        <w:spacing w:before="0"/>
        <w:ind w:left="2058" w:right="5019" w:firstLine="0"/>
        <w:jc w:val="left"/>
        <w:rPr>
          <w:sz w:val="20"/>
        </w:rPr>
      </w:pPr>
      <w:r>
        <w:rPr>
          <w:color w:val="2B2A29"/>
          <w:sz w:val="20"/>
        </w:rPr>
        <w:t>A075: Idioma profesional: ingles1 A076: Idioma profesional: ingles 2</w:t>
      </w:r>
    </w:p>
    <w:p>
      <w:pPr>
        <w:pStyle w:val="BodyText"/>
        <w:spacing w:before="1"/>
        <w:rPr>
          <w:sz w:val="20"/>
        </w:rPr>
      </w:pPr>
    </w:p>
    <w:p>
      <w:pPr>
        <w:spacing w:before="0"/>
        <w:ind w:left="2058" w:right="0" w:firstLine="0"/>
        <w:jc w:val="left"/>
        <w:rPr>
          <w:i/>
          <w:sz w:val="20"/>
        </w:rPr>
      </w:pPr>
      <w:r>
        <w:rPr>
          <w:color w:val="2B2A29"/>
          <w:sz w:val="20"/>
        </w:rPr>
        <w:t>Artículo 11. </w:t>
      </w:r>
      <w:r>
        <w:rPr>
          <w:i/>
          <w:color w:val="2B2A29"/>
          <w:sz w:val="20"/>
        </w:rPr>
        <w:t>Espacios formativos y equipamientos mínimos.</w:t>
      </w:r>
    </w:p>
    <w:p>
      <w:pPr>
        <w:pStyle w:val="Heading1"/>
        <w:numPr>
          <w:ilvl w:val="0"/>
          <w:numId w:val="8"/>
        </w:numPr>
        <w:tabs>
          <w:tab w:pos="2285" w:val="left" w:leader="none"/>
        </w:tabs>
        <w:spacing w:line="240" w:lineRule="auto" w:before="1" w:after="0"/>
        <w:ind w:left="1774" w:right="110" w:firstLine="284"/>
        <w:jc w:val="both"/>
      </w:pPr>
      <w:r>
        <w:rPr>
          <w:color w:val="2B2A29"/>
        </w:rPr>
        <w:t>Los espacios formativos necesarios para el desarrollo de las enseñanzas de este ciclo formativo son los establecidos en el anexo II de la presente</w:t>
      </w:r>
      <w:r>
        <w:rPr>
          <w:color w:val="2B2A29"/>
          <w:spacing w:val="-15"/>
        </w:rPr>
        <w:t> </w:t>
      </w:r>
      <w:r>
        <w:rPr>
          <w:color w:val="2B2A29"/>
        </w:rPr>
        <w:t>orden.</w:t>
      </w:r>
    </w:p>
    <w:p>
      <w:pPr>
        <w:pStyle w:val="ListParagraph"/>
        <w:numPr>
          <w:ilvl w:val="0"/>
          <w:numId w:val="8"/>
        </w:numPr>
        <w:tabs>
          <w:tab w:pos="2282" w:val="left" w:leader="none"/>
        </w:tabs>
        <w:spacing w:line="240" w:lineRule="auto" w:before="1" w:after="0"/>
        <w:ind w:left="1774" w:right="109" w:firstLine="284"/>
        <w:jc w:val="both"/>
        <w:rPr>
          <w:sz w:val="20"/>
        </w:rPr>
      </w:pPr>
      <w:r>
        <w:rPr>
          <w:color w:val="2B2A29"/>
          <w:sz w:val="20"/>
        </w:rPr>
        <w:t>Los espacios dispondrán de la superficie necesaria y suficiente para desarrollar las ac- tividades de enseñanza que se deriven de los resultados de aprendizaje de cada uno de los módulos</w:t>
      </w:r>
      <w:r>
        <w:rPr>
          <w:color w:val="2B2A29"/>
          <w:spacing w:val="-6"/>
          <w:sz w:val="20"/>
        </w:rPr>
        <w:t> </w:t>
      </w:r>
      <w:r>
        <w:rPr>
          <w:color w:val="2B2A29"/>
          <w:sz w:val="20"/>
        </w:rPr>
        <w:t>profesionales</w:t>
      </w:r>
      <w:r>
        <w:rPr>
          <w:color w:val="2B2A29"/>
          <w:spacing w:val="-7"/>
          <w:sz w:val="20"/>
        </w:rPr>
        <w:t> </w:t>
      </w:r>
      <w:r>
        <w:rPr>
          <w:color w:val="2B2A29"/>
          <w:sz w:val="20"/>
        </w:rPr>
        <w:t>que</w:t>
      </w:r>
      <w:r>
        <w:rPr>
          <w:color w:val="2B2A29"/>
          <w:spacing w:val="-7"/>
          <w:sz w:val="20"/>
        </w:rPr>
        <w:t> </w:t>
      </w:r>
      <w:r>
        <w:rPr>
          <w:color w:val="2B2A29"/>
          <w:sz w:val="20"/>
        </w:rPr>
        <w:t>se</w:t>
      </w:r>
      <w:r>
        <w:rPr>
          <w:color w:val="2B2A29"/>
          <w:spacing w:val="-7"/>
          <w:sz w:val="20"/>
        </w:rPr>
        <w:t> </w:t>
      </w:r>
      <w:r>
        <w:rPr>
          <w:color w:val="2B2A29"/>
          <w:sz w:val="20"/>
        </w:rPr>
        <w:t>imparten</w:t>
      </w:r>
      <w:r>
        <w:rPr>
          <w:color w:val="2B2A29"/>
          <w:spacing w:val="-7"/>
          <w:sz w:val="20"/>
        </w:rPr>
        <w:t> </w:t>
      </w:r>
      <w:r>
        <w:rPr>
          <w:color w:val="2B2A29"/>
          <w:sz w:val="20"/>
        </w:rPr>
        <w:t>en</w:t>
      </w:r>
      <w:r>
        <w:rPr>
          <w:color w:val="2B2A29"/>
          <w:spacing w:val="-7"/>
          <w:sz w:val="20"/>
        </w:rPr>
        <w:t> </w:t>
      </w:r>
      <w:r>
        <w:rPr>
          <w:color w:val="2B2A29"/>
          <w:sz w:val="20"/>
        </w:rPr>
        <w:t>cada</w:t>
      </w:r>
      <w:r>
        <w:rPr>
          <w:color w:val="2B2A29"/>
          <w:spacing w:val="-6"/>
          <w:sz w:val="20"/>
        </w:rPr>
        <w:t> </w:t>
      </w:r>
      <w:r>
        <w:rPr>
          <w:color w:val="2B2A29"/>
          <w:sz w:val="20"/>
        </w:rPr>
        <w:t>uno</w:t>
      </w:r>
      <w:r>
        <w:rPr>
          <w:color w:val="2B2A29"/>
          <w:spacing w:val="-7"/>
          <w:sz w:val="20"/>
        </w:rPr>
        <w:t> </w:t>
      </w:r>
      <w:r>
        <w:rPr>
          <w:color w:val="2B2A29"/>
          <w:sz w:val="20"/>
        </w:rPr>
        <w:t>de</w:t>
      </w:r>
      <w:r>
        <w:rPr>
          <w:color w:val="2B2A29"/>
          <w:spacing w:val="-7"/>
          <w:sz w:val="20"/>
        </w:rPr>
        <w:t> </w:t>
      </w:r>
      <w:r>
        <w:rPr>
          <w:color w:val="2B2A29"/>
          <w:sz w:val="20"/>
        </w:rPr>
        <w:t>los</w:t>
      </w:r>
      <w:r>
        <w:rPr>
          <w:color w:val="2B2A29"/>
          <w:spacing w:val="-7"/>
          <w:sz w:val="20"/>
        </w:rPr>
        <w:t> </w:t>
      </w:r>
      <w:r>
        <w:rPr>
          <w:color w:val="2B2A29"/>
          <w:sz w:val="20"/>
        </w:rPr>
        <w:t>espacios.</w:t>
      </w:r>
      <w:r>
        <w:rPr>
          <w:color w:val="2B2A29"/>
          <w:spacing w:val="-16"/>
          <w:sz w:val="20"/>
        </w:rPr>
        <w:t> </w:t>
      </w:r>
      <w:r>
        <w:rPr>
          <w:color w:val="2B2A29"/>
          <w:sz w:val="20"/>
        </w:rPr>
        <w:t>Además,</w:t>
      </w:r>
      <w:r>
        <w:rPr>
          <w:color w:val="2B2A29"/>
          <w:spacing w:val="-6"/>
          <w:sz w:val="20"/>
        </w:rPr>
        <w:t> </w:t>
      </w:r>
      <w:r>
        <w:rPr>
          <w:color w:val="2B2A29"/>
          <w:sz w:val="20"/>
        </w:rPr>
        <w:t>deberán</w:t>
      </w:r>
      <w:r>
        <w:rPr>
          <w:color w:val="2B2A29"/>
          <w:spacing w:val="-7"/>
          <w:sz w:val="20"/>
        </w:rPr>
        <w:t> </w:t>
      </w:r>
      <w:r>
        <w:rPr>
          <w:color w:val="2B2A29"/>
          <w:sz w:val="20"/>
        </w:rPr>
        <w:t>cum- plir las siguientes</w:t>
      </w:r>
      <w:r>
        <w:rPr>
          <w:color w:val="2B2A29"/>
          <w:spacing w:val="-3"/>
          <w:sz w:val="20"/>
        </w:rPr>
        <w:t> </w:t>
      </w:r>
      <w:r>
        <w:rPr>
          <w:color w:val="2B2A29"/>
          <w:sz w:val="20"/>
        </w:rPr>
        <w:t>condiciones:</w:t>
      </w:r>
    </w:p>
    <w:p>
      <w:pPr>
        <w:pStyle w:val="ListParagraph"/>
        <w:numPr>
          <w:ilvl w:val="0"/>
          <w:numId w:val="9"/>
        </w:numPr>
        <w:tabs>
          <w:tab w:pos="2289" w:val="left" w:leader="none"/>
        </w:tabs>
        <w:spacing w:line="240" w:lineRule="auto" w:before="1" w:after="0"/>
        <w:ind w:left="2341" w:right="109" w:hanging="283"/>
        <w:jc w:val="both"/>
        <w:rPr>
          <w:sz w:val="20"/>
        </w:rPr>
      </w:pPr>
      <w:r>
        <w:rPr>
          <w:color w:val="2B2A29"/>
          <w:sz w:val="20"/>
        </w:rPr>
        <w:t>La</w:t>
      </w:r>
      <w:r>
        <w:rPr>
          <w:color w:val="2B2A29"/>
          <w:spacing w:val="-6"/>
          <w:sz w:val="20"/>
        </w:rPr>
        <w:t> </w:t>
      </w:r>
      <w:r>
        <w:rPr>
          <w:color w:val="2B2A29"/>
          <w:sz w:val="20"/>
        </w:rPr>
        <w:t>superficie</w:t>
      </w:r>
      <w:r>
        <w:rPr>
          <w:color w:val="2B2A29"/>
          <w:spacing w:val="-6"/>
          <w:sz w:val="20"/>
        </w:rPr>
        <w:t> </w:t>
      </w:r>
      <w:r>
        <w:rPr>
          <w:color w:val="2B2A29"/>
          <w:sz w:val="20"/>
        </w:rPr>
        <w:t>se</w:t>
      </w:r>
      <w:r>
        <w:rPr>
          <w:color w:val="2B2A29"/>
          <w:spacing w:val="-6"/>
          <w:sz w:val="20"/>
        </w:rPr>
        <w:t> </w:t>
      </w:r>
      <w:r>
        <w:rPr>
          <w:color w:val="2B2A29"/>
          <w:sz w:val="20"/>
        </w:rPr>
        <w:t>establecerá</w:t>
      </w:r>
      <w:r>
        <w:rPr>
          <w:color w:val="2B2A29"/>
          <w:spacing w:val="-6"/>
          <w:sz w:val="20"/>
        </w:rPr>
        <w:t> </w:t>
      </w:r>
      <w:r>
        <w:rPr>
          <w:color w:val="2B2A29"/>
          <w:sz w:val="20"/>
        </w:rPr>
        <w:t>en</w:t>
      </w:r>
      <w:r>
        <w:rPr>
          <w:color w:val="2B2A29"/>
          <w:spacing w:val="-6"/>
          <w:sz w:val="20"/>
        </w:rPr>
        <w:t> </w:t>
      </w:r>
      <w:r>
        <w:rPr>
          <w:color w:val="2B2A29"/>
          <w:sz w:val="20"/>
        </w:rPr>
        <w:t>función</w:t>
      </w:r>
      <w:r>
        <w:rPr>
          <w:color w:val="2B2A29"/>
          <w:spacing w:val="-6"/>
          <w:sz w:val="20"/>
        </w:rPr>
        <w:t> </w:t>
      </w:r>
      <w:r>
        <w:rPr>
          <w:color w:val="2B2A29"/>
          <w:sz w:val="20"/>
        </w:rPr>
        <w:t>del</w:t>
      </w:r>
      <w:r>
        <w:rPr>
          <w:color w:val="2B2A29"/>
          <w:spacing w:val="-6"/>
          <w:sz w:val="20"/>
        </w:rPr>
        <w:t> </w:t>
      </w:r>
      <w:r>
        <w:rPr>
          <w:color w:val="2B2A29"/>
          <w:sz w:val="20"/>
        </w:rPr>
        <w:t>número</w:t>
      </w:r>
      <w:r>
        <w:rPr>
          <w:color w:val="2B2A29"/>
          <w:spacing w:val="-6"/>
          <w:sz w:val="20"/>
        </w:rPr>
        <w:t> </w:t>
      </w:r>
      <w:r>
        <w:rPr>
          <w:color w:val="2B2A29"/>
          <w:sz w:val="20"/>
        </w:rPr>
        <w:t>de</w:t>
      </w:r>
      <w:r>
        <w:rPr>
          <w:color w:val="2B2A29"/>
          <w:spacing w:val="-6"/>
          <w:sz w:val="20"/>
        </w:rPr>
        <w:t> </w:t>
      </w:r>
      <w:r>
        <w:rPr>
          <w:color w:val="2B2A29"/>
          <w:sz w:val="20"/>
        </w:rPr>
        <w:t>personas</w:t>
      </w:r>
      <w:r>
        <w:rPr>
          <w:color w:val="2B2A29"/>
          <w:spacing w:val="-6"/>
          <w:sz w:val="20"/>
        </w:rPr>
        <w:t> </w:t>
      </w:r>
      <w:r>
        <w:rPr>
          <w:color w:val="2B2A29"/>
          <w:sz w:val="20"/>
        </w:rPr>
        <w:t>que</w:t>
      </w:r>
      <w:r>
        <w:rPr>
          <w:color w:val="2B2A29"/>
          <w:spacing w:val="-6"/>
          <w:sz w:val="20"/>
        </w:rPr>
        <w:t> </w:t>
      </w:r>
      <w:r>
        <w:rPr>
          <w:color w:val="2B2A29"/>
          <w:sz w:val="20"/>
        </w:rPr>
        <w:t>ocupen</w:t>
      </w:r>
      <w:r>
        <w:rPr>
          <w:color w:val="2B2A29"/>
          <w:spacing w:val="-6"/>
          <w:sz w:val="20"/>
        </w:rPr>
        <w:t> </w:t>
      </w:r>
      <w:r>
        <w:rPr>
          <w:color w:val="2B2A29"/>
          <w:sz w:val="20"/>
        </w:rPr>
        <w:t>el</w:t>
      </w:r>
      <w:r>
        <w:rPr>
          <w:color w:val="2B2A29"/>
          <w:spacing w:val="-6"/>
          <w:sz w:val="20"/>
        </w:rPr>
        <w:t> </w:t>
      </w:r>
      <w:r>
        <w:rPr>
          <w:color w:val="2B2A29"/>
          <w:sz w:val="20"/>
        </w:rPr>
        <w:t>espacio formativo y deberá permitir el desarrollo de las actividades de enseñanza aprendizaje con la ergonomía y la movilidad requeridas dentro del</w:t>
      </w:r>
      <w:r>
        <w:rPr>
          <w:color w:val="2B2A29"/>
          <w:spacing w:val="-9"/>
          <w:sz w:val="20"/>
        </w:rPr>
        <w:t> </w:t>
      </w:r>
      <w:r>
        <w:rPr>
          <w:color w:val="2B2A29"/>
          <w:sz w:val="20"/>
        </w:rPr>
        <w:t>mismo.</w:t>
      </w:r>
    </w:p>
    <w:p>
      <w:pPr>
        <w:pStyle w:val="ListParagraph"/>
        <w:numPr>
          <w:ilvl w:val="0"/>
          <w:numId w:val="9"/>
        </w:numPr>
        <w:tabs>
          <w:tab w:pos="2297" w:val="left" w:leader="none"/>
        </w:tabs>
        <w:spacing w:line="240" w:lineRule="auto" w:before="2" w:after="0"/>
        <w:ind w:left="2341" w:right="110" w:hanging="283"/>
        <w:jc w:val="both"/>
        <w:rPr>
          <w:sz w:val="20"/>
        </w:rPr>
      </w:pPr>
      <w:r>
        <w:rPr>
          <w:color w:val="2B2A29"/>
          <w:sz w:val="20"/>
        </w:rPr>
        <w:t>Deberán cubrir la necesidad espacial de mobiliario, equipamiento e instrumentos auxi- liares de</w:t>
      </w:r>
      <w:r>
        <w:rPr>
          <w:color w:val="2B2A29"/>
          <w:spacing w:val="-3"/>
          <w:sz w:val="20"/>
        </w:rPr>
        <w:t> </w:t>
      </w:r>
      <w:r>
        <w:rPr>
          <w:color w:val="2B2A29"/>
          <w:sz w:val="20"/>
        </w:rPr>
        <w:t>trabajo.</w:t>
      </w:r>
    </w:p>
    <w:p>
      <w:pPr>
        <w:spacing w:after="0" w:line="240" w:lineRule="auto"/>
        <w:jc w:val="both"/>
        <w:rPr>
          <w:sz w:val="20"/>
        </w:rPr>
        <w:sectPr>
          <w:pgSz w:w="11910" w:h="16840"/>
          <w:pgMar w:header="785" w:footer="701" w:top="1320" w:bottom="900" w:left="1060" w:right="740"/>
        </w:sectPr>
      </w:pPr>
    </w:p>
    <w:p>
      <w:pPr>
        <w:pStyle w:val="ListParagraph"/>
        <w:numPr>
          <w:ilvl w:val="0"/>
          <w:numId w:val="9"/>
        </w:numPr>
        <w:tabs>
          <w:tab w:pos="2300" w:val="left" w:leader="none"/>
        </w:tabs>
        <w:spacing w:line="240" w:lineRule="auto" w:before="129" w:after="0"/>
        <w:ind w:left="2341" w:right="109" w:hanging="283"/>
        <w:jc w:val="both"/>
        <w:rPr>
          <w:sz w:val="20"/>
        </w:rPr>
      </w:pPr>
      <w:r>
        <w:rPr/>
        <w:pict>
          <v:group style="position:absolute;margin-left:42.52pt;margin-top:69.819016pt;width:85.05pt;height:713.8pt;mso-position-horizontal-relative:page;mso-position-vertical-relative:page;z-index:-108208"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28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r>
        <w:rPr>
          <w:color w:val="2B2A29"/>
          <w:sz w:val="20"/>
        </w:rPr>
        <w:t>Deberán respetar los espacios o superficies de seguridad que exijan las máquinas y equipos en</w:t>
      </w:r>
      <w:r>
        <w:rPr>
          <w:color w:val="2B2A29"/>
          <w:spacing w:val="-3"/>
          <w:sz w:val="20"/>
        </w:rPr>
        <w:t> </w:t>
      </w:r>
      <w:r>
        <w:rPr>
          <w:color w:val="2B2A29"/>
          <w:sz w:val="20"/>
        </w:rPr>
        <w:t>funcionamiento.</w:t>
      </w:r>
    </w:p>
    <w:p>
      <w:pPr>
        <w:pStyle w:val="ListParagraph"/>
        <w:numPr>
          <w:ilvl w:val="0"/>
          <w:numId w:val="9"/>
        </w:numPr>
        <w:tabs>
          <w:tab w:pos="2322" w:val="left" w:leader="none"/>
        </w:tabs>
        <w:spacing w:line="240" w:lineRule="auto" w:before="1" w:after="0"/>
        <w:ind w:left="2341" w:right="111" w:hanging="283"/>
        <w:jc w:val="both"/>
        <w:rPr>
          <w:sz w:val="20"/>
        </w:rPr>
      </w:pPr>
      <w:r>
        <w:rPr>
          <w:color w:val="2B2A29"/>
          <w:sz w:val="20"/>
        </w:rPr>
        <w:t>Respetarán la normativa sobre prevención de riesgos laborales, la normativa sobre seguridad y salud en el puesto de trabajo y cuantas otras normas sean de</w:t>
      </w:r>
      <w:r>
        <w:rPr>
          <w:color w:val="2B2A29"/>
          <w:spacing w:val="-31"/>
          <w:sz w:val="20"/>
        </w:rPr>
        <w:t> </w:t>
      </w:r>
      <w:r>
        <w:rPr>
          <w:color w:val="2B2A29"/>
          <w:sz w:val="20"/>
        </w:rPr>
        <w:t>aplicación.</w:t>
      </w:r>
    </w:p>
    <w:p>
      <w:pPr>
        <w:pStyle w:val="ListParagraph"/>
        <w:numPr>
          <w:ilvl w:val="0"/>
          <w:numId w:val="8"/>
        </w:numPr>
        <w:tabs>
          <w:tab w:pos="2293" w:val="left" w:leader="none"/>
        </w:tabs>
        <w:spacing w:line="240" w:lineRule="auto" w:before="1" w:after="0"/>
        <w:ind w:left="1774" w:right="110" w:firstLine="284"/>
        <w:jc w:val="both"/>
        <w:rPr>
          <w:sz w:val="20"/>
        </w:rPr>
      </w:pPr>
      <w:r>
        <w:rPr>
          <w:color w:val="2B2A29"/>
          <w:sz w:val="20"/>
        </w:rPr>
        <w:t>Los espacios formativos establecidos podrán ser ocupados por diferentes grupos que cursen el mismo u otros ciclos formativos, o etapas</w:t>
      </w:r>
      <w:r>
        <w:rPr>
          <w:color w:val="2B2A29"/>
          <w:spacing w:val="-9"/>
          <w:sz w:val="20"/>
        </w:rPr>
        <w:t> </w:t>
      </w:r>
      <w:r>
        <w:rPr>
          <w:color w:val="2B2A29"/>
          <w:sz w:val="20"/>
        </w:rPr>
        <w:t>educativas.</w:t>
      </w:r>
    </w:p>
    <w:p>
      <w:pPr>
        <w:pStyle w:val="ListParagraph"/>
        <w:numPr>
          <w:ilvl w:val="0"/>
          <w:numId w:val="8"/>
        </w:numPr>
        <w:tabs>
          <w:tab w:pos="2284" w:val="left" w:leader="none"/>
        </w:tabs>
        <w:spacing w:line="240" w:lineRule="auto" w:before="1" w:after="0"/>
        <w:ind w:left="1774" w:right="110" w:firstLine="284"/>
        <w:jc w:val="both"/>
        <w:rPr>
          <w:sz w:val="20"/>
        </w:rPr>
      </w:pPr>
      <w:r>
        <w:rPr>
          <w:color w:val="2B2A29"/>
          <w:sz w:val="20"/>
        </w:rPr>
        <w:t>Los diversos espacios formativos identificados no deben diferenciarse necesariamente mediante cerramientos.</w:t>
      </w:r>
    </w:p>
    <w:p>
      <w:pPr>
        <w:pStyle w:val="ListParagraph"/>
        <w:numPr>
          <w:ilvl w:val="0"/>
          <w:numId w:val="8"/>
        </w:numPr>
        <w:tabs>
          <w:tab w:pos="2291" w:val="left" w:leader="none"/>
        </w:tabs>
        <w:spacing w:line="240" w:lineRule="auto" w:before="1" w:after="0"/>
        <w:ind w:left="1774" w:right="110" w:firstLine="284"/>
        <w:jc w:val="both"/>
        <w:rPr>
          <w:sz w:val="20"/>
        </w:rPr>
      </w:pPr>
      <w:r>
        <w:rPr>
          <w:color w:val="2B2A29"/>
          <w:sz w:val="20"/>
        </w:rPr>
        <w:t>Los equipamientos que se incluyen en cada espacio han de ser los necesarios y sufi- cientes para garantizar al alumnado la adquisición de los resultados de aprendizaje y la ca- lidad de la enseñanza. Además, deberán cumplir las siguientes</w:t>
      </w:r>
      <w:r>
        <w:rPr>
          <w:color w:val="2B2A29"/>
          <w:spacing w:val="-22"/>
          <w:sz w:val="20"/>
        </w:rPr>
        <w:t> </w:t>
      </w:r>
      <w:r>
        <w:rPr>
          <w:color w:val="2B2A29"/>
          <w:sz w:val="20"/>
        </w:rPr>
        <w:t>condiciones:</w:t>
      </w:r>
    </w:p>
    <w:p>
      <w:pPr>
        <w:pStyle w:val="ListParagraph"/>
        <w:numPr>
          <w:ilvl w:val="0"/>
          <w:numId w:val="10"/>
        </w:numPr>
        <w:tabs>
          <w:tab w:pos="2283" w:val="left" w:leader="none"/>
        </w:tabs>
        <w:spacing w:line="240" w:lineRule="auto" w:before="1" w:after="0"/>
        <w:ind w:left="2341" w:right="107" w:hanging="283"/>
        <w:jc w:val="both"/>
        <w:rPr>
          <w:sz w:val="20"/>
        </w:rPr>
      </w:pPr>
      <w:r>
        <w:rPr>
          <w:color w:val="2B2A29"/>
          <w:sz w:val="20"/>
        </w:rPr>
        <w:t>El</w:t>
      </w:r>
      <w:r>
        <w:rPr>
          <w:color w:val="2B2A29"/>
          <w:spacing w:val="-13"/>
          <w:sz w:val="20"/>
        </w:rPr>
        <w:t> </w:t>
      </w:r>
      <w:r>
        <w:rPr>
          <w:color w:val="2B2A29"/>
          <w:sz w:val="20"/>
        </w:rPr>
        <w:t>equipamiento</w:t>
      </w:r>
      <w:r>
        <w:rPr>
          <w:color w:val="2B2A29"/>
          <w:spacing w:val="-13"/>
          <w:sz w:val="20"/>
        </w:rPr>
        <w:t> </w:t>
      </w:r>
      <w:r>
        <w:rPr>
          <w:color w:val="2B2A29"/>
          <w:sz w:val="20"/>
        </w:rPr>
        <w:t>(equipos,</w:t>
      </w:r>
      <w:r>
        <w:rPr>
          <w:color w:val="2B2A29"/>
          <w:spacing w:val="-13"/>
          <w:sz w:val="20"/>
        </w:rPr>
        <w:t> </w:t>
      </w:r>
      <w:r>
        <w:rPr>
          <w:color w:val="2B2A29"/>
          <w:sz w:val="20"/>
        </w:rPr>
        <w:t>máquinas,</w:t>
      </w:r>
      <w:r>
        <w:rPr>
          <w:color w:val="2B2A29"/>
          <w:spacing w:val="-12"/>
          <w:sz w:val="20"/>
        </w:rPr>
        <w:t> </w:t>
      </w:r>
      <w:r>
        <w:rPr>
          <w:color w:val="2B2A29"/>
          <w:sz w:val="20"/>
        </w:rPr>
        <w:t>etc.)</w:t>
      </w:r>
      <w:r>
        <w:rPr>
          <w:color w:val="2B2A29"/>
          <w:spacing w:val="-13"/>
          <w:sz w:val="20"/>
        </w:rPr>
        <w:t> </w:t>
      </w:r>
      <w:r>
        <w:rPr>
          <w:color w:val="2B2A29"/>
          <w:sz w:val="20"/>
        </w:rPr>
        <w:t>dispondrá</w:t>
      </w:r>
      <w:r>
        <w:rPr>
          <w:color w:val="2B2A29"/>
          <w:spacing w:val="-13"/>
          <w:sz w:val="20"/>
        </w:rPr>
        <w:t> </w:t>
      </w:r>
      <w:r>
        <w:rPr>
          <w:color w:val="2B2A29"/>
          <w:sz w:val="20"/>
        </w:rPr>
        <w:t>de</w:t>
      </w:r>
      <w:r>
        <w:rPr>
          <w:color w:val="2B2A29"/>
          <w:spacing w:val="-13"/>
          <w:sz w:val="20"/>
        </w:rPr>
        <w:t> </w:t>
      </w:r>
      <w:r>
        <w:rPr>
          <w:color w:val="2B2A29"/>
          <w:sz w:val="20"/>
        </w:rPr>
        <w:t>la</w:t>
      </w:r>
      <w:r>
        <w:rPr>
          <w:color w:val="2B2A29"/>
          <w:spacing w:val="-12"/>
          <w:sz w:val="20"/>
        </w:rPr>
        <w:t> </w:t>
      </w:r>
      <w:r>
        <w:rPr>
          <w:color w:val="2B2A29"/>
          <w:sz w:val="20"/>
        </w:rPr>
        <w:t>instalación</w:t>
      </w:r>
      <w:r>
        <w:rPr>
          <w:color w:val="2B2A29"/>
          <w:spacing w:val="-13"/>
          <w:sz w:val="20"/>
        </w:rPr>
        <w:t> </w:t>
      </w:r>
      <w:r>
        <w:rPr>
          <w:color w:val="2B2A29"/>
          <w:sz w:val="20"/>
        </w:rPr>
        <w:t>necesaria</w:t>
      </w:r>
      <w:r>
        <w:rPr>
          <w:color w:val="2B2A29"/>
          <w:spacing w:val="-13"/>
          <w:sz w:val="20"/>
        </w:rPr>
        <w:t> </w:t>
      </w:r>
      <w:r>
        <w:rPr>
          <w:color w:val="2B2A29"/>
          <w:sz w:val="20"/>
        </w:rPr>
        <w:t>para</w:t>
      </w:r>
      <w:r>
        <w:rPr>
          <w:color w:val="2B2A29"/>
          <w:spacing w:val="-13"/>
          <w:sz w:val="20"/>
        </w:rPr>
        <w:t> </w:t>
      </w:r>
      <w:r>
        <w:rPr>
          <w:color w:val="2B2A29"/>
          <w:sz w:val="20"/>
        </w:rPr>
        <w:t>su correcto</w:t>
      </w:r>
      <w:r>
        <w:rPr>
          <w:color w:val="2B2A29"/>
          <w:spacing w:val="-15"/>
          <w:sz w:val="20"/>
        </w:rPr>
        <w:t> </w:t>
      </w:r>
      <w:r>
        <w:rPr>
          <w:color w:val="2B2A29"/>
          <w:sz w:val="20"/>
        </w:rPr>
        <w:t>funcionamiento,</w:t>
      </w:r>
      <w:r>
        <w:rPr>
          <w:color w:val="2B2A29"/>
          <w:spacing w:val="-15"/>
          <w:sz w:val="20"/>
        </w:rPr>
        <w:t> </w:t>
      </w:r>
      <w:r>
        <w:rPr>
          <w:color w:val="2B2A29"/>
          <w:sz w:val="20"/>
        </w:rPr>
        <w:t>cumplirá</w:t>
      </w:r>
      <w:r>
        <w:rPr>
          <w:color w:val="2B2A29"/>
          <w:spacing w:val="-14"/>
          <w:sz w:val="20"/>
        </w:rPr>
        <w:t> </w:t>
      </w:r>
      <w:r>
        <w:rPr>
          <w:color w:val="2B2A29"/>
          <w:sz w:val="20"/>
        </w:rPr>
        <w:t>con</w:t>
      </w:r>
      <w:r>
        <w:rPr>
          <w:color w:val="2B2A29"/>
          <w:spacing w:val="-15"/>
          <w:sz w:val="20"/>
        </w:rPr>
        <w:t> </w:t>
      </w:r>
      <w:r>
        <w:rPr>
          <w:color w:val="2B2A29"/>
          <w:sz w:val="20"/>
        </w:rPr>
        <w:t>las</w:t>
      </w:r>
      <w:r>
        <w:rPr>
          <w:color w:val="2B2A29"/>
          <w:spacing w:val="-14"/>
          <w:sz w:val="20"/>
        </w:rPr>
        <w:t> </w:t>
      </w:r>
      <w:r>
        <w:rPr>
          <w:color w:val="2B2A29"/>
          <w:sz w:val="20"/>
        </w:rPr>
        <w:t>normas</w:t>
      </w:r>
      <w:r>
        <w:rPr>
          <w:color w:val="2B2A29"/>
          <w:spacing w:val="-15"/>
          <w:sz w:val="20"/>
        </w:rPr>
        <w:t> </w:t>
      </w:r>
      <w:r>
        <w:rPr>
          <w:color w:val="2B2A29"/>
          <w:sz w:val="20"/>
        </w:rPr>
        <w:t>de</w:t>
      </w:r>
      <w:r>
        <w:rPr>
          <w:color w:val="2B2A29"/>
          <w:spacing w:val="-14"/>
          <w:sz w:val="20"/>
        </w:rPr>
        <w:t> </w:t>
      </w:r>
      <w:r>
        <w:rPr>
          <w:color w:val="2B2A29"/>
          <w:sz w:val="20"/>
        </w:rPr>
        <w:t>seguridad</w:t>
      </w:r>
      <w:r>
        <w:rPr>
          <w:color w:val="2B2A29"/>
          <w:spacing w:val="-15"/>
          <w:sz w:val="20"/>
        </w:rPr>
        <w:t> </w:t>
      </w:r>
      <w:r>
        <w:rPr>
          <w:color w:val="2B2A29"/>
          <w:sz w:val="20"/>
        </w:rPr>
        <w:t>y</w:t>
      </w:r>
      <w:r>
        <w:rPr>
          <w:color w:val="2B2A29"/>
          <w:spacing w:val="-14"/>
          <w:sz w:val="20"/>
        </w:rPr>
        <w:t> </w:t>
      </w:r>
      <w:r>
        <w:rPr>
          <w:color w:val="2B2A29"/>
          <w:sz w:val="20"/>
        </w:rPr>
        <w:t>prevención</w:t>
      </w:r>
      <w:r>
        <w:rPr>
          <w:color w:val="2B2A29"/>
          <w:spacing w:val="-15"/>
          <w:sz w:val="20"/>
        </w:rPr>
        <w:t> </w:t>
      </w:r>
      <w:r>
        <w:rPr>
          <w:color w:val="2B2A29"/>
          <w:sz w:val="20"/>
        </w:rPr>
        <w:t>de</w:t>
      </w:r>
      <w:r>
        <w:rPr>
          <w:color w:val="2B2A29"/>
          <w:spacing w:val="-14"/>
          <w:sz w:val="20"/>
        </w:rPr>
        <w:t> </w:t>
      </w:r>
      <w:r>
        <w:rPr>
          <w:color w:val="2B2A29"/>
          <w:sz w:val="20"/>
        </w:rPr>
        <w:t>riesgos y con cuantas otras sean de</w:t>
      </w:r>
      <w:r>
        <w:rPr>
          <w:color w:val="2B2A29"/>
          <w:spacing w:val="-4"/>
          <w:sz w:val="20"/>
        </w:rPr>
        <w:t> </w:t>
      </w:r>
      <w:r>
        <w:rPr>
          <w:color w:val="2B2A29"/>
          <w:sz w:val="20"/>
        </w:rPr>
        <w:t>aplicación.</w:t>
      </w:r>
    </w:p>
    <w:p>
      <w:pPr>
        <w:pStyle w:val="ListParagraph"/>
        <w:numPr>
          <w:ilvl w:val="0"/>
          <w:numId w:val="10"/>
        </w:numPr>
        <w:tabs>
          <w:tab w:pos="2291" w:val="left" w:leader="none"/>
        </w:tabs>
        <w:spacing w:line="240" w:lineRule="auto" w:before="1" w:after="0"/>
        <w:ind w:left="2341" w:right="109" w:hanging="283"/>
        <w:jc w:val="both"/>
        <w:rPr>
          <w:sz w:val="20"/>
        </w:rPr>
      </w:pPr>
      <w:r>
        <w:rPr>
          <w:color w:val="2B2A29"/>
          <w:sz w:val="20"/>
        </w:rPr>
        <w:t>La</w:t>
      </w:r>
      <w:r>
        <w:rPr>
          <w:color w:val="2B2A29"/>
          <w:spacing w:val="-5"/>
          <w:sz w:val="20"/>
        </w:rPr>
        <w:t> </w:t>
      </w:r>
      <w:r>
        <w:rPr>
          <w:color w:val="2B2A29"/>
          <w:sz w:val="20"/>
        </w:rPr>
        <w:t>cantidad</w:t>
      </w:r>
      <w:r>
        <w:rPr>
          <w:color w:val="2B2A29"/>
          <w:spacing w:val="-4"/>
          <w:sz w:val="20"/>
        </w:rPr>
        <w:t> </w:t>
      </w:r>
      <w:r>
        <w:rPr>
          <w:color w:val="2B2A29"/>
          <w:sz w:val="20"/>
        </w:rPr>
        <w:t>y</w:t>
      </w:r>
      <w:r>
        <w:rPr>
          <w:color w:val="2B2A29"/>
          <w:spacing w:val="-3"/>
          <w:sz w:val="20"/>
        </w:rPr>
        <w:t> </w:t>
      </w:r>
      <w:r>
        <w:rPr>
          <w:color w:val="2B2A29"/>
          <w:sz w:val="20"/>
        </w:rPr>
        <w:t>características</w:t>
      </w:r>
      <w:r>
        <w:rPr>
          <w:color w:val="2B2A29"/>
          <w:spacing w:val="-4"/>
          <w:sz w:val="20"/>
        </w:rPr>
        <w:t> </w:t>
      </w:r>
      <w:r>
        <w:rPr>
          <w:color w:val="2B2A29"/>
          <w:sz w:val="20"/>
        </w:rPr>
        <w:t>del</w:t>
      </w:r>
      <w:r>
        <w:rPr>
          <w:color w:val="2B2A29"/>
          <w:spacing w:val="-4"/>
          <w:sz w:val="20"/>
        </w:rPr>
        <w:t> </w:t>
      </w:r>
      <w:r>
        <w:rPr>
          <w:color w:val="2B2A29"/>
          <w:sz w:val="20"/>
        </w:rPr>
        <w:t>equipamiento</w:t>
      </w:r>
      <w:r>
        <w:rPr>
          <w:color w:val="2B2A29"/>
          <w:spacing w:val="-3"/>
          <w:sz w:val="20"/>
        </w:rPr>
        <w:t> </w:t>
      </w:r>
      <w:r>
        <w:rPr>
          <w:color w:val="2B2A29"/>
          <w:sz w:val="20"/>
        </w:rPr>
        <w:t>deberán</w:t>
      </w:r>
      <w:r>
        <w:rPr>
          <w:color w:val="2B2A29"/>
          <w:spacing w:val="-4"/>
          <w:sz w:val="20"/>
        </w:rPr>
        <w:t> </w:t>
      </w:r>
      <w:r>
        <w:rPr>
          <w:color w:val="2B2A29"/>
          <w:sz w:val="20"/>
        </w:rPr>
        <w:t>estar</w:t>
      </w:r>
      <w:r>
        <w:rPr>
          <w:color w:val="2B2A29"/>
          <w:spacing w:val="-5"/>
          <w:sz w:val="20"/>
        </w:rPr>
        <w:t> </w:t>
      </w:r>
      <w:r>
        <w:rPr>
          <w:color w:val="2B2A29"/>
          <w:sz w:val="20"/>
        </w:rPr>
        <w:t>en</w:t>
      </w:r>
      <w:r>
        <w:rPr>
          <w:color w:val="2B2A29"/>
          <w:spacing w:val="-4"/>
          <w:sz w:val="20"/>
        </w:rPr>
        <w:t> </w:t>
      </w:r>
      <w:r>
        <w:rPr>
          <w:color w:val="2B2A29"/>
          <w:sz w:val="20"/>
        </w:rPr>
        <w:t>función</w:t>
      </w:r>
      <w:r>
        <w:rPr>
          <w:color w:val="2B2A29"/>
          <w:spacing w:val="-4"/>
          <w:sz w:val="20"/>
        </w:rPr>
        <w:t> </w:t>
      </w:r>
      <w:r>
        <w:rPr>
          <w:color w:val="2B2A29"/>
          <w:sz w:val="20"/>
        </w:rPr>
        <w:t>del</w:t>
      </w:r>
      <w:r>
        <w:rPr>
          <w:color w:val="2B2A29"/>
          <w:spacing w:val="-4"/>
          <w:sz w:val="20"/>
        </w:rPr>
        <w:t> </w:t>
      </w:r>
      <w:r>
        <w:rPr>
          <w:color w:val="2B2A29"/>
          <w:sz w:val="20"/>
        </w:rPr>
        <w:t>número</w:t>
      </w:r>
      <w:r>
        <w:rPr>
          <w:color w:val="2B2A29"/>
          <w:spacing w:val="-3"/>
          <w:sz w:val="20"/>
        </w:rPr>
        <w:t> </w:t>
      </w:r>
      <w:r>
        <w:rPr>
          <w:color w:val="2B2A29"/>
          <w:sz w:val="20"/>
        </w:rPr>
        <w:t>de personas matriculadas y permitir la adquisición de los resultados de aprendizaje, te- niendo en cuenta los criterios de evaluación y los contenidos que se incluyen en cada uno de los módulos profesionales que se impartan en los referidos</w:t>
      </w:r>
      <w:r>
        <w:rPr>
          <w:color w:val="2B2A29"/>
          <w:spacing w:val="-25"/>
          <w:sz w:val="20"/>
        </w:rPr>
        <w:t> </w:t>
      </w:r>
      <w:r>
        <w:rPr>
          <w:color w:val="2B2A29"/>
          <w:sz w:val="20"/>
        </w:rPr>
        <w:t>espacios.</w:t>
      </w:r>
    </w:p>
    <w:p>
      <w:pPr>
        <w:pStyle w:val="ListParagraph"/>
        <w:numPr>
          <w:ilvl w:val="0"/>
          <w:numId w:val="8"/>
        </w:numPr>
        <w:tabs>
          <w:tab w:pos="2271" w:val="left" w:leader="none"/>
        </w:tabs>
        <w:spacing w:line="240" w:lineRule="auto" w:before="2" w:after="0"/>
        <w:ind w:left="1774" w:right="109" w:firstLine="284"/>
        <w:jc w:val="both"/>
        <w:rPr>
          <w:sz w:val="20"/>
        </w:rPr>
      </w:pPr>
      <w:r>
        <w:rPr>
          <w:color w:val="2B2A29"/>
          <w:sz w:val="20"/>
        </w:rPr>
        <w:t>La</w:t>
      </w:r>
      <w:r>
        <w:rPr>
          <w:color w:val="2B2A29"/>
          <w:spacing w:val="-14"/>
          <w:sz w:val="20"/>
        </w:rPr>
        <w:t> </w:t>
      </w:r>
      <w:r>
        <w:rPr>
          <w:color w:val="2B2A29"/>
          <w:sz w:val="20"/>
        </w:rPr>
        <w:t>relación</w:t>
      </w:r>
      <w:r>
        <w:rPr>
          <w:color w:val="2B2A29"/>
          <w:spacing w:val="-12"/>
          <w:sz w:val="20"/>
        </w:rPr>
        <w:t> </w:t>
      </w:r>
      <w:r>
        <w:rPr>
          <w:color w:val="2B2A29"/>
          <w:sz w:val="20"/>
        </w:rPr>
        <w:t>de</w:t>
      </w:r>
      <w:r>
        <w:rPr>
          <w:color w:val="2B2A29"/>
          <w:spacing w:val="-13"/>
          <w:sz w:val="20"/>
        </w:rPr>
        <w:t> </w:t>
      </w:r>
      <w:r>
        <w:rPr>
          <w:color w:val="2B2A29"/>
          <w:sz w:val="20"/>
        </w:rPr>
        <w:t>equipamientos,</w:t>
      </w:r>
      <w:r>
        <w:rPr>
          <w:color w:val="2B2A29"/>
          <w:spacing w:val="-14"/>
          <w:sz w:val="20"/>
        </w:rPr>
        <w:t> </w:t>
      </w:r>
      <w:r>
        <w:rPr>
          <w:color w:val="2B2A29"/>
          <w:sz w:val="20"/>
        </w:rPr>
        <w:t>y</w:t>
      </w:r>
      <w:r>
        <w:rPr>
          <w:color w:val="2B2A29"/>
          <w:spacing w:val="-13"/>
          <w:sz w:val="20"/>
        </w:rPr>
        <w:t> </w:t>
      </w:r>
      <w:r>
        <w:rPr>
          <w:color w:val="2B2A29"/>
          <w:sz w:val="20"/>
        </w:rPr>
        <w:t>sus</w:t>
      </w:r>
      <w:r>
        <w:rPr>
          <w:color w:val="2B2A29"/>
          <w:spacing w:val="-13"/>
          <w:sz w:val="20"/>
        </w:rPr>
        <w:t> </w:t>
      </w:r>
      <w:r>
        <w:rPr>
          <w:color w:val="2B2A29"/>
          <w:sz w:val="20"/>
        </w:rPr>
        <w:t>características,</w:t>
      </w:r>
      <w:r>
        <w:rPr>
          <w:color w:val="2B2A29"/>
          <w:spacing w:val="-14"/>
          <w:sz w:val="20"/>
        </w:rPr>
        <w:t> </w:t>
      </w:r>
      <w:r>
        <w:rPr>
          <w:color w:val="2B2A29"/>
          <w:sz w:val="20"/>
        </w:rPr>
        <w:t>se</w:t>
      </w:r>
      <w:r>
        <w:rPr>
          <w:color w:val="2B2A29"/>
          <w:spacing w:val="-13"/>
          <w:sz w:val="20"/>
        </w:rPr>
        <w:t> </w:t>
      </w:r>
      <w:r>
        <w:rPr>
          <w:color w:val="2B2A29"/>
          <w:sz w:val="20"/>
        </w:rPr>
        <w:t>determinará</w:t>
      </w:r>
      <w:r>
        <w:rPr>
          <w:color w:val="2B2A29"/>
          <w:spacing w:val="-13"/>
          <w:sz w:val="20"/>
        </w:rPr>
        <w:t> </w:t>
      </w:r>
      <w:r>
        <w:rPr>
          <w:color w:val="2B2A29"/>
          <w:sz w:val="20"/>
        </w:rPr>
        <w:t>mediante</w:t>
      </w:r>
      <w:r>
        <w:rPr>
          <w:color w:val="2B2A29"/>
          <w:spacing w:val="-13"/>
          <w:sz w:val="20"/>
        </w:rPr>
        <w:t> </w:t>
      </w:r>
      <w:r>
        <w:rPr>
          <w:color w:val="2B2A29"/>
          <w:sz w:val="20"/>
        </w:rPr>
        <w:t>resolución de la Dirección General competente en materia de Formación</w:t>
      </w:r>
      <w:r>
        <w:rPr>
          <w:color w:val="2B2A29"/>
          <w:spacing w:val="-10"/>
          <w:sz w:val="20"/>
        </w:rPr>
        <w:t> </w:t>
      </w:r>
      <w:r>
        <w:rPr>
          <w:color w:val="2B2A29"/>
          <w:sz w:val="20"/>
        </w:rPr>
        <w:t>Profesional.</w:t>
      </w:r>
    </w:p>
    <w:p>
      <w:pPr>
        <w:pStyle w:val="ListParagraph"/>
        <w:numPr>
          <w:ilvl w:val="0"/>
          <w:numId w:val="8"/>
        </w:numPr>
        <w:tabs>
          <w:tab w:pos="2297" w:val="left" w:leader="none"/>
        </w:tabs>
        <w:spacing w:line="240" w:lineRule="auto" w:before="1" w:after="0"/>
        <w:ind w:left="1774" w:right="108" w:firstLine="284"/>
        <w:jc w:val="both"/>
        <w:rPr>
          <w:sz w:val="20"/>
        </w:rPr>
      </w:pPr>
      <w:r>
        <w:rPr>
          <w:color w:val="2B2A29"/>
          <w:sz w:val="20"/>
        </w:rPr>
        <w:t>Los espacios y equipamientos que deben reunir los centros de formación profesional para permitir el desarrollo de las actividades de enseñanza deben cumplir con la normativa sobre igualdad de oportunidades, diseño para todos y accesibilidad universal, sobre preven- ción</w:t>
      </w:r>
      <w:r>
        <w:rPr>
          <w:color w:val="2B2A29"/>
          <w:spacing w:val="-5"/>
          <w:sz w:val="20"/>
        </w:rPr>
        <w:t> </w:t>
      </w:r>
      <w:r>
        <w:rPr>
          <w:color w:val="2B2A29"/>
          <w:sz w:val="20"/>
        </w:rPr>
        <w:t>de</w:t>
      </w:r>
      <w:r>
        <w:rPr>
          <w:color w:val="2B2A29"/>
          <w:spacing w:val="-5"/>
          <w:sz w:val="20"/>
        </w:rPr>
        <w:t> </w:t>
      </w:r>
      <w:r>
        <w:rPr>
          <w:color w:val="2B2A29"/>
          <w:sz w:val="20"/>
        </w:rPr>
        <w:t>riesgos</w:t>
      </w:r>
      <w:r>
        <w:rPr>
          <w:color w:val="2B2A29"/>
          <w:spacing w:val="-5"/>
          <w:sz w:val="20"/>
        </w:rPr>
        <w:t> </w:t>
      </w:r>
      <w:r>
        <w:rPr>
          <w:color w:val="2B2A29"/>
          <w:sz w:val="20"/>
        </w:rPr>
        <w:t>laborales,</w:t>
      </w:r>
      <w:r>
        <w:rPr>
          <w:color w:val="2B2A29"/>
          <w:spacing w:val="-5"/>
          <w:sz w:val="20"/>
        </w:rPr>
        <w:t> </w:t>
      </w:r>
      <w:r>
        <w:rPr>
          <w:color w:val="2B2A29"/>
          <w:sz w:val="20"/>
        </w:rPr>
        <w:t>así</w:t>
      </w:r>
      <w:r>
        <w:rPr>
          <w:color w:val="2B2A29"/>
          <w:spacing w:val="-4"/>
          <w:sz w:val="20"/>
        </w:rPr>
        <w:t> </w:t>
      </w:r>
      <w:r>
        <w:rPr>
          <w:color w:val="2B2A29"/>
          <w:sz w:val="20"/>
        </w:rPr>
        <w:t>como</w:t>
      </w:r>
      <w:r>
        <w:rPr>
          <w:color w:val="2B2A29"/>
          <w:spacing w:val="-5"/>
          <w:sz w:val="20"/>
        </w:rPr>
        <w:t> </w:t>
      </w:r>
      <w:r>
        <w:rPr>
          <w:color w:val="2B2A29"/>
          <w:sz w:val="20"/>
        </w:rPr>
        <w:t>con</w:t>
      </w:r>
      <w:r>
        <w:rPr>
          <w:color w:val="2B2A29"/>
          <w:spacing w:val="-5"/>
          <w:sz w:val="20"/>
        </w:rPr>
        <w:t> </w:t>
      </w:r>
      <w:r>
        <w:rPr>
          <w:color w:val="2B2A29"/>
          <w:sz w:val="20"/>
        </w:rPr>
        <w:t>la</w:t>
      </w:r>
      <w:r>
        <w:rPr>
          <w:color w:val="2B2A29"/>
          <w:spacing w:val="-5"/>
          <w:sz w:val="20"/>
        </w:rPr>
        <w:t> </w:t>
      </w:r>
      <w:r>
        <w:rPr>
          <w:color w:val="2B2A29"/>
          <w:sz w:val="20"/>
        </w:rPr>
        <w:t>normativa</w:t>
      </w:r>
      <w:r>
        <w:rPr>
          <w:color w:val="2B2A29"/>
          <w:spacing w:val="-4"/>
          <w:sz w:val="20"/>
        </w:rPr>
        <w:t> </w:t>
      </w:r>
      <w:r>
        <w:rPr>
          <w:color w:val="2B2A29"/>
          <w:sz w:val="20"/>
        </w:rPr>
        <w:t>sobre</w:t>
      </w:r>
      <w:r>
        <w:rPr>
          <w:color w:val="2B2A29"/>
          <w:spacing w:val="-5"/>
          <w:sz w:val="20"/>
        </w:rPr>
        <w:t> </w:t>
      </w:r>
      <w:r>
        <w:rPr>
          <w:color w:val="2B2A29"/>
          <w:sz w:val="20"/>
        </w:rPr>
        <w:t>seguridad</w:t>
      </w:r>
      <w:r>
        <w:rPr>
          <w:color w:val="2B2A29"/>
          <w:spacing w:val="-5"/>
          <w:sz w:val="20"/>
        </w:rPr>
        <w:t> </w:t>
      </w:r>
      <w:r>
        <w:rPr>
          <w:color w:val="2B2A29"/>
          <w:sz w:val="20"/>
        </w:rPr>
        <w:t>y</w:t>
      </w:r>
      <w:r>
        <w:rPr>
          <w:color w:val="2B2A29"/>
          <w:spacing w:val="-5"/>
          <w:sz w:val="20"/>
        </w:rPr>
        <w:t> </w:t>
      </w:r>
      <w:r>
        <w:rPr>
          <w:color w:val="2B2A29"/>
          <w:sz w:val="20"/>
        </w:rPr>
        <w:t>salud</w:t>
      </w:r>
      <w:r>
        <w:rPr>
          <w:color w:val="2B2A29"/>
          <w:spacing w:val="-5"/>
          <w:sz w:val="20"/>
        </w:rPr>
        <w:t> </w:t>
      </w:r>
      <w:r>
        <w:rPr>
          <w:color w:val="2B2A29"/>
          <w:sz w:val="20"/>
        </w:rPr>
        <w:t>en</w:t>
      </w:r>
      <w:r>
        <w:rPr>
          <w:color w:val="2B2A29"/>
          <w:spacing w:val="-4"/>
          <w:sz w:val="20"/>
        </w:rPr>
        <w:t> </w:t>
      </w:r>
      <w:r>
        <w:rPr>
          <w:color w:val="2B2A29"/>
          <w:sz w:val="20"/>
        </w:rPr>
        <w:t>el</w:t>
      </w:r>
      <w:r>
        <w:rPr>
          <w:color w:val="2B2A29"/>
          <w:spacing w:val="-5"/>
          <w:sz w:val="20"/>
        </w:rPr>
        <w:t> </w:t>
      </w:r>
      <w:r>
        <w:rPr>
          <w:color w:val="2B2A29"/>
          <w:sz w:val="20"/>
        </w:rPr>
        <w:t>puesto</w:t>
      </w:r>
      <w:r>
        <w:rPr>
          <w:color w:val="2B2A29"/>
          <w:spacing w:val="-5"/>
          <w:sz w:val="20"/>
        </w:rPr>
        <w:t> </w:t>
      </w:r>
      <w:r>
        <w:rPr>
          <w:color w:val="2B2A29"/>
          <w:sz w:val="20"/>
        </w:rPr>
        <w:t>de trabajo.</w:t>
      </w:r>
    </w:p>
    <w:p>
      <w:pPr>
        <w:pStyle w:val="BodyText"/>
        <w:spacing w:before="2"/>
        <w:rPr>
          <w:sz w:val="20"/>
        </w:rPr>
      </w:pPr>
    </w:p>
    <w:p>
      <w:pPr>
        <w:spacing w:before="0"/>
        <w:ind w:left="2058" w:right="0" w:firstLine="0"/>
        <w:jc w:val="left"/>
        <w:rPr>
          <w:sz w:val="20"/>
        </w:rPr>
      </w:pPr>
      <w:r>
        <w:rPr>
          <w:color w:val="2B2A29"/>
          <w:sz w:val="20"/>
        </w:rPr>
        <w:t>Artículo 12. </w:t>
      </w:r>
      <w:r>
        <w:rPr>
          <w:i/>
          <w:color w:val="2B2A29"/>
          <w:sz w:val="20"/>
        </w:rPr>
        <w:t>Profesorado</w:t>
      </w:r>
      <w:r>
        <w:rPr>
          <w:color w:val="2B2A29"/>
          <w:sz w:val="20"/>
        </w:rPr>
        <w:t>.</w:t>
      </w:r>
    </w:p>
    <w:p>
      <w:pPr>
        <w:pStyle w:val="Heading1"/>
        <w:numPr>
          <w:ilvl w:val="0"/>
          <w:numId w:val="11"/>
        </w:numPr>
        <w:tabs>
          <w:tab w:pos="2279" w:val="left" w:leader="none"/>
        </w:tabs>
        <w:spacing w:line="240" w:lineRule="auto" w:before="0" w:after="0"/>
        <w:ind w:left="1774" w:right="108" w:firstLine="284"/>
        <w:jc w:val="both"/>
      </w:pPr>
      <w:r>
        <w:rPr>
          <w:color w:val="2B2A29"/>
        </w:rPr>
        <w:t>La</w:t>
      </w:r>
      <w:r>
        <w:rPr>
          <w:color w:val="2B2A29"/>
          <w:spacing w:val="-7"/>
        </w:rPr>
        <w:t> </w:t>
      </w:r>
      <w:r>
        <w:rPr>
          <w:color w:val="2B2A29"/>
        </w:rPr>
        <w:t>atribución</w:t>
      </w:r>
      <w:r>
        <w:rPr>
          <w:color w:val="2B2A29"/>
          <w:spacing w:val="-6"/>
        </w:rPr>
        <w:t> </w:t>
      </w:r>
      <w:r>
        <w:rPr>
          <w:color w:val="2B2A29"/>
        </w:rPr>
        <w:t>docente</w:t>
      </w:r>
      <w:r>
        <w:rPr>
          <w:color w:val="2B2A29"/>
          <w:spacing w:val="-7"/>
        </w:rPr>
        <w:t> </w:t>
      </w:r>
      <w:r>
        <w:rPr>
          <w:color w:val="2B2A29"/>
        </w:rPr>
        <w:t>de</w:t>
      </w:r>
      <w:r>
        <w:rPr>
          <w:color w:val="2B2A29"/>
          <w:spacing w:val="-7"/>
        </w:rPr>
        <w:t> </w:t>
      </w:r>
      <w:r>
        <w:rPr>
          <w:color w:val="2B2A29"/>
        </w:rPr>
        <w:t>los</w:t>
      </w:r>
      <w:r>
        <w:rPr>
          <w:color w:val="2B2A29"/>
          <w:spacing w:val="-6"/>
        </w:rPr>
        <w:t> </w:t>
      </w:r>
      <w:r>
        <w:rPr>
          <w:color w:val="2B2A29"/>
        </w:rPr>
        <w:t>módulos</w:t>
      </w:r>
      <w:r>
        <w:rPr>
          <w:color w:val="2B2A29"/>
          <w:spacing w:val="-6"/>
        </w:rPr>
        <w:t> </w:t>
      </w:r>
      <w:r>
        <w:rPr>
          <w:color w:val="2B2A29"/>
        </w:rPr>
        <w:t>profesionales</w:t>
      </w:r>
      <w:r>
        <w:rPr>
          <w:color w:val="2B2A29"/>
          <w:spacing w:val="-6"/>
        </w:rPr>
        <w:t> </w:t>
      </w:r>
      <w:r>
        <w:rPr>
          <w:color w:val="2B2A29"/>
        </w:rPr>
        <w:t>que</w:t>
      </w:r>
      <w:r>
        <w:rPr>
          <w:color w:val="2B2A29"/>
          <w:spacing w:val="-7"/>
        </w:rPr>
        <w:t> </w:t>
      </w:r>
      <w:r>
        <w:rPr>
          <w:color w:val="2B2A29"/>
        </w:rPr>
        <w:t>constituyen</w:t>
      </w:r>
      <w:r>
        <w:rPr>
          <w:color w:val="2B2A29"/>
          <w:spacing w:val="-6"/>
        </w:rPr>
        <w:t> </w:t>
      </w:r>
      <w:r>
        <w:rPr>
          <w:color w:val="2B2A29"/>
        </w:rPr>
        <w:t>las</w:t>
      </w:r>
      <w:r>
        <w:rPr>
          <w:color w:val="2B2A29"/>
          <w:spacing w:val="-6"/>
        </w:rPr>
        <w:t> </w:t>
      </w:r>
      <w:r>
        <w:rPr>
          <w:color w:val="2B2A29"/>
        </w:rPr>
        <w:t>enseñanzas</w:t>
      </w:r>
      <w:r>
        <w:rPr>
          <w:color w:val="2B2A29"/>
          <w:spacing w:val="-6"/>
        </w:rPr>
        <w:t> </w:t>
      </w:r>
      <w:r>
        <w:rPr>
          <w:color w:val="2B2A29"/>
        </w:rPr>
        <w:t>de este ciclo formativo corresponde al profesorado del Cuerpo de Catedráticos de Enseñanza Secundaria,</w:t>
      </w:r>
      <w:r>
        <w:rPr>
          <w:color w:val="2B2A29"/>
          <w:spacing w:val="-8"/>
        </w:rPr>
        <w:t> </w:t>
      </w:r>
      <w:r>
        <w:rPr>
          <w:color w:val="2B2A29"/>
        </w:rPr>
        <w:t>del</w:t>
      </w:r>
      <w:r>
        <w:rPr>
          <w:color w:val="2B2A29"/>
          <w:spacing w:val="-8"/>
        </w:rPr>
        <w:t> </w:t>
      </w:r>
      <w:r>
        <w:rPr>
          <w:color w:val="2B2A29"/>
        </w:rPr>
        <w:t>Cuerpo</w:t>
      </w:r>
      <w:r>
        <w:rPr>
          <w:color w:val="2B2A29"/>
          <w:spacing w:val="-9"/>
        </w:rPr>
        <w:t> </w:t>
      </w:r>
      <w:r>
        <w:rPr>
          <w:color w:val="2B2A29"/>
        </w:rPr>
        <w:t>de</w:t>
      </w:r>
      <w:r>
        <w:rPr>
          <w:color w:val="2B2A29"/>
          <w:spacing w:val="-8"/>
        </w:rPr>
        <w:t> </w:t>
      </w:r>
      <w:r>
        <w:rPr>
          <w:color w:val="2B2A29"/>
        </w:rPr>
        <w:t>Profesores</w:t>
      </w:r>
      <w:r>
        <w:rPr>
          <w:color w:val="2B2A29"/>
          <w:spacing w:val="-7"/>
        </w:rPr>
        <w:t> </w:t>
      </w:r>
      <w:r>
        <w:rPr>
          <w:color w:val="2B2A29"/>
        </w:rPr>
        <w:t>de</w:t>
      </w:r>
      <w:r>
        <w:rPr>
          <w:color w:val="2B2A29"/>
          <w:spacing w:val="-9"/>
        </w:rPr>
        <w:t> </w:t>
      </w:r>
      <w:r>
        <w:rPr>
          <w:color w:val="2B2A29"/>
        </w:rPr>
        <w:t>Enseñanza</w:t>
      </w:r>
      <w:r>
        <w:rPr>
          <w:color w:val="2B2A29"/>
          <w:spacing w:val="-7"/>
        </w:rPr>
        <w:t> </w:t>
      </w:r>
      <w:r>
        <w:rPr>
          <w:color w:val="2B2A29"/>
        </w:rPr>
        <w:t>Secundaria</w:t>
      </w:r>
      <w:r>
        <w:rPr>
          <w:color w:val="2B2A29"/>
          <w:spacing w:val="-7"/>
        </w:rPr>
        <w:t> </w:t>
      </w:r>
      <w:r>
        <w:rPr>
          <w:color w:val="2B2A29"/>
        </w:rPr>
        <w:t>y</w:t>
      </w:r>
      <w:r>
        <w:rPr>
          <w:color w:val="2B2A29"/>
          <w:spacing w:val="-9"/>
        </w:rPr>
        <w:t> </w:t>
      </w:r>
      <w:r>
        <w:rPr>
          <w:color w:val="2B2A29"/>
        </w:rPr>
        <w:t>del</w:t>
      </w:r>
      <w:r>
        <w:rPr>
          <w:color w:val="2B2A29"/>
          <w:spacing w:val="-8"/>
        </w:rPr>
        <w:t> </w:t>
      </w:r>
      <w:r>
        <w:rPr>
          <w:color w:val="2B2A29"/>
        </w:rPr>
        <w:t>Cuerpo</w:t>
      </w:r>
      <w:r>
        <w:rPr>
          <w:color w:val="2B2A29"/>
          <w:spacing w:val="-8"/>
        </w:rPr>
        <w:t> </w:t>
      </w:r>
      <w:r>
        <w:rPr>
          <w:color w:val="2B2A29"/>
        </w:rPr>
        <w:t>de</w:t>
      </w:r>
      <w:r>
        <w:rPr>
          <w:color w:val="2B2A29"/>
          <w:spacing w:val="-9"/>
        </w:rPr>
        <w:t> </w:t>
      </w:r>
      <w:r>
        <w:rPr>
          <w:color w:val="2B2A29"/>
        </w:rPr>
        <w:t>Profesores Técnicos</w:t>
      </w:r>
      <w:r>
        <w:rPr>
          <w:color w:val="2B2A29"/>
          <w:spacing w:val="-7"/>
        </w:rPr>
        <w:t> </w:t>
      </w:r>
      <w:r>
        <w:rPr>
          <w:color w:val="2B2A29"/>
        </w:rPr>
        <w:t>de</w:t>
      </w:r>
      <w:r>
        <w:rPr>
          <w:color w:val="2B2A29"/>
          <w:spacing w:val="-6"/>
        </w:rPr>
        <w:t> </w:t>
      </w:r>
      <w:r>
        <w:rPr>
          <w:color w:val="2B2A29"/>
        </w:rPr>
        <w:t>Formación</w:t>
      </w:r>
      <w:r>
        <w:rPr>
          <w:color w:val="2B2A29"/>
          <w:spacing w:val="-6"/>
        </w:rPr>
        <w:t> </w:t>
      </w:r>
      <w:r>
        <w:rPr>
          <w:color w:val="2B2A29"/>
        </w:rPr>
        <w:t>Profesional,</w:t>
      </w:r>
      <w:r>
        <w:rPr>
          <w:color w:val="2B2A29"/>
          <w:spacing w:val="-6"/>
        </w:rPr>
        <w:t> </w:t>
      </w:r>
      <w:r>
        <w:rPr>
          <w:color w:val="2B2A29"/>
        </w:rPr>
        <w:t>según</w:t>
      </w:r>
      <w:r>
        <w:rPr>
          <w:color w:val="2B2A29"/>
          <w:spacing w:val="-6"/>
        </w:rPr>
        <w:t> </w:t>
      </w:r>
      <w:r>
        <w:rPr>
          <w:color w:val="2B2A29"/>
        </w:rPr>
        <w:t>proceda,</w:t>
      </w:r>
      <w:r>
        <w:rPr>
          <w:color w:val="2B2A29"/>
          <w:spacing w:val="-7"/>
        </w:rPr>
        <w:t> </w:t>
      </w:r>
      <w:r>
        <w:rPr>
          <w:color w:val="2B2A29"/>
        </w:rPr>
        <w:t>de</w:t>
      </w:r>
      <w:r>
        <w:rPr>
          <w:color w:val="2B2A29"/>
          <w:spacing w:val="-6"/>
        </w:rPr>
        <w:t> </w:t>
      </w:r>
      <w:r>
        <w:rPr>
          <w:color w:val="2B2A29"/>
        </w:rPr>
        <w:t>las</w:t>
      </w:r>
      <w:r>
        <w:rPr>
          <w:color w:val="2B2A29"/>
          <w:spacing w:val="-6"/>
        </w:rPr>
        <w:t> </w:t>
      </w:r>
      <w:r>
        <w:rPr>
          <w:color w:val="2B2A29"/>
        </w:rPr>
        <w:t>especialidades</w:t>
      </w:r>
      <w:r>
        <w:rPr>
          <w:color w:val="2B2A29"/>
          <w:spacing w:val="-6"/>
        </w:rPr>
        <w:t> </w:t>
      </w:r>
      <w:r>
        <w:rPr>
          <w:color w:val="2B2A29"/>
        </w:rPr>
        <w:t>establecidas</w:t>
      </w:r>
      <w:r>
        <w:rPr>
          <w:color w:val="2B2A29"/>
          <w:spacing w:val="-6"/>
        </w:rPr>
        <w:t> </w:t>
      </w:r>
      <w:r>
        <w:rPr>
          <w:color w:val="2B2A29"/>
        </w:rPr>
        <w:t>en</w:t>
      </w:r>
      <w:r>
        <w:rPr>
          <w:color w:val="2B2A29"/>
          <w:spacing w:val="-6"/>
        </w:rPr>
        <w:t> </w:t>
      </w:r>
      <w:r>
        <w:rPr>
          <w:color w:val="2B2A29"/>
        </w:rPr>
        <w:t>el anexo III A) de esta orden. Excepcionalmente, para determinados módulos se podrá incor- </w:t>
      </w:r>
      <w:r>
        <w:rPr>
          <w:color w:val="2B2A29"/>
          <w:spacing w:val="-3"/>
        </w:rPr>
        <w:t>porar, </w:t>
      </w:r>
      <w:r>
        <w:rPr>
          <w:color w:val="2B2A29"/>
        </w:rPr>
        <w:t>como profesores especialistas, atendiendo a su cualificación y a las necesidades del sistema</w:t>
      </w:r>
      <w:r>
        <w:rPr>
          <w:color w:val="2B2A29"/>
          <w:spacing w:val="-12"/>
        </w:rPr>
        <w:t> </w:t>
      </w:r>
      <w:r>
        <w:rPr>
          <w:color w:val="2B2A29"/>
        </w:rPr>
        <w:t>educativo,</w:t>
      </w:r>
      <w:r>
        <w:rPr>
          <w:color w:val="2B2A29"/>
          <w:spacing w:val="-12"/>
        </w:rPr>
        <w:t> </w:t>
      </w:r>
      <w:r>
        <w:rPr>
          <w:color w:val="2B2A29"/>
        </w:rPr>
        <w:t>a</w:t>
      </w:r>
      <w:r>
        <w:rPr>
          <w:color w:val="2B2A29"/>
          <w:spacing w:val="-12"/>
        </w:rPr>
        <w:t> </w:t>
      </w:r>
      <w:r>
        <w:rPr>
          <w:color w:val="2B2A29"/>
        </w:rPr>
        <w:t>profesionales,</w:t>
      </w:r>
      <w:r>
        <w:rPr>
          <w:color w:val="2B2A29"/>
          <w:spacing w:val="-12"/>
        </w:rPr>
        <w:t> </w:t>
      </w:r>
      <w:r>
        <w:rPr>
          <w:color w:val="2B2A29"/>
        </w:rPr>
        <w:t>no</w:t>
      </w:r>
      <w:r>
        <w:rPr>
          <w:color w:val="2B2A29"/>
          <w:spacing w:val="-12"/>
        </w:rPr>
        <w:t> </w:t>
      </w:r>
      <w:r>
        <w:rPr>
          <w:color w:val="2B2A29"/>
        </w:rPr>
        <w:t>necesariamente</w:t>
      </w:r>
      <w:r>
        <w:rPr>
          <w:color w:val="2B2A29"/>
          <w:spacing w:val="-11"/>
        </w:rPr>
        <w:t> </w:t>
      </w:r>
      <w:r>
        <w:rPr>
          <w:color w:val="2B2A29"/>
        </w:rPr>
        <w:t>titulados,</w:t>
      </w:r>
      <w:r>
        <w:rPr>
          <w:color w:val="2B2A29"/>
          <w:spacing w:val="-12"/>
        </w:rPr>
        <w:t> </w:t>
      </w:r>
      <w:r>
        <w:rPr>
          <w:color w:val="2B2A29"/>
        </w:rPr>
        <w:t>que</w:t>
      </w:r>
      <w:r>
        <w:rPr>
          <w:color w:val="2B2A29"/>
          <w:spacing w:val="-12"/>
        </w:rPr>
        <w:t> </w:t>
      </w:r>
      <w:r>
        <w:rPr>
          <w:color w:val="2B2A29"/>
        </w:rPr>
        <w:t>desarrollen</w:t>
      </w:r>
      <w:r>
        <w:rPr>
          <w:color w:val="2B2A29"/>
          <w:spacing w:val="-12"/>
        </w:rPr>
        <w:t> </w:t>
      </w:r>
      <w:r>
        <w:rPr>
          <w:color w:val="2B2A29"/>
        </w:rPr>
        <w:t>su</w:t>
      </w:r>
      <w:r>
        <w:rPr>
          <w:color w:val="2B2A29"/>
          <w:spacing w:val="-12"/>
        </w:rPr>
        <w:t> </w:t>
      </w:r>
      <w:r>
        <w:rPr>
          <w:color w:val="2B2A29"/>
        </w:rPr>
        <w:t>actividad en el ámbito laboral. Dicha incorporación se realizará en régimen laboral o administrativo, de acuerdo con la normativa que resulte de</w:t>
      </w:r>
      <w:r>
        <w:rPr>
          <w:color w:val="2B2A29"/>
          <w:spacing w:val="-8"/>
        </w:rPr>
        <w:t> </w:t>
      </w:r>
      <w:r>
        <w:rPr>
          <w:color w:val="2B2A29"/>
        </w:rPr>
        <w:t>aplicación.</w:t>
      </w:r>
    </w:p>
    <w:p>
      <w:pPr>
        <w:pStyle w:val="ListParagraph"/>
        <w:numPr>
          <w:ilvl w:val="0"/>
          <w:numId w:val="11"/>
        </w:numPr>
        <w:tabs>
          <w:tab w:pos="2296" w:val="left" w:leader="none"/>
        </w:tabs>
        <w:spacing w:line="240" w:lineRule="auto" w:before="4" w:after="0"/>
        <w:ind w:left="1774" w:right="107" w:firstLine="284"/>
        <w:jc w:val="both"/>
        <w:rPr>
          <w:sz w:val="20"/>
        </w:rPr>
      </w:pPr>
      <w:r>
        <w:rPr>
          <w:color w:val="2B2A29"/>
          <w:sz w:val="20"/>
        </w:rPr>
        <w:t>Las titulaciones requeridas al profesorado de los cuerpos docentes son, con carácter general,</w:t>
      </w:r>
      <w:r>
        <w:rPr>
          <w:color w:val="2B2A29"/>
          <w:spacing w:val="-10"/>
          <w:sz w:val="20"/>
        </w:rPr>
        <w:t> </w:t>
      </w:r>
      <w:r>
        <w:rPr>
          <w:color w:val="2B2A29"/>
          <w:sz w:val="20"/>
        </w:rPr>
        <w:t>las</w:t>
      </w:r>
      <w:r>
        <w:rPr>
          <w:color w:val="2B2A29"/>
          <w:spacing w:val="-9"/>
          <w:sz w:val="20"/>
        </w:rPr>
        <w:t> </w:t>
      </w:r>
      <w:r>
        <w:rPr>
          <w:color w:val="2B2A29"/>
          <w:sz w:val="20"/>
        </w:rPr>
        <w:t>establecidas</w:t>
      </w:r>
      <w:r>
        <w:rPr>
          <w:color w:val="2B2A29"/>
          <w:spacing w:val="-9"/>
          <w:sz w:val="20"/>
        </w:rPr>
        <w:t> </w:t>
      </w:r>
      <w:r>
        <w:rPr>
          <w:color w:val="2B2A29"/>
          <w:sz w:val="20"/>
        </w:rPr>
        <w:t>en</w:t>
      </w:r>
      <w:r>
        <w:rPr>
          <w:color w:val="2B2A29"/>
          <w:spacing w:val="-9"/>
          <w:sz w:val="20"/>
        </w:rPr>
        <w:t> </w:t>
      </w:r>
      <w:r>
        <w:rPr>
          <w:color w:val="2B2A29"/>
          <w:sz w:val="20"/>
        </w:rPr>
        <w:t>el</w:t>
      </w:r>
      <w:r>
        <w:rPr>
          <w:color w:val="2B2A29"/>
          <w:spacing w:val="-9"/>
          <w:sz w:val="20"/>
        </w:rPr>
        <w:t> </w:t>
      </w:r>
      <w:r>
        <w:rPr>
          <w:color w:val="2B2A29"/>
          <w:sz w:val="20"/>
        </w:rPr>
        <w:t>artículo</w:t>
      </w:r>
      <w:r>
        <w:rPr>
          <w:color w:val="2B2A29"/>
          <w:spacing w:val="-10"/>
          <w:sz w:val="20"/>
        </w:rPr>
        <w:t> </w:t>
      </w:r>
      <w:r>
        <w:rPr>
          <w:color w:val="2B2A29"/>
          <w:sz w:val="20"/>
        </w:rPr>
        <w:t>13</w:t>
      </w:r>
      <w:r>
        <w:rPr>
          <w:color w:val="2B2A29"/>
          <w:spacing w:val="-9"/>
          <w:sz w:val="20"/>
        </w:rPr>
        <w:t> </w:t>
      </w:r>
      <w:r>
        <w:rPr>
          <w:color w:val="2B2A29"/>
          <w:sz w:val="20"/>
        </w:rPr>
        <w:t>del</w:t>
      </w:r>
      <w:r>
        <w:rPr>
          <w:color w:val="2B2A29"/>
          <w:spacing w:val="-9"/>
          <w:sz w:val="20"/>
        </w:rPr>
        <w:t> </w:t>
      </w:r>
      <w:r>
        <w:rPr>
          <w:color w:val="2B2A29"/>
          <w:sz w:val="20"/>
        </w:rPr>
        <w:t>Real</w:t>
      </w:r>
      <w:r>
        <w:rPr>
          <w:color w:val="2B2A29"/>
          <w:spacing w:val="-9"/>
          <w:sz w:val="20"/>
        </w:rPr>
        <w:t> </w:t>
      </w:r>
      <w:r>
        <w:rPr>
          <w:color w:val="2B2A29"/>
          <w:sz w:val="20"/>
        </w:rPr>
        <w:t>Decreto</w:t>
      </w:r>
      <w:r>
        <w:rPr>
          <w:color w:val="2B2A29"/>
          <w:spacing w:val="-9"/>
          <w:sz w:val="20"/>
        </w:rPr>
        <w:t> </w:t>
      </w:r>
      <w:r>
        <w:rPr>
          <w:color w:val="2B2A29"/>
          <w:sz w:val="20"/>
        </w:rPr>
        <w:t>276/2007,</w:t>
      </w:r>
      <w:r>
        <w:rPr>
          <w:color w:val="2B2A29"/>
          <w:spacing w:val="-10"/>
          <w:sz w:val="20"/>
        </w:rPr>
        <w:t> </w:t>
      </w:r>
      <w:r>
        <w:rPr>
          <w:color w:val="2B2A29"/>
          <w:sz w:val="20"/>
        </w:rPr>
        <w:t>de</w:t>
      </w:r>
      <w:r>
        <w:rPr>
          <w:color w:val="2B2A29"/>
          <w:spacing w:val="-9"/>
          <w:sz w:val="20"/>
        </w:rPr>
        <w:t> </w:t>
      </w:r>
      <w:r>
        <w:rPr>
          <w:color w:val="2B2A29"/>
          <w:sz w:val="20"/>
        </w:rPr>
        <w:t>23</w:t>
      </w:r>
      <w:r>
        <w:rPr>
          <w:color w:val="2B2A29"/>
          <w:spacing w:val="-9"/>
          <w:sz w:val="20"/>
        </w:rPr>
        <w:t> </w:t>
      </w:r>
      <w:r>
        <w:rPr>
          <w:color w:val="2B2A29"/>
          <w:sz w:val="20"/>
        </w:rPr>
        <w:t>de</w:t>
      </w:r>
      <w:r>
        <w:rPr>
          <w:color w:val="2B2A29"/>
          <w:spacing w:val="-9"/>
          <w:sz w:val="20"/>
        </w:rPr>
        <w:t> </w:t>
      </w:r>
      <w:r>
        <w:rPr>
          <w:color w:val="2B2A29"/>
          <w:sz w:val="20"/>
        </w:rPr>
        <w:t>febrero,</w:t>
      </w:r>
      <w:r>
        <w:rPr>
          <w:color w:val="2B2A29"/>
          <w:spacing w:val="-9"/>
          <w:sz w:val="20"/>
        </w:rPr>
        <w:t> </w:t>
      </w:r>
      <w:r>
        <w:rPr>
          <w:color w:val="2B2A29"/>
          <w:sz w:val="20"/>
        </w:rPr>
        <w:t>por</w:t>
      </w:r>
      <w:r>
        <w:rPr>
          <w:color w:val="2B2A29"/>
          <w:spacing w:val="-10"/>
          <w:sz w:val="20"/>
        </w:rPr>
        <w:t> </w:t>
      </w:r>
      <w:r>
        <w:rPr>
          <w:color w:val="2B2A29"/>
          <w:sz w:val="20"/>
        </w:rPr>
        <w:t>el que</w:t>
      </w:r>
      <w:r>
        <w:rPr>
          <w:color w:val="2B2A29"/>
          <w:spacing w:val="-16"/>
          <w:sz w:val="20"/>
        </w:rPr>
        <w:t> </w:t>
      </w:r>
      <w:r>
        <w:rPr>
          <w:color w:val="2B2A29"/>
          <w:sz w:val="20"/>
        </w:rPr>
        <w:t>se</w:t>
      </w:r>
      <w:r>
        <w:rPr>
          <w:color w:val="2B2A29"/>
          <w:spacing w:val="-16"/>
          <w:sz w:val="20"/>
        </w:rPr>
        <w:t> </w:t>
      </w:r>
      <w:r>
        <w:rPr>
          <w:color w:val="2B2A29"/>
          <w:sz w:val="20"/>
        </w:rPr>
        <w:t>aprueba</w:t>
      </w:r>
      <w:r>
        <w:rPr>
          <w:color w:val="2B2A29"/>
          <w:spacing w:val="-15"/>
          <w:sz w:val="20"/>
        </w:rPr>
        <w:t> </w:t>
      </w:r>
      <w:r>
        <w:rPr>
          <w:color w:val="2B2A29"/>
          <w:sz w:val="20"/>
        </w:rPr>
        <w:t>el</w:t>
      </w:r>
      <w:r>
        <w:rPr>
          <w:color w:val="2B2A29"/>
          <w:spacing w:val="-16"/>
          <w:sz w:val="20"/>
        </w:rPr>
        <w:t> </w:t>
      </w:r>
      <w:r>
        <w:rPr>
          <w:color w:val="2B2A29"/>
          <w:sz w:val="20"/>
        </w:rPr>
        <w:t>Reglamento</w:t>
      </w:r>
      <w:r>
        <w:rPr>
          <w:color w:val="2B2A29"/>
          <w:spacing w:val="-16"/>
          <w:sz w:val="20"/>
        </w:rPr>
        <w:t> </w:t>
      </w:r>
      <w:r>
        <w:rPr>
          <w:color w:val="2B2A29"/>
          <w:sz w:val="20"/>
        </w:rPr>
        <w:t>de</w:t>
      </w:r>
      <w:r>
        <w:rPr>
          <w:color w:val="2B2A29"/>
          <w:spacing w:val="-15"/>
          <w:sz w:val="20"/>
        </w:rPr>
        <w:t> </w:t>
      </w:r>
      <w:r>
        <w:rPr>
          <w:color w:val="2B2A29"/>
          <w:sz w:val="20"/>
        </w:rPr>
        <w:t>ingreso,</w:t>
      </w:r>
      <w:r>
        <w:rPr>
          <w:color w:val="2B2A29"/>
          <w:spacing w:val="-16"/>
          <w:sz w:val="20"/>
        </w:rPr>
        <w:t> </w:t>
      </w:r>
      <w:r>
        <w:rPr>
          <w:color w:val="2B2A29"/>
          <w:sz w:val="20"/>
        </w:rPr>
        <w:t>accesos</w:t>
      </w:r>
      <w:r>
        <w:rPr>
          <w:color w:val="2B2A29"/>
          <w:spacing w:val="-15"/>
          <w:sz w:val="20"/>
        </w:rPr>
        <w:t> </w:t>
      </w:r>
      <w:r>
        <w:rPr>
          <w:color w:val="2B2A29"/>
          <w:sz w:val="20"/>
        </w:rPr>
        <w:t>y</w:t>
      </w:r>
      <w:r>
        <w:rPr>
          <w:color w:val="2B2A29"/>
          <w:spacing w:val="-16"/>
          <w:sz w:val="20"/>
        </w:rPr>
        <w:t> </w:t>
      </w:r>
      <w:r>
        <w:rPr>
          <w:color w:val="2B2A29"/>
          <w:sz w:val="20"/>
        </w:rPr>
        <w:t>adquisiciones</w:t>
      </w:r>
      <w:r>
        <w:rPr>
          <w:color w:val="2B2A29"/>
          <w:spacing w:val="-16"/>
          <w:sz w:val="20"/>
        </w:rPr>
        <w:t> </w:t>
      </w:r>
      <w:r>
        <w:rPr>
          <w:color w:val="2B2A29"/>
          <w:sz w:val="20"/>
        </w:rPr>
        <w:t>de</w:t>
      </w:r>
      <w:r>
        <w:rPr>
          <w:color w:val="2B2A29"/>
          <w:spacing w:val="-15"/>
          <w:sz w:val="20"/>
        </w:rPr>
        <w:t> </w:t>
      </w:r>
      <w:r>
        <w:rPr>
          <w:color w:val="2B2A29"/>
          <w:sz w:val="20"/>
        </w:rPr>
        <w:t>nuevas</w:t>
      </w:r>
      <w:r>
        <w:rPr>
          <w:color w:val="2B2A29"/>
          <w:spacing w:val="-16"/>
          <w:sz w:val="20"/>
        </w:rPr>
        <w:t> </w:t>
      </w:r>
      <w:r>
        <w:rPr>
          <w:color w:val="2B2A29"/>
          <w:sz w:val="20"/>
        </w:rPr>
        <w:t>especialidades en los cuerpos docentes a que se refiere la Ley Orgánica 2/2006, de 3 de mayo, de Educa- ción, y se regula el régimen transitorio de ingreso a que se refiere la disposición transitoria decimoséptima de la citada </w:t>
      </w:r>
      <w:r>
        <w:rPr>
          <w:color w:val="2B2A29"/>
          <w:spacing w:val="-5"/>
          <w:sz w:val="20"/>
        </w:rPr>
        <w:t>ley. </w:t>
      </w:r>
      <w:r>
        <w:rPr>
          <w:color w:val="2B2A29"/>
          <w:sz w:val="20"/>
        </w:rPr>
        <w:t>Las titulaciones equivalentes, a efectos de docencia, a las anteriores para las distintas especialidades del profesorado son las recogidas en el anexo</w:t>
      </w:r>
      <w:r>
        <w:rPr>
          <w:color w:val="2B2A29"/>
          <w:spacing w:val="-30"/>
          <w:sz w:val="20"/>
        </w:rPr>
        <w:t> </w:t>
      </w:r>
      <w:r>
        <w:rPr>
          <w:color w:val="2B2A29"/>
          <w:sz w:val="20"/>
        </w:rPr>
        <w:t>III</w:t>
      </w:r>
    </w:p>
    <w:p>
      <w:pPr>
        <w:spacing w:before="3"/>
        <w:ind w:left="1774" w:right="0" w:firstLine="0"/>
        <w:jc w:val="left"/>
        <w:rPr>
          <w:sz w:val="20"/>
        </w:rPr>
      </w:pPr>
      <w:r>
        <w:rPr>
          <w:color w:val="2B2A29"/>
          <w:sz w:val="20"/>
        </w:rPr>
        <w:t>B) de esta orden.</w:t>
      </w:r>
    </w:p>
    <w:p>
      <w:pPr>
        <w:pStyle w:val="ListParagraph"/>
        <w:numPr>
          <w:ilvl w:val="0"/>
          <w:numId w:val="11"/>
        </w:numPr>
        <w:tabs>
          <w:tab w:pos="2282" w:val="left" w:leader="none"/>
        </w:tabs>
        <w:spacing w:line="240" w:lineRule="auto" w:before="1" w:after="0"/>
        <w:ind w:left="1774" w:right="108" w:firstLine="284"/>
        <w:jc w:val="both"/>
        <w:rPr>
          <w:sz w:val="20"/>
        </w:rPr>
      </w:pPr>
      <w:r>
        <w:rPr>
          <w:color w:val="2B2A29"/>
          <w:sz w:val="20"/>
        </w:rPr>
        <w:t>Con objeto de garantizar el cumplimiento del artículo 12.3 del Real Decreto </w:t>
      </w:r>
      <w:r>
        <w:rPr>
          <w:color w:val="2B2A29"/>
          <w:spacing w:val="-3"/>
          <w:sz w:val="20"/>
        </w:rPr>
        <w:t>1578/2011, </w:t>
      </w:r>
      <w:r>
        <w:rPr>
          <w:color w:val="2B2A29"/>
          <w:sz w:val="20"/>
        </w:rPr>
        <w:t>de 4 de noviembre, por el que se establece el título de Técnico Superior en Mantenimiento Electrónico y se fijan sus enseñanzas mínimas, para la impartición de los módulos profesio- nales</w:t>
      </w:r>
      <w:r>
        <w:rPr>
          <w:color w:val="2B2A29"/>
          <w:spacing w:val="-11"/>
          <w:sz w:val="20"/>
        </w:rPr>
        <w:t> </w:t>
      </w:r>
      <w:r>
        <w:rPr>
          <w:color w:val="2B2A29"/>
          <w:sz w:val="20"/>
        </w:rPr>
        <w:t>que</w:t>
      </w:r>
      <w:r>
        <w:rPr>
          <w:color w:val="2B2A29"/>
          <w:spacing w:val="-11"/>
          <w:sz w:val="20"/>
        </w:rPr>
        <w:t> </w:t>
      </w:r>
      <w:r>
        <w:rPr>
          <w:color w:val="2B2A29"/>
          <w:sz w:val="20"/>
        </w:rPr>
        <w:t>lo</w:t>
      </w:r>
      <w:r>
        <w:rPr>
          <w:color w:val="2B2A29"/>
          <w:spacing w:val="-10"/>
          <w:sz w:val="20"/>
        </w:rPr>
        <w:t> </w:t>
      </w:r>
      <w:r>
        <w:rPr>
          <w:color w:val="2B2A29"/>
          <w:sz w:val="20"/>
        </w:rPr>
        <w:t>conforman,</w:t>
      </w:r>
      <w:r>
        <w:rPr>
          <w:color w:val="2B2A29"/>
          <w:spacing w:val="-11"/>
          <w:sz w:val="20"/>
        </w:rPr>
        <w:t> </w:t>
      </w:r>
      <w:r>
        <w:rPr>
          <w:color w:val="2B2A29"/>
          <w:sz w:val="20"/>
        </w:rPr>
        <w:t>se</w:t>
      </w:r>
      <w:r>
        <w:rPr>
          <w:color w:val="2B2A29"/>
          <w:spacing w:val="-10"/>
          <w:sz w:val="20"/>
        </w:rPr>
        <w:t> </w:t>
      </w:r>
      <w:r>
        <w:rPr>
          <w:color w:val="2B2A29"/>
          <w:sz w:val="20"/>
        </w:rPr>
        <w:t>deberá</w:t>
      </w:r>
      <w:r>
        <w:rPr>
          <w:color w:val="2B2A29"/>
          <w:spacing w:val="-11"/>
          <w:sz w:val="20"/>
        </w:rPr>
        <w:t> </w:t>
      </w:r>
      <w:r>
        <w:rPr>
          <w:color w:val="2B2A29"/>
          <w:sz w:val="20"/>
        </w:rPr>
        <w:t>acreditar</w:t>
      </w:r>
      <w:r>
        <w:rPr>
          <w:color w:val="2B2A29"/>
          <w:spacing w:val="-10"/>
          <w:sz w:val="20"/>
        </w:rPr>
        <w:t> </w:t>
      </w:r>
      <w:r>
        <w:rPr>
          <w:color w:val="2B2A29"/>
          <w:sz w:val="20"/>
        </w:rPr>
        <w:t>que</w:t>
      </w:r>
      <w:r>
        <w:rPr>
          <w:color w:val="2B2A29"/>
          <w:spacing w:val="-11"/>
          <w:sz w:val="20"/>
        </w:rPr>
        <w:t> </w:t>
      </w:r>
      <w:r>
        <w:rPr>
          <w:color w:val="2B2A29"/>
          <w:sz w:val="20"/>
        </w:rPr>
        <w:t>se</w:t>
      </w:r>
      <w:r>
        <w:rPr>
          <w:color w:val="2B2A29"/>
          <w:spacing w:val="-10"/>
          <w:sz w:val="20"/>
        </w:rPr>
        <w:t> </w:t>
      </w:r>
      <w:r>
        <w:rPr>
          <w:color w:val="2B2A29"/>
          <w:sz w:val="20"/>
        </w:rPr>
        <w:t>cumplen</w:t>
      </w:r>
      <w:r>
        <w:rPr>
          <w:color w:val="2B2A29"/>
          <w:spacing w:val="-11"/>
          <w:sz w:val="20"/>
        </w:rPr>
        <w:t> </w:t>
      </w:r>
      <w:r>
        <w:rPr>
          <w:color w:val="2B2A29"/>
          <w:sz w:val="20"/>
        </w:rPr>
        <w:t>todos</w:t>
      </w:r>
      <w:r>
        <w:rPr>
          <w:color w:val="2B2A29"/>
          <w:spacing w:val="-11"/>
          <w:sz w:val="20"/>
        </w:rPr>
        <w:t> </w:t>
      </w:r>
      <w:r>
        <w:rPr>
          <w:color w:val="2B2A29"/>
          <w:sz w:val="20"/>
        </w:rPr>
        <w:t>los</w:t>
      </w:r>
      <w:r>
        <w:rPr>
          <w:color w:val="2B2A29"/>
          <w:spacing w:val="-10"/>
          <w:sz w:val="20"/>
        </w:rPr>
        <w:t> </w:t>
      </w:r>
      <w:r>
        <w:rPr>
          <w:color w:val="2B2A29"/>
          <w:sz w:val="20"/>
        </w:rPr>
        <w:t>requisitos</w:t>
      </w:r>
      <w:r>
        <w:rPr>
          <w:color w:val="2B2A29"/>
          <w:spacing w:val="-11"/>
          <w:sz w:val="20"/>
        </w:rPr>
        <w:t> </w:t>
      </w:r>
      <w:r>
        <w:rPr>
          <w:color w:val="2B2A29"/>
          <w:sz w:val="20"/>
        </w:rPr>
        <w:t>establecidos en el citado artículo, aportando la siguiente</w:t>
      </w:r>
      <w:r>
        <w:rPr>
          <w:color w:val="2B2A29"/>
          <w:spacing w:val="-9"/>
          <w:sz w:val="20"/>
        </w:rPr>
        <w:t> </w:t>
      </w:r>
      <w:r>
        <w:rPr>
          <w:color w:val="2B2A29"/>
          <w:sz w:val="20"/>
        </w:rPr>
        <w:t>documentación:</w:t>
      </w:r>
    </w:p>
    <w:p>
      <w:pPr>
        <w:pStyle w:val="ListParagraph"/>
        <w:numPr>
          <w:ilvl w:val="0"/>
          <w:numId w:val="12"/>
        </w:numPr>
        <w:tabs>
          <w:tab w:pos="2299" w:val="left" w:leader="none"/>
        </w:tabs>
        <w:spacing w:line="240" w:lineRule="auto" w:before="2" w:after="0"/>
        <w:ind w:left="2341" w:right="108" w:hanging="283"/>
        <w:jc w:val="both"/>
        <w:rPr>
          <w:sz w:val="20"/>
        </w:rPr>
      </w:pPr>
      <w:r>
        <w:rPr>
          <w:color w:val="2B2A29"/>
          <w:sz w:val="20"/>
        </w:rPr>
        <w:t>Fotocopia compulsada del título académico oficial exigido, de conformidad a las titula- ciones</w:t>
      </w:r>
      <w:r>
        <w:rPr>
          <w:color w:val="2B2A29"/>
          <w:spacing w:val="-9"/>
          <w:sz w:val="20"/>
        </w:rPr>
        <w:t> </w:t>
      </w:r>
      <w:r>
        <w:rPr>
          <w:color w:val="2B2A29"/>
          <w:sz w:val="20"/>
        </w:rPr>
        <w:t>incluidas</w:t>
      </w:r>
      <w:r>
        <w:rPr>
          <w:color w:val="2B2A29"/>
          <w:spacing w:val="-10"/>
          <w:sz w:val="20"/>
        </w:rPr>
        <w:t> </w:t>
      </w:r>
      <w:r>
        <w:rPr>
          <w:color w:val="2B2A29"/>
          <w:sz w:val="20"/>
        </w:rPr>
        <w:t>en</w:t>
      </w:r>
      <w:r>
        <w:rPr>
          <w:color w:val="2B2A29"/>
          <w:spacing w:val="-10"/>
          <w:sz w:val="20"/>
        </w:rPr>
        <w:t> </w:t>
      </w:r>
      <w:r>
        <w:rPr>
          <w:color w:val="2B2A29"/>
          <w:sz w:val="20"/>
        </w:rPr>
        <w:t>el</w:t>
      </w:r>
      <w:r>
        <w:rPr>
          <w:color w:val="2B2A29"/>
          <w:spacing w:val="-10"/>
          <w:sz w:val="20"/>
        </w:rPr>
        <w:t> </w:t>
      </w:r>
      <w:r>
        <w:rPr>
          <w:color w:val="2B2A29"/>
          <w:sz w:val="20"/>
        </w:rPr>
        <w:t>anexo</w:t>
      </w:r>
      <w:r>
        <w:rPr>
          <w:color w:val="2B2A29"/>
          <w:spacing w:val="-10"/>
          <w:sz w:val="20"/>
        </w:rPr>
        <w:t> </w:t>
      </w:r>
      <w:r>
        <w:rPr>
          <w:color w:val="2B2A29"/>
          <w:sz w:val="20"/>
        </w:rPr>
        <w:t>III</w:t>
      </w:r>
      <w:r>
        <w:rPr>
          <w:color w:val="2B2A29"/>
          <w:spacing w:val="-10"/>
          <w:sz w:val="20"/>
        </w:rPr>
        <w:t> </w:t>
      </w:r>
      <w:r>
        <w:rPr>
          <w:color w:val="2B2A29"/>
          <w:sz w:val="20"/>
        </w:rPr>
        <w:t>C</w:t>
      </w:r>
      <w:r>
        <w:rPr>
          <w:color w:val="2B2A29"/>
          <w:spacing w:val="-10"/>
          <w:sz w:val="20"/>
        </w:rPr>
        <w:t> </w:t>
      </w:r>
      <w:r>
        <w:rPr>
          <w:color w:val="2B2A29"/>
          <w:sz w:val="20"/>
        </w:rPr>
        <w:t>de</w:t>
      </w:r>
      <w:r>
        <w:rPr>
          <w:color w:val="2B2A29"/>
          <w:spacing w:val="-10"/>
          <w:sz w:val="20"/>
        </w:rPr>
        <w:t> </w:t>
      </w:r>
      <w:r>
        <w:rPr>
          <w:color w:val="2B2A29"/>
          <w:sz w:val="20"/>
        </w:rPr>
        <w:t>la</w:t>
      </w:r>
      <w:r>
        <w:rPr>
          <w:color w:val="2B2A29"/>
          <w:spacing w:val="-9"/>
          <w:sz w:val="20"/>
        </w:rPr>
        <w:t> </w:t>
      </w:r>
      <w:r>
        <w:rPr>
          <w:color w:val="2B2A29"/>
          <w:sz w:val="20"/>
        </w:rPr>
        <w:t>presente</w:t>
      </w:r>
      <w:r>
        <w:rPr>
          <w:color w:val="2B2A29"/>
          <w:spacing w:val="-10"/>
          <w:sz w:val="20"/>
        </w:rPr>
        <w:t> </w:t>
      </w:r>
      <w:r>
        <w:rPr>
          <w:color w:val="2B2A29"/>
          <w:sz w:val="20"/>
        </w:rPr>
        <w:t>orden.</w:t>
      </w:r>
      <w:r>
        <w:rPr>
          <w:color w:val="2B2A29"/>
          <w:spacing w:val="-10"/>
          <w:sz w:val="20"/>
        </w:rPr>
        <w:t> </w:t>
      </w:r>
      <w:r>
        <w:rPr>
          <w:color w:val="2B2A29"/>
          <w:sz w:val="20"/>
        </w:rPr>
        <w:t>Cuando</w:t>
      </w:r>
      <w:r>
        <w:rPr>
          <w:color w:val="2B2A29"/>
          <w:spacing w:val="-10"/>
          <w:sz w:val="20"/>
        </w:rPr>
        <w:t> </w:t>
      </w:r>
      <w:r>
        <w:rPr>
          <w:color w:val="2B2A29"/>
          <w:sz w:val="20"/>
        </w:rPr>
        <w:t>la</w:t>
      </w:r>
      <w:r>
        <w:rPr>
          <w:color w:val="2B2A29"/>
          <w:spacing w:val="-10"/>
          <w:sz w:val="20"/>
        </w:rPr>
        <w:t> </w:t>
      </w:r>
      <w:r>
        <w:rPr>
          <w:color w:val="2B2A29"/>
          <w:sz w:val="20"/>
        </w:rPr>
        <w:t>titulación</w:t>
      </w:r>
      <w:r>
        <w:rPr>
          <w:color w:val="2B2A29"/>
          <w:spacing w:val="-9"/>
          <w:sz w:val="20"/>
        </w:rPr>
        <w:t> </w:t>
      </w:r>
      <w:r>
        <w:rPr>
          <w:color w:val="2B2A29"/>
          <w:sz w:val="20"/>
        </w:rPr>
        <w:t>presentada esté vinculada con el módulo profesional que se desea impartir se considerará que engloba en sí misma los objetivos de dicho módulo. En caso contrario, además de la titulación se aportarán los documentos indicados en el apartado b) o</w:t>
      </w:r>
      <w:r>
        <w:rPr>
          <w:color w:val="2B2A29"/>
          <w:spacing w:val="-20"/>
          <w:sz w:val="20"/>
        </w:rPr>
        <w:t> </w:t>
      </w:r>
      <w:r>
        <w:rPr>
          <w:color w:val="2B2A29"/>
          <w:sz w:val="20"/>
        </w:rPr>
        <w:t>c).</w:t>
      </w:r>
    </w:p>
    <w:p>
      <w:pPr>
        <w:pStyle w:val="ListParagraph"/>
        <w:numPr>
          <w:ilvl w:val="0"/>
          <w:numId w:val="12"/>
        </w:numPr>
        <w:tabs>
          <w:tab w:pos="2305" w:val="left" w:leader="none"/>
        </w:tabs>
        <w:spacing w:line="240" w:lineRule="auto" w:before="2" w:after="0"/>
        <w:ind w:left="2341" w:right="109" w:hanging="283"/>
        <w:jc w:val="both"/>
        <w:rPr>
          <w:sz w:val="20"/>
        </w:rPr>
      </w:pPr>
      <w:r>
        <w:rPr>
          <w:color w:val="2B2A29"/>
          <w:sz w:val="20"/>
        </w:rPr>
        <w:t>En el caso de que se desee justificar que las enseñanzas conducentes a la titulación aportada</w:t>
      </w:r>
      <w:r>
        <w:rPr>
          <w:color w:val="2B2A29"/>
          <w:spacing w:val="-14"/>
          <w:sz w:val="20"/>
        </w:rPr>
        <w:t> </w:t>
      </w:r>
      <w:r>
        <w:rPr>
          <w:color w:val="2B2A29"/>
          <w:sz w:val="20"/>
        </w:rPr>
        <w:t>engloban</w:t>
      </w:r>
      <w:r>
        <w:rPr>
          <w:color w:val="2B2A29"/>
          <w:spacing w:val="-14"/>
          <w:sz w:val="20"/>
        </w:rPr>
        <w:t> </w:t>
      </w:r>
      <w:r>
        <w:rPr>
          <w:color w:val="2B2A29"/>
          <w:sz w:val="20"/>
        </w:rPr>
        <w:t>los</w:t>
      </w:r>
      <w:r>
        <w:rPr>
          <w:color w:val="2B2A29"/>
          <w:spacing w:val="-13"/>
          <w:sz w:val="20"/>
        </w:rPr>
        <w:t> </w:t>
      </w:r>
      <w:r>
        <w:rPr>
          <w:color w:val="2B2A29"/>
          <w:sz w:val="20"/>
        </w:rPr>
        <w:t>objetivos</w:t>
      </w:r>
      <w:r>
        <w:rPr>
          <w:color w:val="2B2A29"/>
          <w:spacing w:val="-14"/>
          <w:sz w:val="20"/>
        </w:rPr>
        <w:t> </w:t>
      </w:r>
      <w:r>
        <w:rPr>
          <w:color w:val="2B2A29"/>
          <w:sz w:val="20"/>
        </w:rPr>
        <w:t>de</w:t>
      </w:r>
      <w:r>
        <w:rPr>
          <w:color w:val="2B2A29"/>
          <w:spacing w:val="-13"/>
          <w:sz w:val="20"/>
        </w:rPr>
        <w:t> </w:t>
      </w:r>
      <w:r>
        <w:rPr>
          <w:color w:val="2B2A29"/>
          <w:sz w:val="20"/>
        </w:rPr>
        <w:t>los</w:t>
      </w:r>
      <w:r>
        <w:rPr>
          <w:color w:val="2B2A29"/>
          <w:spacing w:val="-14"/>
          <w:sz w:val="20"/>
        </w:rPr>
        <w:t> </w:t>
      </w:r>
      <w:r>
        <w:rPr>
          <w:color w:val="2B2A29"/>
          <w:sz w:val="20"/>
        </w:rPr>
        <w:t>módulos</w:t>
      </w:r>
      <w:r>
        <w:rPr>
          <w:color w:val="2B2A29"/>
          <w:spacing w:val="-14"/>
          <w:sz w:val="20"/>
        </w:rPr>
        <w:t> </w:t>
      </w:r>
      <w:r>
        <w:rPr>
          <w:color w:val="2B2A29"/>
          <w:sz w:val="20"/>
        </w:rPr>
        <w:t>profesionales</w:t>
      </w:r>
      <w:r>
        <w:rPr>
          <w:color w:val="2B2A29"/>
          <w:spacing w:val="-13"/>
          <w:sz w:val="20"/>
        </w:rPr>
        <w:t> </w:t>
      </w:r>
      <w:r>
        <w:rPr>
          <w:color w:val="2B2A29"/>
          <w:sz w:val="20"/>
        </w:rPr>
        <w:t>que</w:t>
      </w:r>
      <w:r>
        <w:rPr>
          <w:color w:val="2B2A29"/>
          <w:spacing w:val="-14"/>
          <w:sz w:val="20"/>
        </w:rPr>
        <w:t> </w:t>
      </w:r>
      <w:r>
        <w:rPr>
          <w:color w:val="2B2A29"/>
          <w:sz w:val="20"/>
        </w:rPr>
        <w:t>se</w:t>
      </w:r>
      <w:r>
        <w:rPr>
          <w:color w:val="2B2A29"/>
          <w:spacing w:val="-13"/>
          <w:sz w:val="20"/>
        </w:rPr>
        <w:t> </w:t>
      </w:r>
      <w:r>
        <w:rPr>
          <w:color w:val="2B2A29"/>
          <w:sz w:val="20"/>
        </w:rPr>
        <w:t>pretende</w:t>
      </w:r>
      <w:r>
        <w:rPr>
          <w:color w:val="2B2A29"/>
          <w:spacing w:val="-14"/>
          <w:sz w:val="20"/>
        </w:rPr>
        <w:t> </w:t>
      </w:r>
      <w:r>
        <w:rPr>
          <w:color w:val="2B2A29"/>
          <w:sz w:val="20"/>
        </w:rPr>
        <w:t>impartir:</w:t>
      </w:r>
    </w:p>
    <w:p>
      <w:pPr>
        <w:pStyle w:val="ListParagraph"/>
        <w:numPr>
          <w:ilvl w:val="1"/>
          <w:numId w:val="12"/>
        </w:numPr>
        <w:tabs>
          <w:tab w:pos="2459" w:val="left" w:leader="none"/>
        </w:tabs>
        <w:spacing w:line="240" w:lineRule="auto" w:before="1" w:after="0"/>
        <w:ind w:left="2341" w:right="109" w:firstLine="0"/>
        <w:jc w:val="both"/>
        <w:rPr>
          <w:sz w:val="20"/>
        </w:rPr>
      </w:pPr>
      <w:r>
        <w:rPr>
          <w:color w:val="2B2A29"/>
          <w:sz w:val="20"/>
        </w:rPr>
        <w:t>Certificación</w:t>
      </w:r>
      <w:r>
        <w:rPr>
          <w:color w:val="2B2A29"/>
          <w:spacing w:val="-10"/>
          <w:sz w:val="20"/>
        </w:rPr>
        <w:t> </w:t>
      </w:r>
      <w:r>
        <w:rPr>
          <w:color w:val="2B2A29"/>
          <w:sz w:val="20"/>
        </w:rPr>
        <w:t>académica</w:t>
      </w:r>
      <w:r>
        <w:rPr>
          <w:color w:val="2B2A29"/>
          <w:spacing w:val="-10"/>
          <w:sz w:val="20"/>
        </w:rPr>
        <w:t> </w:t>
      </w:r>
      <w:r>
        <w:rPr>
          <w:color w:val="2B2A29"/>
          <w:sz w:val="20"/>
        </w:rPr>
        <w:t>personal</w:t>
      </w:r>
      <w:r>
        <w:rPr>
          <w:color w:val="2B2A29"/>
          <w:spacing w:val="-10"/>
          <w:sz w:val="20"/>
        </w:rPr>
        <w:t> </w:t>
      </w:r>
      <w:r>
        <w:rPr>
          <w:color w:val="2B2A29"/>
          <w:sz w:val="20"/>
        </w:rPr>
        <w:t>de</w:t>
      </w:r>
      <w:r>
        <w:rPr>
          <w:color w:val="2B2A29"/>
          <w:spacing w:val="-10"/>
          <w:sz w:val="20"/>
        </w:rPr>
        <w:t> </w:t>
      </w:r>
      <w:r>
        <w:rPr>
          <w:color w:val="2B2A29"/>
          <w:sz w:val="20"/>
        </w:rPr>
        <w:t>los</w:t>
      </w:r>
      <w:r>
        <w:rPr>
          <w:color w:val="2B2A29"/>
          <w:spacing w:val="-10"/>
          <w:sz w:val="20"/>
        </w:rPr>
        <w:t> </w:t>
      </w:r>
      <w:r>
        <w:rPr>
          <w:color w:val="2B2A29"/>
          <w:sz w:val="20"/>
        </w:rPr>
        <w:t>estudios</w:t>
      </w:r>
      <w:r>
        <w:rPr>
          <w:color w:val="2B2A29"/>
          <w:spacing w:val="-10"/>
          <w:sz w:val="20"/>
        </w:rPr>
        <w:t> </w:t>
      </w:r>
      <w:r>
        <w:rPr>
          <w:color w:val="2B2A29"/>
          <w:sz w:val="20"/>
        </w:rPr>
        <w:t>realizados,</w:t>
      </w:r>
      <w:r>
        <w:rPr>
          <w:color w:val="2B2A29"/>
          <w:spacing w:val="-10"/>
          <w:sz w:val="20"/>
        </w:rPr>
        <w:t> </w:t>
      </w:r>
      <w:r>
        <w:rPr>
          <w:color w:val="2B2A29"/>
          <w:sz w:val="20"/>
        </w:rPr>
        <w:t>original</w:t>
      </w:r>
      <w:r>
        <w:rPr>
          <w:color w:val="2B2A29"/>
          <w:spacing w:val="-10"/>
          <w:sz w:val="20"/>
        </w:rPr>
        <w:t> </w:t>
      </w:r>
      <w:r>
        <w:rPr>
          <w:color w:val="2B2A29"/>
          <w:sz w:val="20"/>
        </w:rPr>
        <w:t>o</w:t>
      </w:r>
      <w:r>
        <w:rPr>
          <w:color w:val="2B2A29"/>
          <w:spacing w:val="-9"/>
          <w:sz w:val="20"/>
        </w:rPr>
        <w:t> </w:t>
      </w:r>
      <w:r>
        <w:rPr>
          <w:color w:val="2B2A29"/>
          <w:sz w:val="20"/>
        </w:rPr>
        <w:t>fotocopia</w:t>
      </w:r>
      <w:r>
        <w:rPr>
          <w:color w:val="2B2A29"/>
          <w:spacing w:val="-10"/>
          <w:sz w:val="20"/>
        </w:rPr>
        <w:t> </w:t>
      </w:r>
      <w:r>
        <w:rPr>
          <w:color w:val="2B2A29"/>
          <w:sz w:val="20"/>
        </w:rPr>
        <w:t>com- pulsada, expedida por un centro oficial, en la que consten las enseñanzas cursadas detallando las</w:t>
      </w:r>
      <w:r>
        <w:rPr>
          <w:color w:val="2B2A29"/>
          <w:spacing w:val="-3"/>
          <w:sz w:val="20"/>
        </w:rPr>
        <w:t> </w:t>
      </w:r>
      <w:r>
        <w:rPr>
          <w:color w:val="2B2A29"/>
          <w:sz w:val="20"/>
        </w:rPr>
        <w:t>asignaturas.</w:t>
      </w:r>
    </w:p>
    <w:p>
      <w:pPr>
        <w:pStyle w:val="ListParagraph"/>
        <w:numPr>
          <w:ilvl w:val="1"/>
          <w:numId w:val="12"/>
        </w:numPr>
        <w:tabs>
          <w:tab w:pos="2453" w:val="left" w:leader="none"/>
        </w:tabs>
        <w:spacing w:line="240" w:lineRule="auto" w:before="1" w:after="0"/>
        <w:ind w:left="2341" w:right="109" w:firstLine="0"/>
        <w:jc w:val="both"/>
        <w:rPr>
          <w:sz w:val="20"/>
        </w:rPr>
      </w:pPr>
      <w:r>
        <w:rPr>
          <w:color w:val="2B2A29"/>
          <w:sz w:val="20"/>
        </w:rPr>
        <w:t>Programas</w:t>
      </w:r>
      <w:r>
        <w:rPr>
          <w:color w:val="2B2A29"/>
          <w:spacing w:val="-14"/>
          <w:sz w:val="20"/>
        </w:rPr>
        <w:t> </w:t>
      </w:r>
      <w:r>
        <w:rPr>
          <w:color w:val="2B2A29"/>
          <w:sz w:val="20"/>
        </w:rPr>
        <w:t>de</w:t>
      </w:r>
      <w:r>
        <w:rPr>
          <w:color w:val="2B2A29"/>
          <w:spacing w:val="-14"/>
          <w:sz w:val="20"/>
        </w:rPr>
        <w:t> </w:t>
      </w:r>
      <w:r>
        <w:rPr>
          <w:color w:val="2B2A29"/>
          <w:sz w:val="20"/>
        </w:rPr>
        <w:t>los</w:t>
      </w:r>
      <w:r>
        <w:rPr>
          <w:color w:val="2B2A29"/>
          <w:spacing w:val="-14"/>
          <w:sz w:val="20"/>
        </w:rPr>
        <w:t> </w:t>
      </w:r>
      <w:r>
        <w:rPr>
          <w:color w:val="2B2A29"/>
          <w:sz w:val="20"/>
        </w:rPr>
        <w:t>estudios</w:t>
      </w:r>
      <w:r>
        <w:rPr>
          <w:color w:val="2B2A29"/>
          <w:spacing w:val="-14"/>
          <w:sz w:val="20"/>
        </w:rPr>
        <w:t> </w:t>
      </w:r>
      <w:r>
        <w:rPr>
          <w:color w:val="2B2A29"/>
          <w:sz w:val="20"/>
        </w:rPr>
        <w:t>aportados</w:t>
      </w:r>
      <w:r>
        <w:rPr>
          <w:color w:val="2B2A29"/>
          <w:spacing w:val="-14"/>
          <w:sz w:val="20"/>
        </w:rPr>
        <w:t> </w:t>
      </w:r>
      <w:r>
        <w:rPr>
          <w:color w:val="2B2A29"/>
          <w:sz w:val="20"/>
        </w:rPr>
        <w:t>y</w:t>
      </w:r>
      <w:r>
        <w:rPr>
          <w:color w:val="2B2A29"/>
          <w:spacing w:val="-14"/>
          <w:sz w:val="20"/>
        </w:rPr>
        <w:t> </w:t>
      </w:r>
      <w:r>
        <w:rPr>
          <w:color w:val="2B2A29"/>
          <w:sz w:val="20"/>
        </w:rPr>
        <w:t>cursados</w:t>
      </w:r>
      <w:r>
        <w:rPr>
          <w:color w:val="2B2A29"/>
          <w:spacing w:val="-14"/>
          <w:sz w:val="20"/>
        </w:rPr>
        <w:t> </w:t>
      </w:r>
      <w:r>
        <w:rPr>
          <w:color w:val="2B2A29"/>
          <w:sz w:val="20"/>
        </w:rPr>
        <w:t>por</w:t>
      </w:r>
      <w:r>
        <w:rPr>
          <w:color w:val="2B2A29"/>
          <w:spacing w:val="-14"/>
          <w:sz w:val="20"/>
        </w:rPr>
        <w:t> </w:t>
      </w:r>
      <w:r>
        <w:rPr>
          <w:color w:val="2B2A29"/>
          <w:sz w:val="20"/>
        </w:rPr>
        <w:t>el</w:t>
      </w:r>
      <w:r>
        <w:rPr>
          <w:color w:val="2B2A29"/>
          <w:spacing w:val="-14"/>
          <w:sz w:val="20"/>
        </w:rPr>
        <w:t> </w:t>
      </w:r>
      <w:r>
        <w:rPr>
          <w:color w:val="2B2A29"/>
          <w:sz w:val="20"/>
        </w:rPr>
        <w:t>interesado,</w:t>
      </w:r>
      <w:r>
        <w:rPr>
          <w:color w:val="2B2A29"/>
          <w:spacing w:val="-14"/>
          <w:sz w:val="20"/>
        </w:rPr>
        <w:t> </w:t>
      </w:r>
      <w:r>
        <w:rPr>
          <w:color w:val="2B2A29"/>
          <w:sz w:val="20"/>
        </w:rPr>
        <w:t>original</w:t>
      </w:r>
      <w:r>
        <w:rPr>
          <w:color w:val="2B2A29"/>
          <w:spacing w:val="-13"/>
          <w:sz w:val="20"/>
        </w:rPr>
        <w:t> </w:t>
      </w:r>
      <w:r>
        <w:rPr>
          <w:color w:val="2B2A29"/>
          <w:sz w:val="20"/>
        </w:rPr>
        <w:t>o</w:t>
      </w:r>
      <w:r>
        <w:rPr>
          <w:color w:val="2B2A29"/>
          <w:spacing w:val="-14"/>
          <w:sz w:val="20"/>
        </w:rPr>
        <w:t> </w:t>
      </w:r>
      <w:r>
        <w:rPr>
          <w:color w:val="2B2A29"/>
          <w:sz w:val="20"/>
        </w:rPr>
        <w:t>fotocopia compulsada</w:t>
      </w:r>
      <w:r>
        <w:rPr>
          <w:color w:val="2B2A29"/>
          <w:spacing w:val="-7"/>
          <w:sz w:val="20"/>
        </w:rPr>
        <w:t> </w:t>
      </w:r>
      <w:r>
        <w:rPr>
          <w:color w:val="2B2A29"/>
          <w:sz w:val="20"/>
        </w:rPr>
        <w:t>de</w:t>
      </w:r>
      <w:r>
        <w:rPr>
          <w:color w:val="2B2A29"/>
          <w:spacing w:val="-7"/>
          <w:sz w:val="20"/>
        </w:rPr>
        <w:t> </w:t>
      </w:r>
      <w:r>
        <w:rPr>
          <w:color w:val="2B2A29"/>
          <w:sz w:val="20"/>
        </w:rPr>
        <w:t>los</w:t>
      </w:r>
      <w:r>
        <w:rPr>
          <w:color w:val="2B2A29"/>
          <w:spacing w:val="-7"/>
          <w:sz w:val="20"/>
        </w:rPr>
        <w:t> </w:t>
      </w:r>
      <w:r>
        <w:rPr>
          <w:color w:val="2B2A29"/>
          <w:sz w:val="20"/>
        </w:rPr>
        <w:t>mismos,</w:t>
      </w:r>
      <w:r>
        <w:rPr>
          <w:color w:val="2B2A29"/>
          <w:spacing w:val="-7"/>
          <w:sz w:val="20"/>
        </w:rPr>
        <w:t> </w:t>
      </w:r>
      <w:r>
        <w:rPr>
          <w:color w:val="2B2A29"/>
          <w:sz w:val="20"/>
        </w:rPr>
        <w:t>sellados</w:t>
      </w:r>
      <w:r>
        <w:rPr>
          <w:color w:val="2B2A29"/>
          <w:spacing w:val="-7"/>
          <w:sz w:val="20"/>
        </w:rPr>
        <w:t> </w:t>
      </w:r>
      <w:r>
        <w:rPr>
          <w:color w:val="2B2A29"/>
          <w:sz w:val="20"/>
        </w:rPr>
        <w:t>por</w:t>
      </w:r>
      <w:r>
        <w:rPr>
          <w:color w:val="2B2A29"/>
          <w:spacing w:val="-7"/>
          <w:sz w:val="20"/>
        </w:rPr>
        <w:t> </w:t>
      </w:r>
      <w:r>
        <w:rPr>
          <w:color w:val="2B2A29"/>
          <w:sz w:val="20"/>
        </w:rPr>
        <w:t>la</w:t>
      </w:r>
      <w:r>
        <w:rPr>
          <w:color w:val="2B2A29"/>
          <w:spacing w:val="-7"/>
          <w:sz w:val="20"/>
        </w:rPr>
        <w:t> </w:t>
      </w:r>
      <w:r>
        <w:rPr>
          <w:color w:val="2B2A29"/>
          <w:sz w:val="20"/>
        </w:rPr>
        <w:t>propia</w:t>
      </w:r>
      <w:r>
        <w:rPr>
          <w:color w:val="2B2A29"/>
          <w:spacing w:val="-7"/>
          <w:sz w:val="20"/>
        </w:rPr>
        <w:t> </w:t>
      </w:r>
      <w:r>
        <w:rPr>
          <w:color w:val="2B2A29"/>
          <w:sz w:val="20"/>
        </w:rPr>
        <w:t>Universidad</w:t>
      </w:r>
      <w:r>
        <w:rPr>
          <w:color w:val="2B2A29"/>
          <w:spacing w:val="-7"/>
          <w:sz w:val="20"/>
        </w:rPr>
        <w:t> </w:t>
      </w:r>
      <w:r>
        <w:rPr>
          <w:color w:val="2B2A29"/>
          <w:sz w:val="20"/>
        </w:rPr>
        <w:t>o</w:t>
      </w:r>
      <w:r>
        <w:rPr>
          <w:color w:val="2B2A29"/>
          <w:spacing w:val="-7"/>
          <w:sz w:val="20"/>
        </w:rPr>
        <w:t> </w:t>
      </w:r>
      <w:r>
        <w:rPr>
          <w:color w:val="2B2A29"/>
          <w:sz w:val="20"/>
        </w:rPr>
        <w:t>Centro</w:t>
      </w:r>
      <w:r>
        <w:rPr>
          <w:color w:val="2B2A29"/>
          <w:spacing w:val="-7"/>
          <w:sz w:val="20"/>
        </w:rPr>
        <w:t> </w:t>
      </w:r>
      <w:r>
        <w:rPr>
          <w:color w:val="2B2A29"/>
          <w:sz w:val="20"/>
        </w:rPr>
        <w:t>docente</w:t>
      </w:r>
      <w:r>
        <w:rPr>
          <w:color w:val="2B2A29"/>
          <w:spacing w:val="-6"/>
          <w:sz w:val="20"/>
        </w:rPr>
        <w:t> </w:t>
      </w:r>
      <w:r>
        <w:rPr>
          <w:color w:val="2B2A29"/>
          <w:sz w:val="20"/>
        </w:rPr>
        <w:t>oficial o autorizado</w:t>
      </w:r>
      <w:r>
        <w:rPr>
          <w:color w:val="2B2A29"/>
          <w:spacing w:val="-3"/>
          <w:sz w:val="20"/>
        </w:rPr>
        <w:t> </w:t>
      </w:r>
      <w:r>
        <w:rPr>
          <w:color w:val="2B2A29"/>
          <w:sz w:val="20"/>
        </w:rPr>
        <w:t>correspondiente.</w:t>
      </w:r>
    </w:p>
    <w:p>
      <w:pPr>
        <w:spacing w:after="0" w:line="240" w:lineRule="auto"/>
        <w:jc w:val="both"/>
        <w:rPr>
          <w:sz w:val="20"/>
        </w:rPr>
        <w:sectPr>
          <w:pgSz w:w="11910" w:h="16840"/>
          <w:pgMar w:header="785" w:footer="701" w:top="1320" w:bottom="900" w:left="1060" w:right="740"/>
        </w:sectPr>
      </w:pPr>
    </w:p>
    <w:p>
      <w:pPr>
        <w:pStyle w:val="ListParagraph"/>
        <w:numPr>
          <w:ilvl w:val="0"/>
          <w:numId w:val="12"/>
        </w:numPr>
        <w:tabs>
          <w:tab w:pos="2277" w:val="left" w:leader="none"/>
        </w:tabs>
        <w:spacing w:line="240" w:lineRule="auto" w:before="129" w:after="0"/>
        <w:ind w:left="2341" w:right="109" w:hanging="283"/>
        <w:jc w:val="both"/>
        <w:rPr>
          <w:sz w:val="20"/>
        </w:rPr>
      </w:pPr>
      <w:r>
        <w:rPr/>
        <w:pict>
          <v:group style="position:absolute;margin-left:42.52pt;margin-top:69.819016pt;width:85.05pt;height:713.8pt;mso-position-horizontal-relative:page;mso-position-vertical-relative:page;z-index:-108160"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33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r>
        <w:rPr>
          <w:color w:val="2B2A29"/>
          <w:sz w:val="20"/>
        </w:rPr>
        <w:t>En</w:t>
      </w:r>
      <w:r>
        <w:rPr>
          <w:color w:val="2B2A29"/>
          <w:spacing w:val="-8"/>
          <w:sz w:val="20"/>
        </w:rPr>
        <w:t> </w:t>
      </w:r>
      <w:r>
        <w:rPr>
          <w:color w:val="2B2A29"/>
          <w:sz w:val="20"/>
        </w:rPr>
        <w:t>el</w:t>
      </w:r>
      <w:r>
        <w:rPr>
          <w:color w:val="2B2A29"/>
          <w:spacing w:val="-7"/>
          <w:sz w:val="20"/>
        </w:rPr>
        <w:t> </w:t>
      </w:r>
      <w:r>
        <w:rPr>
          <w:color w:val="2B2A29"/>
          <w:sz w:val="20"/>
        </w:rPr>
        <w:t>caso</w:t>
      </w:r>
      <w:r>
        <w:rPr>
          <w:color w:val="2B2A29"/>
          <w:spacing w:val="-7"/>
          <w:sz w:val="20"/>
        </w:rPr>
        <w:t> </w:t>
      </w:r>
      <w:r>
        <w:rPr>
          <w:color w:val="2B2A29"/>
          <w:sz w:val="20"/>
        </w:rPr>
        <w:t>de</w:t>
      </w:r>
      <w:r>
        <w:rPr>
          <w:color w:val="2B2A29"/>
          <w:spacing w:val="-8"/>
          <w:sz w:val="20"/>
        </w:rPr>
        <w:t> </w:t>
      </w:r>
      <w:r>
        <w:rPr>
          <w:color w:val="2B2A29"/>
          <w:sz w:val="20"/>
        </w:rPr>
        <w:t>que</w:t>
      </w:r>
      <w:r>
        <w:rPr>
          <w:color w:val="2B2A29"/>
          <w:spacing w:val="-7"/>
          <w:sz w:val="20"/>
        </w:rPr>
        <w:t> </w:t>
      </w:r>
      <w:r>
        <w:rPr>
          <w:color w:val="2B2A29"/>
          <w:sz w:val="20"/>
        </w:rPr>
        <w:t>se</w:t>
      </w:r>
      <w:r>
        <w:rPr>
          <w:color w:val="2B2A29"/>
          <w:spacing w:val="-7"/>
          <w:sz w:val="20"/>
        </w:rPr>
        <w:t> </w:t>
      </w:r>
      <w:r>
        <w:rPr>
          <w:color w:val="2B2A29"/>
          <w:sz w:val="20"/>
        </w:rPr>
        <w:t>desee</w:t>
      </w:r>
      <w:r>
        <w:rPr>
          <w:color w:val="2B2A29"/>
          <w:spacing w:val="-7"/>
          <w:sz w:val="20"/>
        </w:rPr>
        <w:t> </w:t>
      </w:r>
      <w:r>
        <w:rPr>
          <w:color w:val="2B2A29"/>
          <w:sz w:val="20"/>
        </w:rPr>
        <w:t>justificar</w:t>
      </w:r>
      <w:r>
        <w:rPr>
          <w:color w:val="2B2A29"/>
          <w:spacing w:val="-7"/>
          <w:sz w:val="20"/>
        </w:rPr>
        <w:t> </w:t>
      </w:r>
      <w:r>
        <w:rPr>
          <w:color w:val="2B2A29"/>
          <w:sz w:val="20"/>
        </w:rPr>
        <w:t>mediante</w:t>
      </w:r>
      <w:r>
        <w:rPr>
          <w:color w:val="2B2A29"/>
          <w:spacing w:val="-7"/>
          <w:sz w:val="20"/>
        </w:rPr>
        <w:t> </w:t>
      </w:r>
      <w:r>
        <w:rPr>
          <w:color w:val="2B2A29"/>
          <w:sz w:val="20"/>
        </w:rPr>
        <w:t>la</w:t>
      </w:r>
      <w:r>
        <w:rPr>
          <w:color w:val="2B2A29"/>
          <w:spacing w:val="-8"/>
          <w:sz w:val="20"/>
        </w:rPr>
        <w:t> </w:t>
      </w:r>
      <w:r>
        <w:rPr>
          <w:color w:val="2B2A29"/>
          <w:sz w:val="20"/>
        </w:rPr>
        <w:t>experiencia</w:t>
      </w:r>
      <w:r>
        <w:rPr>
          <w:color w:val="2B2A29"/>
          <w:spacing w:val="-7"/>
          <w:sz w:val="20"/>
        </w:rPr>
        <w:t> </w:t>
      </w:r>
      <w:r>
        <w:rPr>
          <w:color w:val="2B2A29"/>
          <w:sz w:val="20"/>
        </w:rPr>
        <w:t>laboral</w:t>
      </w:r>
      <w:r>
        <w:rPr>
          <w:color w:val="2B2A29"/>
          <w:spacing w:val="-7"/>
          <w:sz w:val="20"/>
        </w:rPr>
        <w:t> </w:t>
      </w:r>
      <w:r>
        <w:rPr>
          <w:color w:val="2B2A29"/>
          <w:sz w:val="20"/>
        </w:rPr>
        <w:t>que,</w:t>
      </w:r>
      <w:r>
        <w:rPr>
          <w:color w:val="2B2A29"/>
          <w:spacing w:val="-7"/>
          <w:sz w:val="20"/>
        </w:rPr>
        <w:t> </w:t>
      </w:r>
      <w:r>
        <w:rPr>
          <w:color w:val="2B2A29"/>
          <w:sz w:val="20"/>
        </w:rPr>
        <w:t>al</w:t>
      </w:r>
      <w:r>
        <w:rPr>
          <w:color w:val="2B2A29"/>
          <w:spacing w:val="-8"/>
          <w:sz w:val="20"/>
        </w:rPr>
        <w:t> </w:t>
      </w:r>
      <w:r>
        <w:rPr>
          <w:color w:val="2B2A29"/>
          <w:sz w:val="20"/>
        </w:rPr>
        <w:t>menos</w:t>
      </w:r>
      <w:r>
        <w:rPr>
          <w:color w:val="2B2A29"/>
          <w:spacing w:val="-7"/>
          <w:sz w:val="20"/>
        </w:rPr>
        <w:t> </w:t>
      </w:r>
      <w:r>
        <w:rPr>
          <w:color w:val="2B2A29"/>
          <w:sz w:val="20"/>
        </w:rPr>
        <w:t>tres años, ha desarrollado su actividad en el sector vinculado a la familia profesional, su duración se acreditará mediante el documento oficial justificativo correspondiente, al que se le</w:t>
      </w:r>
      <w:r>
        <w:rPr>
          <w:color w:val="2B2A29"/>
          <w:spacing w:val="-3"/>
          <w:sz w:val="20"/>
        </w:rPr>
        <w:t> </w:t>
      </w:r>
      <w:r>
        <w:rPr>
          <w:color w:val="2B2A29"/>
          <w:sz w:val="20"/>
        </w:rPr>
        <w:t>añadirá:</w:t>
      </w:r>
    </w:p>
    <w:p>
      <w:pPr>
        <w:pStyle w:val="ListParagraph"/>
        <w:numPr>
          <w:ilvl w:val="1"/>
          <w:numId w:val="12"/>
        </w:numPr>
        <w:tabs>
          <w:tab w:pos="2457" w:val="left" w:leader="none"/>
        </w:tabs>
        <w:spacing w:line="240" w:lineRule="auto" w:before="2" w:after="0"/>
        <w:ind w:left="2341" w:right="109" w:firstLine="0"/>
        <w:jc w:val="both"/>
        <w:rPr>
          <w:sz w:val="20"/>
        </w:rPr>
      </w:pPr>
      <w:r>
        <w:rPr>
          <w:color w:val="2B2A29"/>
          <w:sz w:val="20"/>
        </w:rPr>
        <w:t>Certificación</w:t>
      </w:r>
      <w:r>
        <w:rPr>
          <w:color w:val="2B2A29"/>
          <w:spacing w:val="-13"/>
          <w:sz w:val="20"/>
        </w:rPr>
        <w:t> </w:t>
      </w:r>
      <w:r>
        <w:rPr>
          <w:color w:val="2B2A29"/>
          <w:sz w:val="20"/>
        </w:rPr>
        <w:t>de</w:t>
      </w:r>
      <w:r>
        <w:rPr>
          <w:color w:val="2B2A29"/>
          <w:spacing w:val="-12"/>
          <w:sz w:val="20"/>
        </w:rPr>
        <w:t> </w:t>
      </w:r>
      <w:r>
        <w:rPr>
          <w:color w:val="2B2A29"/>
          <w:sz w:val="20"/>
        </w:rPr>
        <w:t>la</w:t>
      </w:r>
      <w:r>
        <w:rPr>
          <w:color w:val="2B2A29"/>
          <w:spacing w:val="-12"/>
          <w:sz w:val="20"/>
        </w:rPr>
        <w:t> </w:t>
      </w:r>
      <w:r>
        <w:rPr>
          <w:color w:val="2B2A29"/>
          <w:sz w:val="20"/>
        </w:rPr>
        <w:t>empresa</w:t>
      </w:r>
      <w:r>
        <w:rPr>
          <w:color w:val="2B2A29"/>
          <w:spacing w:val="-13"/>
          <w:sz w:val="20"/>
        </w:rPr>
        <w:t> </w:t>
      </w:r>
      <w:r>
        <w:rPr>
          <w:color w:val="2B2A29"/>
          <w:sz w:val="20"/>
        </w:rPr>
        <w:t>u</w:t>
      </w:r>
      <w:r>
        <w:rPr>
          <w:color w:val="2B2A29"/>
          <w:spacing w:val="-12"/>
          <w:sz w:val="20"/>
        </w:rPr>
        <w:t> </w:t>
      </w:r>
      <w:r>
        <w:rPr>
          <w:color w:val="2B2A29"/>
          <w:sz w:val="20"/>
        </w:rPr>
        <w:t>organismo</w:t>
      </w:r>
      <w:r>
        <w:rPr>
          <w:color w:val="2B2A29"/>
          <w:spacing w:val="-11"/>
          <w:sz w:val="20"/>
        </w:rPr>
        <w:t> </w:t>
      </w:r>
      <w:r>
        <w:rPr>
          <w:color w:val="2B2A29"/>
          <w:sz w:val="20"/>
        </w:rPr>
        <w:t>empleador</w:t>
      </w:r>
      <w:r>
        <w:rPr>
          <w:color w:val="2B2A29"/>
          <w:spacing w:val="-12"/>
          <w:sz w:val="20"/>
        </w:rPr>
        <w:t> </w:t>
      </w:r>
      <w:r>
        <w:rPr>
          <w:color w:val="2B2A29"/>
          <w:sz w:val="20"/>
        </w:rPr>
        <w:t>en</w:t>
      </w:r>
      <w:r>
        <w:rPr>
          <w:color w:val="2B2A29"/>
          <w:spacing w:val="-12"/>
          <w:sz w:val="20"/>
        </w:rPr>
        <w:t> </w:t>
      </w:r>
      <w:r>
        <w:rPr>
          <w:color w:val="2B2A29"/>
          <w:sz w:val="20"/>
        </w:rPr>
        <w:t>la</w:t>
      </w:r>
      <w:r>
        <w:rPr>
          <w:color w:val="2B2A29"/>
          <w:spacing w:val="-13"/>
          <w:sz w:val="20"/>
        </w:rPr>
        <w:t> </w:t>
      </w:r>
      <w:r>
        <w:rPr>
          <w:color w:val="2B2A29"/>
          <w:sz w:val="20"/>
        </w:rPr>
        <w:t>que</w:t>
      </w:r>
      <w:r>
        <w:rPr>
          <w:color w:val="2B2A29"/>
          <w:spacing w:val="-12"/>
          <w:sz w:val="20"/>
        </w:rPr>
        <w:t> </w:t>
      </w:r>
      <w:r>
        <w:rPr>
          <w:color w:val="2B2A29"/>
          <w:sz w:val="20"/>
        </w:rPr>
        <w:t>conste</w:t>
      </w:r>
      <w:r>
        <w:rPr>
          <w:color w:val="2B2A29"/>
          <w:spacing w:val="-11"/>
          <w:sz w:val="20"/>
        </w:rPr>
        <w:t> </w:t>
      </w:r>
      <w:r>
        <w:rPr>
          <w:color w:val="2B2A29"/>
          <w:sz w:val="20"/>
        </w:rPr>
        <w:t>específicamente la</w:t>
      </w:r>
      <w:r>
        <w:rPr>
          <w:color w:val="2B2A29"/>
          <w:spacing w:val="-13"/>
          <w:sz w:val="20"/>
        </w:rPr>
        <w:t> </w:t>
      </w:r>
      <w:r>
        <w:rPr>
          <w:color w:val="2B2A29"/>
          <w:sz w:val="20"/>
        </w:rPr>
        <w:t>actividad</w:t>
      </w:r>
      <w:r>
        <w:rPr>
          <w:color w:val="2B2A29"/>
          <w:spacing w:val="-13"/>
          <w:sz w:val="20"/>
        </w:rPr>
        <w:t> </w:t>
      </w:r>
      <w:r>
        <w:rPr>
          <w:color w:val="2B2A29"/>
          <w:sz w:val="20"/>
        </w:rPr>
        <w:t>desarrollada</w:t>
      </w:r>
      <w:r>
        <w:rPr>
          <w:color w:val="2B2A29"/>
          <w:spacing w:val="-12"/>
          <w:sz w:val="20"/>
        </w:rPr>
        <w:t> </w:t>
      </w:r>
      <w:r>
        <w:rPr>
          <w:color w:val="2B2A29"/>
          <w:sz w:val="20"/>
        </w:rPr>
        <w:t>por</w:t>
      </w:r>
      <w:r>
        <w:rPr>
          <w:color w:val="2B2A29"/>
          <w:spacing w:val="-13"/>
          <w:sz w:val="20"/>
        </w:rPr>
        <w:t> </w:t>
      </w:r>
      <w:r>
        <w:rPr>
          <w:color w:val="2B2A29"/>
          <w:sz w:val="20"/>
        </w:rPr>
        <w:t>el</w:t>
      </w:r>
      <w:r>
        <w:rPr>
          <w:color w:val="2B2A29"/>
          <w:spacing w:val="-13"/>
          <w:sz w:val="20"/>
        </w:rPr>
        <w:t> </w:t>
      </w:r>
      <w:r>
        <w:rPr>
          <w:color w:val="2B2A29"/>
          <w:sz w:val="20"/>
        </w:rPr>
        <w:t>interesado.</w:t>
      </w:r>
      <w:r>
        <w:rPr>
          <w:color w:val="2B2A29"/>
          <w:spacing w:val="-12"/>
          <w:sz w:val="20"/>
        </w:rPr>
        <w:t> </w:t>
      </w:r>
      <w:r>
        <w:rPr>
          <w:color w:val="2B2A29"/>
          <w:sz w:val="20"/>
        </w:rPr>
        <w:t>Esta</w:t>
      </w:r>
      <w:r>
        <w:rPr>
          <w:color w:val="2B2A29"/>
          <w:spacing w:val="-12"/>
          <w:sz w:val="20"/>
        </w:rPr>
        <w:t> </w:t>
      </w:r>
      <w:r>
        <w:rPr>
          <w:color w:val="2B2A29"/>
          <w:sz w:val="20"/>
        </w:rPr>
        <w:t>actividad</w:t>
      </w:r>
      <w:r>
        <w:rPr>
          <w:color w:val="2B2A29"/>
          <w:spacing w:val="-12"/>
          <w:sz w:val="20"/>
        </w:rPr>
        <w:t> </w:t>
      </w:r>
      <w:r>
        <w:rPr>
          <w:color w:val="2B2A29"/>
          <w:sz w:val="20"/>
        </w:rPr>
        <w:t>ha</w:t>
      </w:r>
      <w:r>
        <w:rPr>
          <w:color w:val="2B2A29"/>
          <w:spacing w:val="-12"/>
          <w:sz w:val="20"/>
        </w:rPr>
        <w:t> </w:t>
      </w:r>
      <w:r>
        <w:rPr>
          <w:color w:val="2B2A29"/>
          <w:sz w:val="20"/>
        </w:rPr>
        <w:t>de</w:t>
      </w:r>
      <w:r>
        <w:rPr>
          <w:color w:val="2B2A29"/>
          <w:spacing w:val="-13"/>
          <w:sz w:val="20"/>
        </w:rPr>
        <w:t> </w:t>
      </w:r>
      <w:r>
        <w:rPr>
          <w:color w:val="2B2A29"/>
          <w:sz w:val="20"/>
        </w:rPr>
        <w:t>estar</w:t>
      </w:r>
      <w:r>
        <w:rPr>
          <w:color w:val="2B2A29"/>
          <w:spacing w:val="-13"/>
          <w:sz w:val="20"/>
        </w:rPr>
        <w:t> </w:t>
      </w:r>
      <w:r>
        <w:rPr>
          <w:color w:val="2B2A29"/>
          <w:sz w:val="20"/>
        </w:rPr>
        <w:t>relacionada</w:t>
      </w:r>
      <w:r>
        <w:rPr>
          <w:color w:val="2B2A29"/>
          <w:spacing w:val="-12"/>
          <w:sz w:val="20"/>
        </w:rPr>
        <w:t> </w:t>
      </w:r>
      <w:r>
        <w:rPr>
          <w:color w:val="2B2A29"/>
          <w:sz w:val="20"/>
        </w:rPr>
        <w:t>implí- citamente con los resultados de aprendizaje del módulo profesional que se pretende </w:t>
      </w:r>
      <w:r>
        <w:rPr>
          <w:color w:val="2B2A29"/>
          <w:spacing w:val="-3"/>
          <w:sz w:val="20"/>
        </w:rPr>
        <w:t>impartir.</w:t>
      </w:r>
    </w:p>
    <w:p>
      <w:pPr>
        <w:pStyle w:val="ListParagraph"/>
        <w:numPr>
          <w:ilvl w:val="1"/>
          <w:numId w:val="12"/>
        </w:numPr>
        <w:tabs>
          <w:tab w:pos="2469" w:val="left" w:leader="none"/>
        </w:tabs>
        <w:spacing w:line="240" w:lineRule="auto" w:before="2" w:after="0"/>
        <w:ind w:left="2341" w:right="109" w:firstLine="0"/>
        <w:jc w:val="both"/>
        <w:rPr>
          <w:sz w:val="20"/>
        </w:rPr>
      </w:pPr>
      <w:r>
        <w:rPr>
          <w:color w:val="2B2A29"/>
          <w:sz w:val="20"/>
        </w:rPr>
        <w:t>En el caso de trabajadores por cuenta propia, declaración del interesado de las acti- vidades más representativas relacionadas con los resultados de</w:t>
      </w:r>
      <w:r>
        <w:rPr>
          <w:color w:val="2B2A29"/>
          <w:spacing w:val="-8"/>
          <w:sz w:val="20"/>
        </w:rPr>
        <w:t> </w:t>
      </w:r>
      <w:r>
        <w:rPr>
          <w:color w:val="2B2A29"/>
          <w:sz w:val="20"/>
        </w:rPr>
        <w:t>aprendizaje.</w:t>
      </w:r>
    </w:p>
    <w:p>
      <w:pPr>
        <w:pStyle w:val="ListParagraph"/>
        <w:numPr>
          <w:ilvl w:val="0"/>
          <w:numId w:val="11"/>
        </w:numPr>
        <w:tabs>
          <w:tab w:pos="2276" w:val="left" w:leader="none"/>
        </w:tabs>
        <w:spacing w:line="240" w:lineRule="auto" w:before="0" w:after="0"/>
        <w:ind w:left="1774" w:right="107" w:firstLine="284"/>
        <w:jc w:val="both"/>
        <w:rPr>
          <w:sz w:val="20"/>
        </w:rPr>
      </w:pPr>
      <w:r>
        <w:rPr>
          <w:color w:val="2B2A29"/>
          <w:sz w:val="20"/>
        </w:rPr>
        <w:t>Las</w:t>
      </w:r>
      <w:r>
        <w:rPr>
          <w:color w:val="2B2A29"/>
          <w:spacing w:val="-8"/>
          <w:sz w:val="20"/>
        </w:rPr>
        <w:t> </w:t>
      </w:r>
      <w:r>
        <w:rPr>
          <w:color w:val="2B2A29"/>
          <w:sz w:val="20"/>
        </w:rPr>
        <w:t>Direcciones</w:t>
      </w:r>
      <w:r>
        <w:rPr>
          <w:color w:val="2B2A29"/>
          <w:spacing w:val="-8"/>
          <w:sz w:val="20"/>
        </w:rPr>
        <w:t> </w:t>
      </w:r>
      <w:r>
        <w:rPr>
          <w:color w:val="2B2A29"/>
          <w:sz w:val="20"/>
        </w:rPr>
        <w:t>Generales</w:t>
      </w:r>
      <w:r>
        <w:rPr>
          <w:color w:val="2B2A29"/>
          <w:spacing w:val="-8"/>
          <w:sz w:val="20"/>
        </w:rPr>
        <w:t> </w:t>
      </w:r>
      <w:r>
        <w:rPr>
          <w:color w:val="2B2A29"/>
          <w:sz w:val="20"/>
        </w:rPr>
        <w:t>competentes</w:t>
      </w:r>
      <w:r>
        <w:rPr>
          <w:color w:val="2B2A29"/>
          <w:spacing w:val="-8"/>
          <w:sz w:val="20"/>
        </w:rPr>
        <w:t> </w:t>
      </w:r>
      <w:r>
        <w:rPr>
          <w:color w:val="2B2A29"/>
          <w:sz w:val="20"/>
        </w:rPr>
        <w:t>en</w:t>
      </w:r>
      <w:r>
        <w:rPr>
          <w:color w:val="2B2A29"/>
          <w:spacing w:val="-8"/>
          <w:sz w:val="20"/>
        </w:rPr>
        <w:t> </w:t>
      </w:r>
      <w:r>
        <w:rPr>
          <w:color w:val="2B2A29"/>
          <w:sz w:val="20"/>
        </w:rPr>
        <w:t>materia</w:t>
      </w:r>
      <w:r>
        <w:rPr>
          <w:color w:val="2B2A29"/>
          <w:spacing w:val="-8"/>
          <w:sz w:val="20"/>
        </w:rPr>
        <w:t> </w:t>
      </w:r>
      <w:r>
        <w:rPr>
          <w:color w:val="2B2A29"/>
          <w:sz w:val="20"/>
        </w:rPr>
        <w:t>de</w:t>
      </w:r>
      <w:r>
        <w:rPr>
          <w:color w:val="2B2A29"/>
          <w:spacing w:val="-7"/>
          <w:sz w:val="20"/>
        </w:rPr>
        <w:t> </w:t>
      </w:r>
      <w:r>
        <w:rPr>
          <w:color w:val="2B2A29"/>
          <w:sz w:val="20"/>
        </w:rPr>
        <w:t>gestión</w:t>
      </w:r>
      <w:r>
        <w:rPr>
          <w:color w:val="2B2A29"/>
          <w:spacing w:val="-8"/>
          <w:sz w:val="20"/>
        </w:rPr>
        <w:t> </w:t>
      </w:r>
      <w:r>
        <w:rPr>
          <w:color w:val="2B2A29"/>
          <w:sz w:val="20"/>
        </w:rPr>
        <w:t>de</w:t>
      </w:r>
      <w:r>
        <w:rPr>
          <w:color w:val="2B2A29"/>
          <w:spacing w:val="-8"/>
          <w:sz w:val="20"/>
        </w:rPr>
        <w:t> </w:t>
      </w:r>
      <w:r>
        <w:rPr>
          <w:color w:val="2B2A29"/>
          <w:sz w:val="20"/>
        </w:rPr>
        <w:t>personal</w:t>
      </w:r>
      <w:r>
        <w:rPr>
          <w:color w:val="2B2A29"/>
          <w:spacing w:val="-8"/>
          <w:sz w:val="20"/>
        </w:rPr>
        <w:t> </w:t>
      </w:r>
      <w:r>
        <w:rPr>
          <w:color w:val="2B2A29"/>
          <w:sz w:val="20"/>
        </w:rPr>
        <w:t>docente</w:t>
      </w:r>
      <w:r>
        <w:rPr>
          <w:color w:val="2B2A29"/>
          <w:spacing w:val="-8"/>
          <w:sz w:val="20"/>
        </w:rPr>
        <w:t> </w:t>
      </w:r>
      <w:r>
        <w:rPr>
          <w:color w:val="2B2A29"/>
          <w:sz w:val="20"/>
        </w:rPr>
        <w:t>y/o en materia de centros docentes privados concretarán la relación de titulaciones vinculadas para impartir los diferentes módulos profesionales de acuerdo a lo establecido en este ar- tículo.</w:t>
      </w:r>
    </w:p>
    <w:p>
      <w:pPr>
        <w:pStyle w:val="ListParagraph"/>
        <w:numPr>
          <w:ilvl w:val="0"/>
          <w:numId w:val="11"/>
        </w:numPr>
        <w:tabs>
          <w:tab w:pos="2303" w:val="left" w:leader="none"/>
        </w:tabs>
        <w:spacing w:line="240" w:lineRule="auto" w:before="2" w:after="0"/>
        <w:ind w:left="1774" w:right="109" w:firstLine="284"/>
        <w:jc w:val="both"/>
        <w:rPr>
          <w:sz w:val="20"/>
        </w:rPr>
      </w:pPr>
      <w:r>
        <w:rPr>
          <w:color w:val="2B2A29"/>
          <w:sz w:val="20"/>
        </w:rPr>
        <w:t>No obstante, la relación de especialidades y titulaciones relacionadas en los anexos referidos en este artículo estará sujeta a las modificaciones derivadas de la normativa del Estado.</w:t>
      </w:r>
    </w:p>
    <w:p>
      <w:pPr>
        <w:pStyle w:val="BodyText"/>
        <w:spacing w:before="1"/>
        <w:rPr>
          <w:sz w:val="20"/>
        </w:rPr>
      </w:pPr>
    </w:p>
    <w:p>
      <w:pPr>
        <w:spacing w:before="1"/>
        <w:ind w:left="2058" w:right="0" w:firstLine="0"/>
        <w:jc w:val="left"/>
        <w:rPr>
          <w:i/>
          <w:sz w:val="20"/>
        </w:rPr>
      </w:pPr>
      <w:r>
        <w:rPr>
          <w:color w:val="2B2A29"/>
          <w:sz w:val="20"/>
        </w:rPr>
        <w:t>Artículo 13. </w:t>
      </w:r>
      <w:r>
        <w:rPr>
          <w:i/>
          <w:color w:val="2B2A29"/>
          <w:sz w:val="20"/>
        </w:rPr>
        <w:t>Promoción en el ciclo formativo.</w:t>
      </w:r>
    </w:p>
    <w:p>
      <w:pPr>
        <w:pStyle w:val="Heading1"/>
        <w:spacing w:before="0"/>
        <w:ind w:left="1774" w:right="109" w:firstLine="283"/>
      </w:pPr>
      <w:r>
        <w:rPr>
          <w:color w:val="2B2A29"/>
        </w:rPr>
        <w:t>La relación de módulos profesionales que es necesario haber superado para cursar otros módulos profesionales del ciclo formativo se establece en el anexo VI de esta orden.</w:t>
      </w:r>
    </w:p>
    <w:p>
      <w:pPr>
        <w:pStyle w:val="BodyText"/>
        <w:spacing w:before="1"/>
        <w:rPr>
          <w:sz w:val="20"/>
        </w:rPr>
      </w:pPr>
    </w:p>
    <w:p>
      <w:pPr>
        <w:spacing w:before="0"/>
        <w:ind w:left="2058" w:right="0" w:firstLine="0"/>
        <w:jc w:val="left"/>
        <w:rPr>
          <w:i/>
          <w:sz w:val="20"/>
        </w:rPr>
      </w:pPr>
      <w:r>
        <w:rPr>
          <w:color w:val="2B2A29"/>
          <w:sz w:val="20"/>
        </w:rPr>
        <w:t>Artículo 14. </w:t>
      </w:r>
      <w:r>
        <w:rPr>
          <w:i/>
          <w:color w:val="2B2A29"/>
          <w:sz w:val="20"/>
        </w:rPr>
        <w:t>Módulo profesional de Formación en Centros de Trabajo.</w:t>
      </w:r>
    </w:p>
    <w:p>
      <w:pPr>
        <w:pStyle w:val="ListParagraph"/>
        <w:numPr>
          <w:ilvl w:val="0"/>
          <w:numId w:val="13"/>
        </w:numPr>
        <w:tabs>
          <w:tab w:pos="2276" w:val="left" w:leader="none"/>
        </w:tabs>
        <w:spacing w:line="240" w:lineRule="auto" w:before="1" w:after="0"/>
        <w:ind w:left="1774" w:right="109" w:firstLine="284"/>
        <w:jc w:val="both"/>
        <w:rPr>
          <w:sz w:val="20"/>
        </w:rPr>
      </w:pPr>
      <w:r>
        <w:rPr>
          <w:color w:val="2B2A29"/>
          <w:sz w:val="20"/>
        </w:rPr>
        <w:t>Este</w:t>
      </w:r>
      <w:r>
        <w:rPr>
          <w:color w:val="2B2A29"/>
          <w:spacing w:val="-8"/>
          <w:sz w:val="20"/>
        </w:rPr>
        <w:t> </w:t>
      </w:r>
      <w:r>
        <w:rPr>
          <w:color w:val="2B2A29"/>
          <w:sz w:val="20"/>
        </w:rPr>
        <w:t>módulo</w:t>
      </w:r>
      <w:r>
        <w:rPr>
          <w:color w:val="2B2A29"/>
          <w:spacing w:val="-8"/>
          <w:sz w:val="20"/>
        </w:rPr>
        <w:t> </w:t>
      </w:r>
      <w:r>
        <w:rPr>
          <w:color w:val="2B2A29"/>
          <w:sz w:val="20"/>
        </w:rPr>
        <w:t>se</w:t>
      </w:r>
      <w:r>
        <w:rPr>
          <w:color w:val="2B2A29"/>
          <w:spacing w:val="-8"/>
          <w:sz w:val="20"/>
        </w:rPr>
        <w:t> </w:t>
      </w:r>
      <w:r>
        <w:rPr>
          <w:color w:val="2B2A29"/>
          <w:sz w:val="20"/>
        </w:rPr>
        <w:t>cursará,</w:t>
      </w:r>
      <w:r>
        <w:rPr>
          <w:color w:val="2B2A29"/>
          <w:spacing w:val="-7"/>
          <w:sz w:val="20"/>
        </w:rPr>
        <w:t> </w:t>
      </w:r>
      <w:r>
        <w:rPr>
          <w:color w:val="2B2A29"/>
          <w:sz w:val="20"/>
        </w:rPr>
        <w:t>con</w:t>
      </w:r>
      <w:r>
        <w:rPr>
          <w:color w:val="2B2A29"/>
          <w:spacing w:val="-8"/>
          <w:sz w:val="20"/>
        </w:rPr>
        <w:t> </w:t>
      </w:r>
      <w:r>
        <w:rPr>
          <w:color w:val="2B2A29"/>
          <w:sz w:val="20"/>
        </w:rPr>
        <w:t>carácter</w:t>
      </w:r>
      <w:r>
        <w:rPr>
          <w:color w:val="2B2A29"/>
          <w:spacing w:val="-8"/>
          <w:sz w:val="20"/>
        </w:rPr>
        <w:t> </w:t>
      </w:r>
      <w:r>
        <w:rPr>
          <w:color w:val="2B2A29"/>
          <w:sz w:val="20"/>
        </w:rPr>
        <w:t>general,</w:t>
      </w:r>
      <w:r>
        <w:rPr>
          <w:color w:val="2B2A29"/>
          <w:spacing w:val="-7"/>
          <w:sz w:val="20"/>
        </w:rPr>
        <w:t> </w:t>
      </w:r>
      <w:r>
        <w:rPr>
          <w:color w:val="2B2A29"/>
          <w:sz w:val="20"/>
        </w:rPr>
        <w:t>una</w:t>
      </w:r>
      <w:r>
        <w:rPr>
          <w:color w:val="2B2A29"/>
          <w:spacing w:val="-8"/>
          <w:sz w:val="20"/>
        </w:rPr>
        <w:t> </w:t>
      </w:r>
      <w:r>
        <w:rPr>
          <w:color w:val="2B2A29"/>
          <w:sz w:val="20"/>
        </w:rPr>
        <w:t>vez</w:t>
      </w:r>
      <w:r>
        <w:rPr>
          <w:color w:val="2B2A29"/>
          <w:spacing w:val="-8"/>
          <w:sz w:val="20"/>
        </w:rPr>
        <w:t> </w:t>
      </w:r>
      <w:r>
        <w:rPr>
          <w:color w:val="2B2A29"/>
          <w:sz w:val="20"/>
        </w:rPr>
        <w:t>alcanzada</w:t>
      </w:r>
      <w:r>
        <w:rPr>
          <w:color w:val="2B2A29"/>
          <w:spacing w:val="-7"/>
          <w:sz w:val="20"/>
        </w:rPr>
        <w:t> </w:t>
      </w:r>
      <w:r>
        <w:rPr>
          <w:color w:val="2B2A29"/>
          <w:sz w:val="20"/>
        </w:rPr>
        <w:t>la</w:t>
      </w:r>
      <w:r>
        <w:rPr>
          <w:color w:val="2B2A29"/>
          <w:spacing w:val="-8"/>
          <w:sz w:val="20"/>
        </w:rPr>
        <w:t> </w:t>
      </w:r>
      <w:r>
        <w:rPr>
          <w:color w:val="2B2A29"/>
          <w:sz w:val="20"/>
        </w:rPr>
        <w:t>evaluación</w:t>
      </w:r>
      <w:r>
        <w:rPr>
          <w:color w:val="2B2A29"/>
          <w:spacing w:val="-8"/>
          <w:sz w:val="20"/>
        </w:rPr>
        <w:t> </w:t>
      </w:r>
      <w:r>
        <w:rPr>
          <w:color w:val="2B2A29"/>
          <w:sz w:val="20"/>
        </w:rPr>
        <w:t>positiva en todos los módulos profesionales realizados en el centro educativo. Excepcionalmente, se podrá realizar previamente en función del tipo de oferta, de las características propias del ciclo formativo y de la disponibilidad de puestos formativos en las</w:t>
      </w:r>
      <w:r>
        <w:rPr>
          <w:color w:val="2B2A29"/>
          <w:spacing w:val="-16"/>
          <w:sz w:val="20"/>
        </w:rPr>
        <w:t> </w:t>
      </w:r>
      <w:r>
        <w:rPr>
          <w:color w:val="2B2A29"/>
          <w:sz w:val="20"/>
        </w:rPr>
        <w:t>empresas.</w:t>
      </w:r>
    </w:p>
    <w:p>
      <w:pPr>
        <w:pStyle w:val="ListParagraph"/>
        <w:numPr>
          <w:ilvl w:val="0"/>
          <w:numId w:val="13"/>
        </w:numPr>
        <w:tabs>
          <w:tab w:pos="2288" w:val="left" w:leader="none"/>
        </w:tabs>
        <w:spacing w:line="240" w:lineRule="auto" w:before="1" w:after="0"/>
        <w:ind w:left="1774" w:right="108" w:firstLine="284"/>
        <w:jc w:val="both"/>
        <w:rPr>
          <w:sz w:val="20"/>
        </w:rPr>
      </w:pPr>
      <w:r>
        <w:rPr>
          <w:color w:val="2B2A29"/>
          <w:sz w:val="20"/>
        </w:rPr>
        <w:t>De conformidad con el artículo 9.4 de la Orden de 29 de mayo de 2008, por la que se establece la estructura básica de los currículos de los ciclos formativos de formación profe- sional y su aplicación en la Comunidad Autónoma de Aragón, y respecto a las excepciones enumeradas en el apartado </w:t>
      </w:r>
      <w:r>
        <w:rPr>
          <w:color w:val="2B2A29"/>
          <w:spacing w:val="-3"/>
          <w:sz w:val="20"/>
        </w:rPr>
        <w:t>anterior, </w:t>
      </w:r>
      <w:r>
        <w:rPr>
          <w:color w:val="2B2A29"/>
          <w:sz w:val="20"/>
        </w:rPr>
        <w:t>para la realización del módulo de formación en centros de trabajo deberán haberse superado, al menos, los módulos profesionales establecidos en el primer curso del ciclo</w:t>
      </w:r>
      <w:r>
        <w:rPr>
          <w:color w:val="2B2A29"/>
          <w:spacing w:val="-4"/>
          <w:sz w:val="20"/>
        </w:rPr>
        <w:t> </w:t>
      </w:r>
      <w:r>
        <w:rPr>
          <w:color w:val="2B2A29"/>
          <w:sz w:val="20"/>
        </w:rPr>
        <w:t>formativo.</w:t>
      </w:r>
    </w:p>
    <w:p>
      <w:pPr>
        <w:pStyle w:val="BodyText"/>
        <w:spacing w:before="3"/>
        <w:rPr>
          <w:sz w:val="20"/>
        </w:rPr>
      </w:pPr>
    </w:p>
    <w:p>
      <w:pPr>
        <w:spacing w:before="0"/>
        <w:ind w:left="1797" w:right="134" w:firstLine="0"/>
        <w:jc w:val="center"/>
        <w:rPr>
          <w:sz w:val="20"/>
        </w:rPr>
      </w:pPr>
      <w:r>
        <w:rPr>
          <w:color w:val="2B2A29"/>
          <w:sz w:val="20"/>
        </w:rPr>
        <w:t>CAPÍTULO IV</w:t>
      </w:r>
    </w:p>
    <w:p>
      <w:pPr>
        <w:spacing w:before="0"/>
        <w:ind w:left="1797" w:right="135" w:firstLine="0"/>
        <w:jc w:val="center"/>
        <w:rPr>
          <w:b/>
          <w:sz w:val="20"/>
        </w:rPr>
      </w:pPr>
      <w:r>
        <w:rPr>
          <w:b/>
          <w:color w:val="2B2A29"/>
          <w:sz w:val="20"/>
        </w:rPr>
        <w:t>Accesos y vinculación a otros estudios,</w:t>
      </w:r>
    </w:p>
    <w:p>
      <w:pPr>
        <w:spacing w:before="1"/>
        <w:ind w:left="2106" w:right="0" w:firstLine="0"/>
        <w:jc w:val="left"/>
        <w:rPr>
          <w:b/>
          <w:sz w:val="20"/>
        </w:rPr>
      </w:pPr>
      <w:r>
        <w:rPr>
          <w:b/>
          <w:color w:val="2B2A29"/>
          <w:sz w:val="20"/>
        </w:rPr>
        <w:t>y correspondencia de módulos profesionales con las unidades de competencia</w:t>
      </w:r>
    </w:p>
    <w:p>
      <w:pPr>
        <w:pStyle w:val="BodyText"/>
        <w:rPr>
          <w:b/>
          <w:sz w:val="20"/>
        </w:rPr>
      </w:pPr>
    </w:p>
    <w:p>
      <w:pPr>
        <w:spacing w:before="0"/>
        <w:ind w:left="2058" w:right="0" w:firstLine="0"/>
        <w:jc w:val="left"/>
        <w:rPr>
          <w:i/>
          <w:sz w:val="20"/>
        </w:rPr>
      </w:pPr>
      <w:r>
        <w:rPr>
          <w:color w:val="2B2A29"/>
          <w:sz w:val="20"/>
        </w:rPr>
        <w:t>Artículo 15. </w:t>
      </w:r>
      <w:r>
        <w:rPr>
          <w:i/>
          <w:color w:val="2B2A29"/>
          <w:sz w:val="20"/>
        </w:rPr>
        <w:t>Acceso a otros estudios.</w:t>
      </w:r>
    </w:p>
    <w:p>
      <w:pPr>
        <w:pStyle w:val="Heading1"/>
        <w:numPr>
          <w:ilvl w:val="0"/>
          <w:numId w:val="14"/>
        </w:numPr>
        <w:tabs>
          <w:tab w:pos="2293" w:val="left" w:leader="none"/>
        </w:tabs>
        <w:spacing w:line="240" w:lineRule="auto" w:before="1" w:after="0"/>
        <w:ind w:left="1774" w:right="107" w:firstLine="284"/>
        <w:jc w:val="both"/>
      </w:pPr>
      <w:r>
        <w:rPr>
          <w:color w:val="2B2A29"/>
        </w:rPr>
        <w:t>El título de Técnico Superior en Superior en Mantenimiento Electrónico permite el ac- ceso directo para cursar cualquier otro ciclo formativo de grado superior, en las condiciones de admisión que se</w:t>
      </w:r>
      <w:r>
        <w:rPr>
          <w:color w:val="2B2A29"/>
          <w:spacing w:val="-4"/>
        </w:rPr>
        <w:t> </w:t>
      </w:r>
      <w:r>
        <w:rPr>
          <w:color w:val="2B2A29"/>
        </w:rPr>
        <w:t>establezcan.</w:t>
      </w:r>
    </w:p>
    <w:p>
      <w:pPr>
        <w:pStyle w:val="ListParagraph"/>
        <w:numPr>
          <w:ilvl w:val="0"/>
          <w:numId w:val="14"/>
        </w:numPr>
        <w:tabs>
          <w:tab w:pos="2293" w:val="left" w:leader="none"/>
        </w:tabs>
        <w:spacing w:line="240" w:lineRule="auto" w:before="1" w:after="0"/>
        <w:ind w:left="1774" w:right="107" w:firstLine="284"/>
        <w:jc w:val="both"/>
        <w:rPr>
          <w:sz w:val="20"/>
        </w:rPr>
      </w:pPr>
      <w:r>
        <w:rPr>
          <w:color w:val="2B2A29"/>
          <w:sz w:val="20"/>
        </w:rPr>
        <w:t>El título de Técnico Superior en Superior en Mantenimiento Electrónico permite el ac- ceso</w:t>
      </w:r>
      <w:r>
        <w:rPr>
          <w:color w:val="2B2A29"/>
          <w:spacing w:val="-7"/>
          <w:sz w:val="20"/>
        </w:rPr>
        <w:t> </w:t>
      </w:r>
      <w:r>
        <w:rPr>
          <w:color w:val="2B2A29"/>
          <w:sz w:val="20"/>
        </w:rPr>
        <w:t>directo</w:t>
      </w:r>
      <w:r>
        <w:rPr>
          <w:color w:val="2B2A29"/>
          <w:spacing w:val="-7"/>
          <w:sz w:val="20"/>
        </w:rPr>
        <w:t> </w:t>
      </w:r>
      <w:r>
        <w:rPr>
          <w:color w:val="2B2A29"/>
          <w:sz w:val="20"/>
        </w:rPr>
        <w:t>a</w:t>
      </w:r>
      <w:r>
        <w:rPr>
          <w:color w:val="2B2A29"/>
          <w:spacing w:val="-7"/>
          <w:sz w:val="20"/>
        </w:rPr>
        <w:t> </w:t>
      </w:r>
      <w:r>
        <w:rPr>
          <w:color w:val="2B2A29"/>
          <w:sz w:val="20"/>
        </w:rPr>
        <w:t>las</w:t>
      </w:r>
      <w:r>
        <w:rPr>
          <w:color w:val="2B2A29"/>
          <w:spacing w:val="-6"/>
          <w:sz w:val="20"/>
        </w:rPr>
        <w:t> </w:t>
      </w:r>
      <w:r>
        <w:rPr>
          <w:color w:val="2B2A29"/>
          <w:sz w:val="20"/>
        </w:rPr>
        <w:t>enseñanzas</w:t>
      </w:r>
      <w:r>
        <w:rPr>
          <w:color w:val="2B2A29"/>
          <w:spacing w:val="-7"/>
          <w:sz w:val="20"/>
        </w:rPr>
        <w:t> </w:t>
      </w:r>
      <w:r>
        <w:rPr>
          <w:color w:val="2B2A29"/>
          <w:sz w:val="20"/>
        </w:rPr>
        <w:t>conducentes</w:t>
      </w:r>
      <w:r>
        <w:rPr>
          <w:color w:val="2B2A29"/>
          <w:spacing w:val="-7"/>
          <w:sz w:val="20"/>
        </w:rPr>
        <w:t> </w:t>
      </w:r>
      <w:r>
        <w:rPr>
          <w:color w:val="2B2A29"/>
          <w:sz w:val="20"/>
        </w:rPr>
        <w:t>a</w:t>
      </w:r>
      <w:r>
        <w:rPr>
          <w:color w:val="2B2A29"/>
          <w:spacing w:val="-7"/>
          <w:sz w:val="20"/>
        </w:rPr>
        <w:t> </w:t>
      </w:r>
      <w:r>
        <w:rPr>
          <w:color w:val="2B2A29"/>
          <w:sz w:val="20"/>
        </w:rPr>
        <w:t>los</w:t>
      </w:r>
      <w:r>
        <w:rPr>
          <w:color w:val="2B2A29"/>
          <w:spacing w:val="-6"/>
          <w:sz w:val="20"/>
        </w:rPr>
        <w:t> </w:t>
      </w:r>
      <w:r>
        <w:rPr>
          <w:color w:val="2B2A29"/>
          <w:sz w:val="20"/>
        </w:rPr>
        <w:t>títulos</w:t>
      </w:r>
      <w:r>
        <w:rPr>
          <w:color w:val="2B2A29"/>
          <w:spacing w:val="-7"/>
          <w:sz w:val="20"/>
        </w:rPr>
        <w:t> </w:t>
      </w:r>
      <w:r>
        <w:rPr>
          <w:color w:val="2B2A29"/>
          <w:sz w:val="20"/>
        </w:rPr>
        <w:t>universitarios</w:t>
      </w:r>
      <w:r>
        <w:rPr>
          <w:color w:val="2B2A29"/>
          <w:spacing w:val="-7"/>
          <w:sz w:val="20"/>
        </w:rPr>
        <w:t> </w:t>
      </w:r>
      <w:r>
        <w:rPr>
          <w:color w:val="2B2A29"/>
          <w:sz w:val="20"/>
        </w:rPr>
        <w:t>de</w:t>
      </w:r>
      <w:r>
        <w:rPr>
          <w:color w:val="2B2A29"/>
          <w:spacing w:val="-6"/>
          <w:sz w:val="20"/>
        </w:rPr>
        <w:t> </w:t>
      </w:r>
      <w:r>
        <w:rPr>
          <w:color w:val="2B2A29"/>
          <w:sz w:val="20"/>
        </w:rPr>
        <w:t>grado,</w:t>
      </w:r>
      <w:r>
        <w:rPr>
          <w:color w:val="2B2A29"/>
          <w:spacing w:val="-7"/>
          <w:sz w:val="20"/>
        </w:rPr>
        <w:t> </w:t>
      </w:r>
      <w:r>
        <w:rPr>
          <w:color w:val="2B2A29"/>
          <w:sz w:val="20"/>
        </w:rPr>
        <w:t>en</w:t>
      </w:r>
      <w:r>
        <w:rPr>
          <w:color w:val="2B2A29"/>
          <w:spacing w:val="-7"/>
          <w:sz w:val="20"/>
        </w:rPr>
        <w:t> </w:t>
      </w:r>
      <w:r>
        <w:rPr>
          <w:color w:val="2B2A29"/>
          <w:sz w:val="20"/>
        </w:rPr>
        <w:t>las</w:t>
      </w:r>
      <w:r>
        <w:rPr>
          <w:color w:val="2B2A29"/>
          <w:spacing w:val="-7"/>
          <w:sz w:val="20"/>
        </w:rPr>
        <w:t> </w:t>
      </w:r>
      <w:r>
        <w:rPr>
          <w:color w:val="2B2A29"/>
          <w:sz w:val="20"/>
        </w:rPr>
        <w:t>condi- ciones de admisión que se</w:t>
      </w:r>
      <w:r>
        <w:rPr>
          <w:color w:val="2B2A29"/>
          <w:spacing w:val="-5"/>
          <w:sz w:val="20"/>
        </w:rPr>
        <w:t> </w:t>
      </w:r>
      <w:r>
        <w:rPr>
          <w:color w:val="2B2A29"/>
          <w:sz w:val="20"/>
        </w:rPr>
        <w:t>establezcan.</w:t>
      </w:r>
    </w:p>
    <w:p>
      <w:pPr>
        <w:pStyle w:val="BodyText"/>
        <w:spacing w:before="1"/>
        <w:rPr>
          <w:sz w:val="20"/>
        </w:rPr>
      </w:pPr>
    </w:p>
    <w:p>
      <w:pPr>
        <w:spacing w:before="1"/>
        <w:ind w:left="1774" w:right="108" w:firstLine="283"/>
        <w:jc w:val="both"/>
        <w:rPr>
          <w:i/>
          <w:sz w:val="20"/>
        </w:rPr>
      </w:pPr>
      <w:r>
        <w:rPr>
          <w:color w:val="2B2A29"/>
          <w:sz w:val="20"/>
        </w:rPr>
        <w:t>Artículo 16. </w:t>
      </w:r>
      <w:r>
        <w:rPr>
          <w:i/>
          <w:color w:val="2B2A29"/>
          <w:sz w:val="20"/>
        </w:rPr>
        <w:t>Preferencias para el acceso a este ciclo formativo en relación con las modali- </w:t>
      </w:r>
      <w:r>
        <w:rPr>
          <w:i/>
          <w:color w:val="2B2A29"/>
          <w:sz w:val="20"/>
        </w:rPr>
        <w:t>dades de Bachillerato cursadas.</w:t>
      </w:r>
    </w:p>
    <w:p>
      <w:pPr>
        <w:spacing w:before="0"/>
        <w:ind w:left="1774" w:right="108" w:firstLine="283"/>
        <w:jc w:val="both"/>
        <w:rPr>
          <w:sz w:val="20"/>
        </w:rPr>
      </w:pPr>
      <w:r>
        <w:rPr>
          <w:color w:val="2B2A29"/>
          <w:sz w:val="20"/>
        </w:rPr>
        <w:t>En la admisión a los ciclos formativos de grado superior, cuando no existan plazas sufi- cientes en el centro solicitado, se tendrá en cuenta la nota media del expediente académico de la titulación que les da acceso o la nota final de las pruebas de acceso. La valoración del expediente académico estará referida a la modalidad de Bachillerato de Ciencias y Tecno- logía.</w:t>
      </w:r>
    </w:p>
    <w:p>
      <w:pPr>
        <w:pStyle w:val="BodyText"/>
        <w:spacing w:before="3"/>
        <w:rPr>
          <w:sz w:val="20"/>
        </w:rPr>
      </w:pPr>
    </w:p>
    <w:p>
      <w:pPr>
        <w:spacing w:before="0"/>
        <w:ind w:left="2058" w:right="0" w:firstLine="0"/>
        <w:jc w:val="left"/>
        <w:rPr>
          <w:i/>
          <w:sz w:val="20"/>
        </w:rPr>
      </w:pPr>
      <w:r>
        <w:rPr>
          <w:color w:val="2B2A29"/>
          <w:sz w:val="20"/>
        </w:rPr>
        <w:t>Artículo 17. </w:t>
      </w:r>
      <w:r>
        <w:rPr>
          <w:i/>
          <w:color w:val="2B2A29"/>
          <w:sz w:val="20"/>
        </w:rPr>
        <w:t>Convalidaciones y exenciones.</w:t>
      </w:r>
    </w:p>
    <w:p>
      <w:pPr>
        <w:pStyle w:val="Heading1"/>
        <w:numPr>
          <w:ilvl w:val="0"/>
          <w:numId w:val="15"/>
        </w:numPr>
        <w:tabs>
          <w:tab w:pos="2304" w:val="left" w:leader="none"/>
        </w:tabs>
        <w:spacing w:line="240" w:lineRule="auto" w:before="0" w:after="0"/>
        <w:ind w:left="1774" w:right="108" w:firstLine="284"/>
        <w:jc w:val="both"/>
      </w:pPr>
      <w:r>
        <w:rPr>
          <w:color w:val="2B2A29"/>
        </w:rPr>
        <w:t>Las convalidaciones entre módulos profesionales de títulos de formación profesional establecidos al amparo de la Ley Orgánica 1/1990, de 3 de octubre, de Ordenación General del Sistema Educativo, y los módulos profesionales del título son las que se indican en el anexo</w:t>
      </w:r>
      <w:r>
        <w:rPr>
          <w:color w:val="2B2A29"/>
          <w:spacing w:val="-2"/>
        </w:rPr>
        <w:t> </w:t>
      </w:r>
      <w:r>
        <w:rPr>
          <w:color w:val="2B2A29"/>
          <w:spacing w:val="-7"/>
        </w:rPr>
        <w:t>IV.</w:t>
      </w:r>
    </w:p>
    <w:p>
      <w:pPr>
        <w:pStyle w:val="ListParagraph"/>
        <w:numPr>
          <w:ilvl w:val="0"/>
          <w:numId w:val="15"/>
        </w:numPr>
        <w:tabs>
          <w:tab w:pos="2281" w:val="left" w:leader="none"/>
        </w:tabs>
        <w:spacing w:line="240" w:lineRule="auto" w:before="2" w:after="0"/>
        <w:ind w:left="1774" w:right="108" w:firstLine="284"/>
        <w:jc w:val="both"/>
        <w:rPr>
          <w:sz w:val="20"/>
        </w:rPr>
      </w:pPr>
      <w:r>
        <w:rPr>
          <w:color w:val="2B2A29"/>
          <w:sz w:val="20"/>
        </w:rPr>
        <w:t>Quienes hubieran superado el módulo profesional de Formación y orientación laboral o el módulo profesional de Empresa e iniciativa emprendedora en cualquiera de los ciclos for- mativos correspondientes a los títulos establecidos al amparo de la Ley Orgánica 2/2006,</w:t>
      </w:r>
      <w:r>
        <w:rPr>
          <w:color w:val="2B2A29"/>
          <w:spacing w:val="-10"/>
          <w:sz w:val="20"/>
        </w:rPr>
        <w:t> </w:t>
      </w:r>
      <w:r>
        <w:rPr>
          <w:color w:val="2B2A29"/>
          <w:sz w:val="20"/>
        </w:rPr>
        <w:t>de</w:t>
      </w:r>
    </w:p>
    <w:p>
      <w:pPr>
        <w:spacing w:after="0" w:line="240" w:lineRule="auto"/>
        <w:jc w:val="both"/>
        <w:rPr>
          <w:sz w:val="20"/>
        </w:rPr>
        <w:sectPr>
          <w:pgSz w:w="11910" w:h="16840"/>
          <w:pgMar w:header="785" w:footer="701" w:top="1320" w:bottom="900" w:left="1060" w:right="740"/>
        </w:sectPr>
      </w:pPr>
    </w:p>
    <w:p>
      <w:pPr>
        <w:spacing w:before="129"/>
        <w:ind w:left="1774" w:right="0" w:firstLine="0"/>
        <w:jc w:val="left"/>
        <w:rPr>
          <w:sz w:val="20"/>
        </w:rPr>
      </w:pPr>
      <w:r>
        <w:rPr/>
        <w:pict>
          <v:group style="position:absolute;margin-left:42.52pt;margin-top:69.819016pt;width:85.05pt;height:713.8pt;mso-position-horizontal-relative:page;mso-position-vertical-relative:page;z-index:-108112"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38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r>
        <w:rPr>
          <w:color w:val="2B2A29"/>
          <w:sz w:val="20"/>
        </w:rPr>
        <w:t>3</w:t>
      </w:r>
      <w:r>
        <w:rPr>
          <w:color w:val="2B2A29"/>
          <w:spacing w:val="-12"/>
          <w:sz w:val="20"/>
        </w:rPr>
        <w:t> </w:t>
      </w:r>
      <w:r>
        <w:rPr>
          <w:color w:val="2B2A29"/>
          <w:sz w:val="20"/>
        </w:rPr>
        <w:t>de</w:t>
      </w:r>
      <w:r>
        <w:rPr>
          <w:color w:val="2B2A29"/>
          <w:spacing w:val="-11"/>
          <w:sz w:val="20"/>
        </w:rPr>
        <w:t> </w:t>
      </w:r>
      <w:r>
        <w:rPr>
          <w:color w:val="2B2A29"/>
          <w:sz w:val="20"/>
        </w:rPr>
        <w:t>mayo,</w:t>
      </w:r>
      <w:r>
        <w:rPr>
          <w:color w:val="2B2A29"/>
          <w:spacing w:val="-11"/>
          <w:sz w:val="20"/>
        </w:rPr>
        <w:t> </w:t>
      </w:r>
      <w:r>
        <w:rPr>
          <w:color w:val="2B2A29"/>
          <w:sz w:val="20"/>
        </w:rPr>
        <w:t>de</w:t>
      </w:r>
      <w:r>
        <w:rPr>
          <w:color w:val="2B2A29"/>
          <w:spacing w:val="-11"/>
          <w:sz w:val="20"/>
        </w:rPr>
        <w:t> </w:t>
      </w:r>
      <w:r>
        <w:rPr>
          <w:color w:val="2B2A29"/>
          <w:sz w:val="20"/>
        </w:rPr>
        <w:t>Educación,</w:t>
      </w:r>
      <w:r>
        <w:rPr>
          <w:color w:val="2B2A29"/>
          <w:spacing w:val="-11"/>
          <w:sz w:val="20"/>
        </w:rPr>
        <w:t> </w:t>
      </w:r>
      <w:r>
        <w:rPr>
          <w:color w:val="2B2A29"/>
          <w:sz w:val="20"/>
        </w:rPr>
        <w:t>tendrán</w:t>
      </w:r>
      <w:r>
        <w:rPr>
          <w:color w:val="2B2A29"/>
          <w:spacing w:val="-10"/>
          <w:sz w:val="20"/>
        </w:rPr>
        <w:t> </w:t>
      </w:r>
      <w:r>
        <w:rPr>
          <w:color w:val="2B2A29"/>
          <w:sz w:val="20"/>
        </w:rPr>
        <w:t>convalidados</w:t>
      </w:r>
      <w:r>
        <w:rPr>
          <w:color w:val="2B2A29"/>
          <w:spacing w:val="-11"/>
          <w:sz w:val="20"/>
        </w:rPr>
        <w:t> </w:t>
      </w:r>
      <w:r>
        <w:rPr>
          <w:color w:val="2B2A29"/>
          <w:sz w:val="20"/>
        </w:rPr>
        <w:t>dichos</w:t>
      </w:r>
      <w:r>
        <w:rPr>
          <w:color w:val="2B2A29"/>
          <w:spacing w:val="-11"/>
          <w:sz w:val="20"/>
        </w:rPr>
        <w:t> </w:t>
      </w:r>
      <w:r>
        <w:rPr>
          <w:color w:val="2B2A29"/>
          <w:sz w:val="20"/>
        </w:rPr>
        <w:t>módulos</w:t>
      </w:r>
      <w:r>
        <w:rPr>
          <w:color w:val="2B2A29"/>
          <w:spacing w:val="-11"/>
          <w:sz w:val="20"/>
        </w:rPr>
        <w:t> </w:t>
      </w:r>
      <w:r>
        <w:rPr>
          <w:color w:val="2B2A29"/>
          <w:sz w:val="20"/>
        </w:rPr>
        <w:t>en</w:t>
      </w:r>
      <w:r>
        <w:rPr>
          <w:color w:val="2B2A29"/>
          <w:spacing w:val="-11"/>
          <w:sz w:val="20"/>
        </w:rPr>
        <w:t> </w:t>
      </w:r>
      <w:r>
        <w:rPr>
          <w:color w:val="2B2A29"/>
          <w:sz w:val="20"/>
        </w:rPr>
        <w:t>cualquier</w:t>
      </w:r>
      <w:r>
        <w:rPr>
          <w:color w:val="2B2A29"/>
          <w:spacing w:val="-10"/>
          <w:sz w:val="20"/>
        </w:rPr>
        <w:t> </w:t>
      </w:r>
      <w:r>
        <w:rPr>
          <w:color w:val="2B2A29"/>
          <w:sz w:val="20"/>
        </w:rPr>
        <w:t>otro</w:t>
      </w:r>
      <w:r>
        <w:rPr>
          <w:color w:val="2B2A29"/>
          <w:spacing w:val="-12"/>
          <w:sz w:val="20"/>
        </w:rPr>
        <w:t> </w:t>
      </w:r>
      <w:r>
        <w:rPr>
          <w:color w:val="2B2A29"/>
          <w:sz w:val="20"/>
        </w:rPr>
        <w:t>ciclo</w:t>
      </w:r>
      <w:r>
        <w:rPr>
          <w:color w:val="2B2A29"/>
          <w:spacing w:val="-11"/>
          <w:sz w:val="20"/>
        </w:rPr>
        <w:t> </w:t>
      </w:r>
      <w:r>
        <w:rPr>
          <w:color w:val="2B2A29"/>
          <w:sz w:val="20"/>
        </w:rPr>
        <w:t>forma- tivo establecido al amparo de la misma</w:t>
      </w:r>
      <w:r>
        <w:rPr>
          <w:color w:val="2B2A29"/>
          <w:spacing w:val="-7"/>
          <w:sz w:val="20"/>
        </w:rPr>
        <w:t> </w:t>
      </w:r>
      <w:r>
        <w:rPr>
          <w:color w:val="2B2A29"/>
          <w:spacing w:val="-5"/>
          <w:sz w:val="20"/>
        </w:rPr>
        <w:t>ley.</w:t>
      </w:r>
    </w:p>
    <w:p>
      <w:pPr>
        <w:pStyle w:val="ListParagraph"/>
        <w:numPr>
          <w:ilvl w:val="0"/>
          <w:numId w:val="15"/>
        </w:numPr>
        <w:tabs>
          <w:tab w:pos="2281" w:val="left" w:leader="none"/>
        </w:tabs>
        <w:spacing w:line="240" w:lineRule="auto" w:before="1" w:after="0"/>
        <w:ind w:left="1774" w:right="110" w:firstLine="284"/>
        <w:jc w:val="both"/>
        <w:rPr>
          <w:sz w:val="20"/>
        </w:rPr>
      </w:pPr>
      <w:r>
        <w:rPr>
          <w:color w:val="2B2A29"/>
          <w:sz w:val="20"/>
        </w:rPr>
        <w:t>Quienes </w:t>
      </w:r>
      <w:r>
        <w:rPr>
          <w:color w:val="2B2A29"/>
          <w:spacing w:val="-3"/>
          <w:sz w:val="20"/>
        </w:rPr>
        <w:t>hayan obtenido </w:t>
      </w:r>
      <w:r>
        <w:rPr>
          <w:color w:val="2B2A29"/>
          <w:sz w:val="20"/>
        </w:rPr>
        <w:t>la </w:t>
      </w:r>
      <w:r>
        <w:rPr>
          <w:color w:val="2B2A29"/>
          <w:spacing w:val="-3"/>
          <w:sz w:val="20"/>
        </w:rPr>
        <w:t>acreditación </w:t>
      </w:r>
      <w:r>
        <w:rPr>
          <w:color w:val="2B2A29"/>
          <w:sz w:val="20"/>
        </w:rPr>
        <w:t>de todas las </w:t>
      </w:r>
      <w:r>
        <w:rPr>
          <w:color w:val="2B2A29"/>
          <w:spacing w:val="-3"/>
          <w:sz w:val="20"/>
        </w:rPr>
        <w:t>unidades </w:t>
      </w:r>
      <w:r>
        <w:rPr>
          <w:color w:val="2B2A29"/>
          <w:sz w:val="20"/>
        </w:rPr>
        <w:t>de competencia </w:t>
      </w:r>
      <w:r>
        <w:rPr>
          <w:color w:val="2B2A29"/>
          <w:spacing w:val="-3"/>
          <w:sz w:val="20"/>
        </w:rPr>
        <w:t>incluidas </w:t>
      </w:r>
      <w:r>
        <w:rPr>
          <w:color w:val="2B2A29"/>
          <w:sz w:val="20"/>
        </w:rPr>
        <w:t>en</w:t>
      </w:r>
      <w:r>
        <w:rPr>
          <w:color w:val="2B2A29"/>
          <w:spacing w:val="-15"/>
          <w:sz w:val="20"/>
        </w:rPr>
        <w:t> </w:t>
      </w:r>
      <w:r>
        <w:rPr>
          <w:color w:val="2B2A29"/>
          <w:sz w:val="20"/>
        </w:rPr>
        <w:t>el</w:t>
      </w:r>
      <w:r>
        <w:rPr>
          <w:color w:val="2B2A29"/>
          <w:spacing w:val="-14"/>
          <w:sz w:val="20"/>
        </w:rPr>
        <w:t> </w:t>
      </w:r>
      <w:r>
        <w:rPr>
          <w:color w:val="2B2A29"/>
          <w:sz w:val="20"/>
        </w:rPr>
        <w:t>título,</w:t>
      </w:r>
      <w:r>
        <w:rPr>
          <w:color w:val="2B2A29"/>
          <w:spacing w:val="-13"/>
          <w:sz w:val="20"/>
        </w:rPr>
        <w:t> </w:t>
      </w:r>
      <w:r>
        <w:rPr>
          <w:color w:val="2B2A29"/>
          <w:sz w:val="20"/>
        </w:rPr>
        <w:t>mediante</w:t>
      </w:r>
      <w:r>
        <w:rPr>
          <w:color w:val="2B2A29"/>
          <w:spacing w:val="-13"/>
          <w:sz w:val="20"/>
        </w:rPr>
        <w:t> </w:t>
      </w:r>
      <w:r>
        <w:rPr>
          <w:color w:val="2B2A29"/>
          <w:sz w:val="20"/>
        </w:rPr>
        <w:t>el</w:t>
      </w:r>
      <w:r>
        <w:rPr>
          <w:color w:val="2B2A29"/>
          <w:spacing w:val="-14"/>
          <w:sz w:val="20"/>
        </w:rPr>
        <w:t> </w:t>
      </w:r>
      <w:r>
        <w:rPr>
          <w:color w:val="2B2A29"/>
          <w:spacing w:val="-3"/>
          <w:sz w:val="20"/>
        </w:rPr>
        <w:t>procedimiento</w:t>
      </w:r>
      <w:r>
        <w:rPr>
          <w:color w:val="2B2A29"/>
          <w:spacing w:val="-14"/>
          <w:sz w:val="20"/>
        </w:rPr>
        <w:t> </w:t>
      </w:r>
      <w:r>
        <w:rPr>
          <w:color w:val="2B2A29"/>
          <w:spacing w:val="-3"/>
          <w:sz w:val="20"/>
        </w:rPr>
        <w:t>establecido</w:t>
      </w:r>
      <w:r>
        <w:rPr>
          <w:color w:val="2B2A29"/>
          <w:spacing w:val="-14"/>
          <w:sz w:val="20"/>
        </w:rPr>
        <w:t> </w:t>
      </w:r>
      <w:r>
        <w:rPr>
          <w:color w:val="2B2A29"/>
          <w:sz w:val="20"/>
        </w:rPr>
        <w:t>en</w:t>
      </w:r>
      <w:r>
        <w:rPr>
          <w:color w:val="2B2A29"/>
          <w:spacing w:val="-14"/>
          <w:sz w:val="20"/>
        </w:rPr>
        <w:t> </w:t>
      </w:r>
      <w:r>
        <w:rPr>
          <w:color w:val="2B2A29"/>
          <w:sz w:val="20"/>
        </w:rPr>
        <w:t>el</w:t>
      </w:r>
      <w:r>
        <w:rPr>
          <w:color w:val="2B2A29"/>
          <w:spacing w:val="-14"/>
          <w:sz w:val="20"/>
        </w:rPr>
        <w:t> </w:t>
      </w:r>
      <w:r>
        <w:rPr>
          <w:color w:val="2B2A29"/>
          <w:spacing w:val="-3"/>
          <w:sz w:val="20"/>
        </w:rPr>
        <w:t>Real</w:t>
      </w:r>
      <w:r>
        <w:rPr>
          <w:color w:val="2B2A29"/>
          <w:spacing w:val="-14"/>
          <w:sz w:val="20"/>
        </w:rPr>
        <w:t> </w:t>
      </w:r>
      <w:r>
        <w:rPr>
          <w:color w:val="2B2A29"/>
          <w:spacing w:val="-3"/>
          <w:sz w:val="20"/>
        </w:rPr>
        <w:t>Decreto</w:t>
      </w:r>
      <w:r>
        <w:rPr>
          <w:color w:val="2B2A29"/>
          <w:spacing w:val="-15"/>
          <w:sz w:val="20"/>
        </w:rPr>
        <w:t> </w:t>
      </w:r>
      <w:r>
        <w:rPr>
          <w:color w:val="2B2A29"/>
          <w:spacing w:val="-3"/>
          <w:sz w:val="20"/>
        </w:rPr>
        <w:t>1224/2009,</w:t>
      </w:r>
      <w:r>
        <w:rPr>
          <w:color w:val="2B2A29"/>
          <w:spacing w:val="-14"/>
          <w:sz w:val="20"/>
        </w:rPr>
        <w:t> </w:t>
      </w:r>
      <w:r>
        <w:rPr>
          <w:color w:val="2B2A29"/>
          <w:sz w:val="20"/>
        </w:rPr>
        <w:t>de</w:t>
      </w:r>
      <w:r>
        <w:rPr>
          <w:color w:val="2B2A29"/>
          <w:spacing w:val="-14"/>
          <w:sz w:val="20"/>
        </w:rPr>
        <w:t> </w:t>
      </w:r>
      <w:r>
        <w:rPr>
          <w:color w:val="2B2A29"/>
          <w:sz w:val="20"/>
        </w:rPr>
        <w:t>17</w:t>
      </w:r>
      <w:r>
        <w:rPr>
          <w:color w:val="2B2A29"/>
          <w:spacing w:val="-14"/>
          <w:sz w:val="20"/>
        </w:rPr>
        <w:t> </w:t>
      </w:r>
      <w:r>
        <w:rPr>
          <w:color w:val="2B2A29"/>
          <w:sz w:val="20"/>
        </w:rPr>
        <w:t>de</w:t>
      </w:r>
      <w:r>
        <w:rPr>
          <w:color w:val="2B2A29"/>
          <w:spacing w:val="-14"/>
          <w:sz w:val="20"/>
        </w:rPr>
        <w:t> </w:t>
      </w:r>
      <w:r>
        <w:rPr>
          <w:color w:val="2B2A29"/>
          <w:spacing w:val="-3"/>
          <w:sz w:val="20"/>
        </w:rPr>
        <w:t>julio, </w:t>
      </w:r>
      <w:r>
        <w:rPr>
          <w:color w:val="2B2A29"/>
          <w:sz w:val="20"/>
        </w:rPr>
        <w:t>de reconocimiento de las competencias </w:t>
      </w:r>
      <w:r>
        <w:rPr>
          <w:color w:val="2B2A29"/>
          <w:spacing w:val="-3"/>
          <w:sz w:val="20"/>
        </w:rPr>
        <w:t>profesionales adquiridas </w:t>
      </w:r>
      <w:r>
        <w:rPr>
          <w:color w:val="2B2A29"/>
          <w:sz w:val="20"/>
        </w:rPr>
        <w:t>por </w:t>
      </w:r>
      <w:r>
        <w:rPr>
          <w:color w:val="2B2A29"/>
          <w:spacing w:val="-3"/>
          <w:sz w:val="20"/>
        </w:rPr>
        <w:t>experiencia laboral, </w:t>
      </w:r>
      <w:r>
        <w:rPr>
          <w:color w:val="2B2A29"/>
          <w:sz w:val="20"/>
        </w:rPr>
        <w:t>po- </w:t>
      </w:r>
      <w:r>
        <w:rPr>
          <w:color w:val="2B2A29"/>
          <w:spacing w:val="-3"/>
          <w:sz w:val="20"/>
        </w:rPr>
        <w:t>drán</w:t>
      </w:r>
      <w:r>
        <w:rPr>
          <w:color w:val="2B2A29"/>
          <w:spacing w:val="-7"/>
          <w:sz w:val="20"/>
        </w:rPr>
        <w:t> </w:t>
      </w:r>
      <w:r>
        <w:rPr>
          <w:color w:val="2B2A29"/>
          <w:sz w:val="20"/>
        </w:rPr>
        <w:t>convalidar</w:t>
      </w:r>
      <w:r>
        <w:rPr>
          <w:color w:val="2B2A29"/>
          <w:spacing w:val="-6"/>
          <w:sz w:val="20"/>
        </w:rPr>
        <w:t> </w:t>
      </w:r>
      <w:r>
        <w:rPr>
          <w:color w:val="2B2A29"/>
          <w:sz w:val="20"/>
        </w:rPr>
        <w:t>el</w:t>
      </w:r>
      <w:r>
        <w:rPr>
          <w:color w:val="2B2A29"/>
          <w:spacing w:val="-7"/>
          <w:sz w:val="20"/>
        </w:rPr>
        <w:t> </w:t>
      </w:r>
      <w:r>
        <w:rPr>
          <w:color w:val="2B2A29"/>
          <w:sz w:val="20"/>
        </w:rPr>
        <w:t>módulo</w:t>
      </w:r>
      <w:r>
        <w:rPr>
          <w:color w:val="2B2A29"/>
          <w:spacing w:val="-6"/>
          <w:sz w:val="20"/>
        </w:rPr>
        <w:t> </w:t>
      </w:r>
      <w:r>
        <w:rPr>
          <w:color w:val="2B2A29"/>
          <w:spacing w:val="-3"/>
          <w:sz w:val="20"/>
        </w:rPr>
        <w:t>profesional</w:t>
      </w:r>
      <w:r>
        <w:rPr>
          <w:color w:val="2B2A29"/>
          <w:spacing w:val="-7"/>
          <w:sz w:val="20"/>
        </w:rPr>
        <w:t> </w:t>
      </w:r>
      <w:r>
        <w:rPr>
          <w:color w:val="2B2A29"/>
          <w:sz w:val="20"/>
        </w:rPr>
        <w:t>de</w:t>
      </w:r>
      <w:r>
        <w:rPr>
          <w:color w:val="2B2A29"/>
          <w:spacing w:val="-7"/>
          <w:sz w:val="20"/>
        </w:rPr>
        <w:t> </w:t>
      </w:r>
      <w:r>
        <w:rPr>
          <w:color w:val="2B2A29"/>
          <w:sz w:val="20"/>
        </w:rPr>
        <w:t>Formación</w:t>
      </w:r>
      <w:r>
        <w:rPr>
          <w:color w:val="2B2A29"/>
          <w:spacing w:val="-6"/>
          <w:sz w:val="20"/>
        </w:rPr>
        <w:t> </w:t>
      </w:r>
      <w:r>
        <w:rPr>
          <w:color w:val="2B2A29"/>
          <w:sz w:val="20"/>
        </w:rPr>
        <w:t>y</w:t>
      </w:r>
      <w:r>
        <w:rPr>
          <w:color w:val="2B2A29"/>
          <w:spacing w:val="-6"/>
          <w:sz w:val="20"/>
        </w:rPr>
        <w:t> </w:t>
      </w:r>
      <w:r>
        <w:rPr>
          <w:color w:val="2B2A29"/>
          <w:spacing w:val="-3"/>
          <w:sz w:val="20"/>
        </w:rPr>
        <w:t>orientación</w:t>
      </w:r>
      <w:r>
        <w:rPr>
          <w:color w:val="2B2A29"/>
          <w:spacing w:val="-7"/>
          <w:sz w:val="20"/>
        </w:rPr>
        <w:t> </w:t>
      </w:r>
      <w:r>
        <w:rPr>
          <w:color w:val="2B2A29"/>
          <w:spacing w:val="-3"/>
          <w:sz w:val="20"/>
        </w:rPr>
        <w:t>laboral</w:t>
      </w:r>
      <w:r>
        <w:rPr>
          <w:color w:val="2B2A29"/>
          <w:spacing w:val="-7"/>
          <w:sz w:val="20"/>
        </w:rPr>
        <w:t> </w:t>
      </w:r>
      <w:r>
        <w:rPr>
          <w:color w:val="2B2A29"/>
          <w:sz w:val="20"/>
        </w:rPr>
        <w:t>siempre</w:t>
      </w:r>
      <w:r>
        <w:rPr>
          <w:color w:val="2B2A29"/>
          <w:spacing w:val="-5"/>
          <w:sz w:val="20"/>
        </w:rPr>
        <w:t> </w:t>
      </w:r>
      <w:r>
        <w:rPr>
          <w:color w:val="2B2A29"/>
          <w:spacing w:val="-3"/>
          <w:sz w:val="20"/>
        </w:rPr>
        <w:t>que:</w:t>
      </w:r>
    </w:p>
    <w:p>
      <w:pPr>
        <w:pStyle w:val="ListParagraph"/>
        <w:numPr>
          <w:ilvl w:val="0"/>
          <w:numId w:val="16"/>
        </w:numPr>
        <w:tabs>
          <w:tab w:pos="2170" w:val="left" w:leader="none"/>
        </w:tabs>
        <w:spacing w:line="240" w:lineRule="auto" w:before="2" w:after="0"/>
        <w:ind w:left="1774" w:right="0" w:firstLine="284"/>
        <w:jc w:val="left"/>
        <w:rPr>
          <w:sz w:val="20"/>
        </w:rPr>
      </w:pPr>
      <w:r>
        <w:rPr>
          <w:color w:val="2B2A29"/>
          <w:sz w:val="20"/>
        </w:rPr>
        <w:t>Acrediten, al menos, un año de experiencia</w:t>
      </w:r>
      <w:r>
        <w:rPr>
          <w:color w:val="2B2A29"/>
          <w:spacing w:val="-8"/>
          <w:sz w:val="20"/>
        </w:rPr>
        <w:t> </w:t>
      </w:r>
      <w:r>
        <w:rPr>
          <w:color w:val="2B2A29"/>
          <w:sz w:val="20"/>
        </w:rPr>
        <w:t>laboral.</w:t>
      </w:r>
    </w:p>
    <w:p>
      <w:pPr>
        <w:pStyle w:val="ListParagraph"/>
        <w:numPr>
          <w:ilvl w:val="0"/>
          <w:numId w:val="16"/>
        </w:numPr>
        <w:tabs>
          <w:tab w:pos="2181" w:val="left" w:leader="none"/>
        </w:tabs>
        <w:spacing w:line="240" w:lineRule="auto" w:before="0" w:after="0"/>
        <w:ind w:left="1774" w:right="109" w:firstLine="284"/>
        <w:jc w:val="both"/>
        <w:rPr>
          <w:sz w:val="20"/>
        </w:rPr>
      </w:pPr>
      <w:r>
        <w:rPr>
          <w:color w:val="2B2A29"/>
          <w:sz w:val="20"/>
        </w:rPr>
        <w:t>Estén en posesión de la acreditación de la formación establecida para el desempeño de las</w:t>
      </w:r>
      <w:r>
        <w:rPr>
          <w:color w:val="2B2A29"/>
          <w:spacing w:val="-13"/>
          <w:sz w:val="20"/>
        </w:rPr>
        <w:t> </w:t>
      </w:r>
      <w:r>
        <w:rPr>
          <w:color w:val="2B2A29"/>
          <w:sz w:val="20"/>
        </w:rPr>
        <w:t>funciones</w:t>
      </w:r>
      <w:r>
        <w:rPr>
          <w:color w:val="2B2A29"/>
          <w:spacing w:val="-13"/>
          <w:sz w:val="20"/>
        </w:rPr>
        <w:t> </w:t>
      </w:r>
      <w:r>
        <w:rPr>
          <w:color w:val="2B2A29"/>
          <w:sz w:val="20"/>
        </w:rPr>
        <w:t>de</w:t>
      </w:r>
      <w:r>
        <w:rPr>
          <w:color w:val="2B2A29"/>
          <w:spacing w:val="-12"/>
          <w:sz w:val="20"/>
        </w:rPr>
        <w:t> </w:t>
      </w:r>
      <w:r>
        <w:rPr>
          <w:color w:val="2B2A29"/>
          <w:sz w:val="20"/>
        </w:rPr>
        <w:t>nivel</w:t>
      </w:r>
      <w:r>
        <w:rPr>
          <w:color w:val="2B2A29"/>
          <w:spacing w:val="-13"/>
          <w:sz w:val="20"/>
        </w:rPr>
        <w:t> </w:t>
      </w:r>
      <w:r>
        <w:rPr>
          <w:color w:val="2B2A29"/>
          <w:sz w:val="20"/>
        </w:rPr>
        <w:t>básico</w:t>
      </w:r>
      <w:r>
        <w:rPr>
          <w:color w:val="2B2A29"/>
          <w:spacing w:val="-13"/>
          <w:sz w:val="20"/>
        </w:rPr>
        <w:t> </w:t>
      </w:r>
      <w:r>
        <w:rPr>
          <w:color w:val="2B2A29"/>
          <w:sz w:val="20"/>
        </w:rPr>
        <w:t>de</w:t>
      </w:r>
      <w:r>
        <w:rPr>
          <w:color w:val="2B2A29"/>
          <w:spacing w:val="-12"/>
          <w:sz w:val="20"/>
        </w:rPr>
        <w:t> </w:t>
      </w:r>
      <w:r>
        <w:rPr>
          <w:color w:val="2B2A29"/>
          <w:sz w:val="20"/>
        </w:rPr>
        <w:t>la</w:t>
      </w:r>
      <w:r>
        <w:rPr>
          <w:color w:val="2B2A29"/>
          <w:spacing w:val="-13"/>
          <w:sz w:val="20"/>
        </w:rPr>
        <w:t> </w:t>
      </w:r>
      <w:r>
        <w:rPr>
          <w:color w:val="2B2A29"/>
          <w:sz w:val="20"/>
        </w:rPr>
        <w:t>actividad</w:t>
      </w:r>
      <w:r>
        <w:rPr>
          <w:color w:val="2B2A29"/>
          <w:spacing w:val="-12"/>
          <w:sz w:val="20"/>
        </w:rPr>
        <w:t> </w:t>
      </w:r>
      <w:r>
        <w:rPr>
          <w:color w:val="2B2A29"/>
          <w:sz w:val="20"/>
        </w:rPr>
        <w:t>preventiva,</w:t>
      </w:r>
      <w:r>
        <w:rPr>
          <w:color w:val="2B2A29"/>
          <w:spacing w:val="-13"/>
          <w:sz w:val="20"/>
        </w:rPr>
        <w:t> </w:t>
      </w:r>
      <w:r>
        <w:rPr>
          <w:color w:val="2B2A29"/>
          <w:sz w:val="20"/>
        </w:rPr>
        <w:t>expedida</w:t>
      </w:r>
      <w:r>
        <w:rPr>
          <w:color w:val="2B2A29"/>
          <w:spacing w:val="-13"/>
          <w:sz w:val="20"/>
        </w:rPr>
        <w:t> </w:t>
      </w:r>
      <w:r>
        <w:rPr>
          <w:color w:val="2B2A29"/>
          <w:sz w:val="20"/>
        </w:rPr>
        <w:t>de</w:t>
      </w:r>
      <w:r>
        <w:rPr>
          <w:color w:val="2B2A29"/>
          <w:spacing w:val="-12"/>
          <w:sz w:val="20"/>
        </w:rPr>
        <w:t> </w:t>
      </w:r>
      <w:r>
        <w:rPr>
          <w:color w:val="2B2A29"/>
          <w:sz w:val="20"/>
        </w:rPr>
        <w:t>acuerdo</w:t>
      </w:r>
      <w:r>
        <w:rPr>
          <w:color w:val="2B2A29"/>
          <w:spacing w:val="-13"/>
          <w:sz w:val="20"/>
        </w:rPr>
        <w:t> </w:t>
      </w:r>
      <w:r>
        <w:rPr>
          <w:color w:val="2B2A29"/>
          <w:sz w:val="20"/>
        </w:rPr>
        <w:t>con</w:t>
      </w:r>
      <w:r>
        <w:rPr>
          <w:color w:val="2B2A29"/>
          <w:spacing w:val="-12"/>
          <w:sz w:val="20"/>
        </w:rPr>
        <w:t> </w:t>
      </w:r>
      <w:r>
        <w:rPr>
          <w:color w:val="2B2A29"/>
          <w:sz w:val="20"/>
        </w:rPr>
        <w:t>lo</w:t>
      </w:r>
      <w:r>
        <w:rPr>
          <w:color w:val="2B2A29"/>
          <w:spacing w:val="-13"/>
          <w:sz w:val="20"/>
        </w:rPr>
        <w:t> </w:t>
      </w:r>
      <w:r>
        <w:rPr>
          <w:color w:val="2B2A29"/>
          <w:sz w:val="20"/>
        </w:rPr>
        <w:t>dispuesto en el Real Decreto 39/1997, de 17 de enero, por el que se aprueba el Reglamento de los Servicios de</w:t>
      </w:r>
      <w:r>
        <w:rPr>
          <w:color w:val="2B2A29"/>
          <w:spacing w:val="-2"/>
          <w:sz w:val="20"/>
        </w:rPr>
        <w:t> </w:t>
      </w:r>
      <w:r>
        <w:rPr>
          <w:color w:val="2B2A29"/>
          <w:sz w:val="20"/>
        </w:rPr>
        <w:t>Prevención.</w:t>
      </w:r>
    </w:p>
    <w:p>
      <w:pPr>
        <w:pStyle w:val="ListParagraph"/>
        <w:numPr>
          <w:ilvl w:val="0"/>
          <w:numId w:val="15"/>
        </w:numPr>
        <w:tabs>
          <w:tab w:pos="2266" w:val="left" w:leader="none"/>
        </w:tabs>
        <w:spacing w:line="240" w:lineRule="auto" w:before="2" w:after="0"/>
        <w:ind w:left="1774" w:right="111" w:firstLine="284"/>
        <w:jc w:val="both"/>
        <w:rPr>
          <w:sz w:val="20"/>
        </w:rPr>
      </w:pPr>
      <w:r>
        <w:rPr>
          <w:color w:val="2B2A29"/>
          <w:sz w:val="20"/>
        </w:rPr>
        <w:t>De</w:t>
      </w:r>
      <w:r>
        <w:rPr>
          <w:color w:val="2B2A29"/>
          <w:spacing w:val="-14"/>
          <w:sz w:val="20"/>
        </w:rPr>
        <w:t> </w:t>
      </w:r>
      <w:r>
        <w:rPr>
          <w:color w:val="2B2A29"/>
          <w:spacing w:val="-3"/>
          <w:sz w:val="20"/>
        </w:rPr>
        <w:t>acuerdo</w:t>
      </w:r>
      <w:r>
        <w:rPr>
          <w:color w:val="2B2A29"/>
          <w:spacing w:val="-14"/>
          <w:sz w:val="20"/>
        </w:rPr>
        <w:t> </w:t>
      </w:r>
      <w:r>
        <w:rPr>
          <w:color w:val="2B2A29"/>
          <w:sz w:val="20"/>
        </w:rPr>
        <w:t>con</w:t>
      </w:r>
      <w:r>
        <w:rPr>
          <w:color w:val="2B2A29"/>
          <w:spacing w:val="-14"/>
          <w:sz w:val="20"/>
        </w:rPr>
        <w:t> </w:t>
      </w:r>
      <w:r>
        <w:rPr>
          <w:color w:val="2B2A29"/>
          <w:sz w:val="20"/>
        </w:rPr>
        <w:t>lo</w:t>
      </w:r>
      <w:r>
        <w:rPr>
          <w:color w:val="2B2A29"/>
          <w:spacing w:val="-14"/>
          <w:sz w:val="20"/>
        </w:rPr>
        <w:t> </w:t>
      </w:r>
      <w:r>
        <w:rPr>
          <w:color w:val="2B2A29"/>
          <w:spacing w:val="-3"/>
          <w:sz w:val="20"/>
        </w:rPr>
        <w:t>establecido</w:t>
      </w:r>
      <w:r>
        <w:rPr>
          <w:color w:val="2B2A29"/>
          <w:spacing w:val="-13"/>
          <w:sz w:val="20"/>
        </w:rPr>
        <w:t> </w:t>
      </w:r>
      <w:r>
        <w:rPr>
          <w:color w:val="2B2A29"/>
          <w:sz w:val="20"/>
        </w:rPr>
        <w:t>en</w:t>
      </w:r>
      <w:r>
        <w:rPr>
          <w:color w:val="2B2A29"/>
          <w:spacing w:val="-14"/>
          <w:sz w:val="20"/>
        </w:rPr>
        <w:t> </w:t>
      </w:r>
      <w:r>
        <w:rPr>
          <w:color w:val="2B2A29"/>
          <w:sz w:val="20"/>
        </w:rPr>
        <w:t>el</w:t>
      </w:r>
      <w:r>
        <w:rPr>
          <w:color w:val="2B2A29"/>
          <w:spacing w:val="-14"/>
          <w:sz w:val="20"/>
        </w:rPr>
        <w:t> </w:t>
      </w:r>
      <w:r>
        <w:rPr>
          <w:color w:val="2B2A29"/>
          <w:spacing w:val="-3"/>
          <w:sz w:val="20"/>
        </w:rPr>
        <w:t>artículo</w:t>
      </w:r>
      <w:r>
        <w:rPr>
          <w:color w:val="2B2A29"/>
          <w:spacing w:val="-14"/>
          <w:sz w:val="20"/>
        </w:rPr>
        <w:t> </w:t>
      </w:r>
      <w:r>
        <w:rPr>
          <w:color w:val="2B2A29"/>
          <w:sz w:val="20"/>
        </w:rPr>
        <w:t>39</w:t>
      </w:r>
      <w:r>
        <w:rPr>
          <w:color w:val="2B2A29"/>
          <w:spacing w:val="-14"/>
          <w:sz w:val="20"/>
        </w:rPr>
        <w:t> </w:t>
      </w:r>
      <w:r>
        <w:rPr>
          <w:color w:val="2B2A29"/>
          <w:sz w:val="20"/>
        </w:rPr>
        <w:t>del</w:t>
      </w:r>
      <w:r>
        <w:rPr>
          <w:color w:val="2B2A29"/>
          <w:spacing w:val="-13"/>
          <w:sz w:val="20"/>
        </w:rPr>
        <w:t> </w:t>
      </w:r>
      <w:r>
        <w:rPr>
          <w:color w:val="2B2A29"/>
          <w:spacing w:val="-3"/>
          <w:sz w:val="20"/>
        </w:rPr>
        <w:t>Real</w:t>
      </w:r>
      <w:r>
        <w:rPr>
          <w:color w:val="2B2A29"/>
          <w:spacing w:val="-14"/>
          <w:sz w:val="20"/>
        </w:rPr>
        <w:t> </w:t>
      </w:r>
      <w:r>
        <w:rPr>
          <w:color w:val="2B2A29"/>
          <w:spacing w:val="-3"/>
          <w:sz w:val="20"/>
        </w:rPr>
        <w:t>Decreto</w:t>
      </w:r>
      <w:r>
        <w:rPr>
          <w:color w:val="2B2A29"/>
          <w:spacing w:val="-14"/>
          <w:sz w:val="20"/>
        </w:rPr>
        <w:t> </w:t>
      </w:r>
      <w:r>
        <w:rPr>
          <w:color w:val="2B2A29"/>
          <w:spacing w:val="-6"/>
          <w:sz w:val="20"/>
        </w:rPr>
        <w:t>1147/2011,</w:t>
      </w:r>
      <w:r>
        <w:rPr>
          <w:color w:val="2B2A29"/>
          <w:spacing w:val="-14"/>
          <w:sz w:val="20"/>
        </w:rPr>
        <w:t> </w:t>
      </w:r>
      <w:r>
        <w:rPr>
          <w:color w:val="2B2A29"/>
          <w:sz w:val="20"/>
        </w:rPr>
        <w:t>de</w:t>
      </w:r>
      <w:r>
        <w:rPr>
          <w:color w:val="2B2A29"/>
          <w:spacing w:val="-14"/>
          <w:sz w:val="20"/>
        </w:rPr>
        <w:t> </w:t>
      </w:r>
      <w:r>
        <w:rPr>
          <w:color w:val="2B2A29"/>
          <w:sz w:val="20"/>
        </w:rPr>
        <w:t>29</w:t>
      </w:r>
      <w:r>
        <w:rPr>
          <w:color w:val="2B2A29"/>
          <w:spacing w:val="-13"/>
          <w:sz w:val="20"/>
        </w:rPr>
        <w:t> </w:t>
      </w:r>
      <w:r>
        <w:rPr>
          <w:color w:val="2B2A29"/>
          <w:sz w:val="20"/>
        </w:rPr>
        <w:t>de</w:t>
      </w:r>
      <w:r>
        <w:rPr>
          <w:color w:val="2B2A29"/>
          <w:spacing w:val="-14"/>
          <w:sz w:val="20"/>
        </w:rPr>
        <w:t> </w:t>
      </w:r>
      <w:r>
        <w:rPr>
          <w:color w:val="2B2A29"/>
          <w:spacing w:val="-3"/>
          <w:sz w:val="20"/>
        </w:rPr>
        <w:t>julio, podrá</w:t>
      </w:r>
      <w:r>
        <w:rPr>
          <w:color w:val="2B2A29"/>
          <w:spacing w:val="-7"/>
          <w:sz w:val="20"/>
        </w:rPr>
        <w:t> </w:t>
      </w:r>
      <w:r>
        <w:rPr>
          <w:color w:val="2B2A29"/>
          <w:spacing w:val="-3"/>
          <w:sz w:val="20"/>
        </w:rPr>
        <w:t>determinarse</w:t>
      </w:r>
      <w:r>
        <w:rPr>
          <w:color w:val="2B2A29"/>
          <w:spacing w:val="-6"/>
          <w:sz w:val="20"/>
        </w:rPr>
        <w:t> </w:t>
      </w:r>
      <w:r>
        <w:rPr>
          <w:color w:val="2B2A29"/>
          <w:sz w:val="20"/>
        </w:rPr>
        <w:t>la</w:t>
      </w:r>
      <w:r>
        <w:rPr>
          <w:color w:val="2B2A29"/>
          <w:spacing w:val="-7"/>
          <w:sz w:val="20"/>
        </w:rPr>
        <w:t> </w:t>
      </w:r>
      <w:r>
        <w:rPr>
          <w:color w:val="2B2A29"/>
          <w:spacing w:val="-3"/>
          <w:sz w:val="20"/>
        </w:rPr>
        <w:t>exención</w:t>
      </w:r>
      <w:r>
        <w:rPr>
          <w:color w:val="2B2A29"/>
          <w:spacing w:val="-6"/>
          <w:sz w:val="20"/>
        </w:rPr>
        <w:t> </w:t>
      </w:r>
      <w:r>
        <w:rPr>
          <w:color w:val="2B2A29"/>
          <w:sz w:val="20"/>
        </w:rPr>
        <w:t>total</w:t>
      </w:r>
      <w:r>
        <w:rPr>
          <w:color w:val="2B2A29"/>
          <w:spacing w:val="-6"/>
          <w:sz w:val="20"/>
        </w:rPr>
        <w:t> </w:t>
      </w:r>
      <w:r>
        <w:rPr>
          <w:color w:val="2B2A29"/>
          <w:sz w:val="20"/>
        </w:rPr>
        <w:t>o</w:t>
      </w:r>
      <w:r>
        <w:rPr>
          <w:color w:val="2B2A29"/>
          <w:spacing w:val="-7"/>
          <w:sz w:val="20"/>
        </w:rPr>
        <w:t> </w:t>
      </w:r>
      <w:r>
        <w:rPr>
          <w:color w:val="2B2A29"/>
          <w:spacing w:val="-3"/>
          <w:sz w:val="20"/>
        </w:rPr>
        <w:t>parcial</w:t>
      </w:r>
      <w:r>
        <w:rPr>
          <w:color w:val="2B2A29"/>
          <w:spacing w:val="-6"/>
          <w:sz w:val="20"/>
        </w:rPr>
        <w:t> </w:t>
      </w:r>
      <w:r>
        <w:rPr>
          <w:color w:val="2B2A29"/>
          <w:sz w:val="20"/>
        </w:rPr>
        <w:t>del</w:t>
      </w:r>
      <w:r>
        <w:rPr>
          <w:color w:val="2B2A29"/>
          <w:spacing w:val="-7"/>
          <w:sz w:val="20"/>
        </w:rPr>
        <w:t> </w:t>
      </w:r>
      <w:r>
        <w:rPr>
          <w:color w:val="2B2A29"/>
          <w:sz w:val="20"/>
        </w:rPr>
        <w:t>módulo</w:t>
      </w:r>
      <w:r>
        <w:rPr>
          <w:color w:val="2B2A29"/>
          <w:spacing w:val="-6"/>
          <w:sz w:val="20"/>
        </w:rPr>
        <w:t> </w:t>
      </w:r>
      <w:r>
        <w:rPr>
          <w:color w:val="2B2A29"/>
          <w:spacing w:val="-3"/>
          <w:sz w:val="20"/>
        </w:rPr>
        <w:t>profesional</w:t>
      </w:r>
      <w:r>
        <w:rPr>
          <w:color w:val="2B2A29"/>
          <w:spacing w:val="-7"/>
          <w:sz w:val="20"/>
        </w:rPr>
        <w:t> </w:t>
      </w:r>
      <w:r>
        <w:rPr>
          <w:color w:val="2B2A29"/>
          <w:sz w:val="20"/>
        </w:rPr>
        <w:t>de</w:t>
      </w:r>
      <w:r>
        <w:rPr>
          <w:color w:val="2B2A29"/>
          <w:spacing w:val="-6"/>
          <w:sz w:val="20"/>
        </w:rPr>
        <w:t> </w:t>
      </w:r>
      <w:r>
        <w:rPr>
          <w:color w:val="2B2A29"/>
          <w:sz w:val="20"/>
        </w:rPr>
        <w:t>Formación</w:t>
      </w:r>
      <w:r>
        <w:rPr>
          <w:color w:val="2B2A29"/>
          <w:spacing w:val="-6"/>
          <w:sz w:val="20"/>
        </w:rPr>
        <w:t> </w:t>
      </w:r>
      <w:r>
        <w:rPr>
          <w:color w:val="2B2A29"/>
          <w:sz w:val="20"/>
        </w:rPr>
        <w:t>en</w:t>
      </w:r>
      <w:r>
        <w:rPr>
          <w:color w:val="2B2A29"/>
          <w:spacing w:val="-7"/>
          <w:sz w:val="20"/>
        </w:rPr>
        <w:t> </w:t>
      </w:r>
      <w:r>
        <w:rPr>
          <w:color w:val="2B2A29"/>
          <w:sz w:val="20"/>
        </w:rPr>
        <w:t>centros de</w:t>
      </w:r>
      <w:r>
        <w:rPr>
          <w:color w:val="2B2A29"/>
          <w:spacing w:val="-5"/>
          <w:sz w:val="20"/>
        </w:rPr>
        <w:t> </w:t>
      </w:r>
      <w:r>
        <w:rPr>
          <w:color w:val="2B2A29"/>
          <w:sz w:val="20"/>
        </w:rPr>
        <w:t>trabajo</w:t>
      </w:r>
      <w:r>
        <w:rPr>
          <w:color w:val="2B2A29"/>
          <w:spacing w:val="-4"/>
          <w:sz w:val="20"/>
        </w:rPr>
        <w:t> </w:t>
      </w:r>
      <w:r>
        <w:rPr>
          <w:color w:val="2B2A29"/>
          <w:sz w:val="20"/>
        </w:rPr>
        <w:t>por</w:t>
      </w:r>
      <w:r>
        <w:rPr>
          <w:color w:val="2B2A29"/>
          <w:spacing w:val="-5"/>
          <w:sz w:val="20"/>
        </w:rPr>
        <w:t> </w:t>
      </w:r>
      <w:r>
        <w:rPr>
          <w:color w:val="2B2A29"/>
          <w:sz w:val="20"/>
        </w:rPr>
        <w:t>su</w:t>
      </w:r>
      <w:r>
        <w:rPr>
          <w:color w:val="2B2A29"/>
          <w:spacing w:val="-4"/>
          <w:sz w:val="20"/>
        </w:rPr>
        <w:t> </w:t>
      </w:r>
      <w:r>
        <w:rPr>
          <w:color w:val="2B2A29"/>
          <w:sz w:val="20"/>
        </w:rPr>
        <w:t>correspondencia</w:t>
      </w:r>
      <w:r>
        <w:rPr>
          <w:color w:val="2B2A29"/>
          <w:spacing w:val="-5"/>
          <w:sz w:val="20"/>
        </w:rPr>
        <w:t> </w:t>
      </w:r>
      <w:r>
        <w:rPr>
          <w:color w:val="2B2A29"/>
          <w:sz w:val="20"/>
        </w:rPr>
        <w:t>con</w:t>
      </w:r>
      <w:r>
        <w:rPr>
          <w:color w:val="2B2A29"/>
          <w:spacing w:val="-4"/>
          <w:sz w:val="20"/>
        </w:rPr>
        <w:t> </w:t>
      </w:r>
      <w:r>
        <w:rPr>
          <w:color w:val="2B2A29"/>
          <w:sz w:val="20"/>
        </w:rPr>
        <w:t>la</w:t>
      </w:r>
      <w:r>
        <w:rPr>
          <w:color w:val="2B2A29"/>
          <w:spacing w:val="-5"/>
          <w:sz w:val="20"/>
        </w:rPr>
        <w:t> </w:t>
      </w:r>
      <w:r>
        <w:rPr>
          <w:color w:val="2B2A29"/>
          <w:spacing w:val="-3"/>
          <w:sz w:val="20"/>
        </w:rPr>
        <w:t>experiencia</w:t>
      </w:r>
      <w:r>
        <w:rPr>
          <w:color w:val="2B2A29"/>
          <w:spacing w:val="-4"/>
          <w:sz w:val="20"/>
        </w:rPr>
        <w:t> </w:t>
      </w:r>
      <w:r>
        <w:rPr>
          <w:color w:val="2B2A29"/>
          <w:spacing w:val="-3"/>
          <w:sz w:val="20"/>
        </w:rPr>
        <w:t>laboral,</w:t>
      </w:r>
      <w:r>
        <w:rPr>
          <w:color w:val="2B2A29"/>
          <w:spacing w:val="-5"/>
          <w:sz w:val="20"/>
        </w:rPr>
        <w:t> </w:t>
      </w:r>
      <w:r>
        <w:rPr>
          <w:color w:val="2B2A29"/>
          <w:sz w:val="20"/>
        </w:rPr>
        <w:t>siempre</w:t>
      </w:r>
      <w:r>
        <w:rPr>
          <w:color w:val="2B2A29"/>
          <w:spacing w:val="-4"/>
          <w:sz w:val="20"/>
        </w:rPr>
        <w:t> </w:t>
      </w:r>
      <w:r>
        <w:rPr>
          <w:color w:val="2B2A29"/>
          <w:sz w:val="20"/>
        </w:rPr>
        <w:t>que</w:t>
      </w:r>
      <w:r>
        <w:rPr>
          <w:color w:val="2B2A29"/>
          <w:spacing w:val="-5"/>
          <w:sz w:val="20"/>
        </w:rPr>
        <w:t> </w:t>
      </w:r>
      <w:r>
        <w:rPr>
          <w:color w:val="2B2A29"/>
          <w:sz w:val="20"/>
        </w:rPr>
        <w:t>se</w:t>
      </w:r>
      <w:r>
        <w:rPr>
          <w:color w:val="2B2A29"/>
          <w:spacing w:val="-4"/>
          <w:sz w:val="20"/>
        </w:rPr>
        <w:t> </w:t>
      </w:r>
      <w:r>
        <w:rPr>
          <w:color w:val="2B2A29"/>
          <w:spacing w:val="-3"/>
          <w:sz w:val="20"/>
        </w:rPr>
        <w:t>acredite</w:t>
      </w:r>
      <w:r>
        <w:rPr>
          <w:color w:val="2B2A29"/>
          <w:spacing w:val="-5"/>
          <w:sz w:val="20"/>
        </w:rPr>
        <w:t> </w:t>
      </w:r>
      <w:r>
        <w:rPr>
          <w:color w:val="2B2A29"/>
          <w:sz w:val="20"/>
        </w:rPr>
        <w:t>una</w:t>
      </w:r>
      <w:r>
        <w:rPr>
          <w:color w:val="2B2A29"/>
          <w:spacing w:val="-4"/>
          <w:sz w:val="20"/>
        </w:rPr>
        <w:t> </w:t>
      </w:r>
      <w:r>
        <w:rPr>
          <w:color w:val="2B2A29"/>
          <w:sz w:val="20"/>
        </w:rPr>
        <w:t>ex- </w:t>
      </w:r>
      <w:r>
        <w:rPr>
          <w:color w:val="2B2A29"/>
          <w:spacing w:val="-3"/>
          <w:sz w:val="20"/>
        </w:rPr>
        <w:t>periencia</w:t>
      </w:r>
      <w:r>
        <w:rPr>
          <w:color w:val="2B2A29"/>
          <w:spacing w:val="-8"/>
          <w:sz w:val="20"/>
        </w:rPr>
        <w:t> </w:t>
      </w:r>
      <w:r>
        <w:rPr>
          <w:color w:val="2B2A29"/>
          <w:sz w:val="20"/>
        </w:rPr>
        <w:t>relacionada</w:t>
      </w:r>
      <w:r>
        <w:rPr>
          <w:color w:val="2B2A29"/>
          <w:spacing w:val="-7"/>
          <w:sz w:val="20"/>
        </w:rPr>
        <w:t> </w:t>
      </w:r>
      <w:r>
        <w:rPr>
          <w:color w:val="2B2A29"/>
          <w:sz w:val="20"/>
        </w:rPr>
        <w:t>con</w:t>
      </w:r>
      <w:r>
        <w:rPr>
          <w:color w:val="2B2A29"/>
          <w:spacing w:val="-7"/>
          <w:sz w:val="20"/>
        </w:rPr>
        <w:t> </w:t>
      </w:r>
      <w:r>
        <w:rPr>
          <w:color w:val="2B2A29"/>
          <w:spacing w:val="-3"/>
          <w:sz w:val="20"/>
        </w:rPr>
        <w:t>este</w:t>
      </w:r>
      <w:r>
        <w:rPr>
          <w:color w:val="2B2A29"/>
          <w:spacing w:val="-7"/>
          <w:sz w:val="20"/>
        </w:rPr>
        <w:t> </w:t>
      </w:r>
      <w:r>
        <w:rPr>
          <w:color w:val="2B2A29"/>
          <w:sz w:val="20"/>
        </w:rPr>
        <w:t>ciclo</w:t>
      </w:r>
      <w:r>
        <w:rPr>
          <w:color w:val="2B2A29"/>
          <w:spacing w:val="-7"/>
          <w:sz w:val="20"/>
        </w:rPr>
        <w:t> </w:t>
      </w:r>
      <w:r>
        <w:rPr>
          <w:color w:val="2B2A29"/>
          <w:sz w:val="20"/>
        </w:rPr>
        <w:t>formativo</w:t>
      </w:r>
      <w:r>
        <w:rPr>
          <w:color w:val="2B2A29"/>
          <w:spacing w:val="-7"/>
          <w:sz w:val="20"/>
        </w:rPr>
        <w:t> </w:t>
      </w:r>
      <w:r>
        <w:rPr>
          <w:color w:val="2B2A29"/>
          <w:sz w:val="20"/>
        </w:rPr>
        <w:t>en</w:t>
      </w:r>
      <w:r>
        <w:rPr>
          <w:color w:val="2B2A29"/>
          <w:spacing w:val="-7"/>
          <w:sz w:val="20"/>
        </w:rPr>
        <w:t> </w:t>
      </w:r>
      <w:r>
        <w:rPr>
          <w:color w:val="2B2A29"/>
          <w:sz w:val="20"/>
        </w:rPr>
        <w:t>los</w:t>
      </w:r>
      <w:r>
        <w:rPr>
          <w:color w:val="2B2A29"/>
          <w:spacing w:val="-8"/>
          <w:sz w:val="20"/>
        </w:rPr>
        <w:t> </w:t>
      </w:r>
      <w:r>
        <w:rPr>
          <w:color w:val="2B2A29"/>
          <w:sz w:val="20"/>
        </w:rPr>
        <w:t>términos</w:t>
      </w:r>
      <w:r>
        <w:rPr>
          <w:color w:val="2B2A29"/>
          <w:spacing w:val="-7"/>
          <w:sz w:val="20"/>
        </w:rPr>
        <w:t> </w:t>
      </w:r>
      <w:r>
        <w:rPr>
          <w:color w:val="2B2A29"/>
          <w:spacing w:val="-3"/>
          <w:sz w:val="20"/>
        </w:rPr>
        <w:t>previstos</w:t>
      </w:r>
      <w:r>
        <w:rPr>
          <w:color w:val="2B2A29"/>
          <w:spacing w:val="-8"/>
          <w:sz w:val="20"/>
        </w:rPr>
        <w:t> </w:t>
      </w:r>
      <w:r>
        <w:rPr>
          <w:color w:val="2B2A29"/>
          <w:sz w:val="20"/>
        </w:rPr>
        <w:t>en</w:t>
      </w:r>
      <w:r>
        <w:rPr>
          <w:color w:val="2B2A29"/>
          <w:spacing w:val="-7"/>
          <w:sz w:val="20"/>
        </w:rPr>
        <w:t> </w:t>
      </w:r>
      <w:r>
        <w:rPr>
          <w:color w:val="2B2A29"/>
          <w:spacing w:val="-3"/>
          <w:sz w:val="20"/>
        </w:rPr>
        <w:t>dicho</w:t>
      </w:r>
      <w:r>
        <w:rPr>
          <w:color w:val="2B2A29"/>
          <w:spacing w:val="-8"/>
          <w:sz w:val="20"/>
        </w:rPr>
        <w:t> </w:t>
      </w:r>
      <w:r>
        <w:rPr>
          <w:color w:val="2B2A29"/>
          <w:spacing w:val="-3"/>
          <w:sz w:val="20"/>
        </w:rPr>
        <w:t>artículo.</w:t>
      </w:r>
    </w:p>
    <w:p>
      <w:pPr>
        <w:pStyle w:val="ListParagraph"/>
        <w:numPr>
          <w:ilvl w:val="0"/>
          <w:numId w:val="15"/>
        </w:numPr>
        <w:tabs>
          <w:tab w:pos="2266" w:val="left" w:leader="none"/>
        </w:tabs>
        <w:spacing w:line="240" w:lineRule="auto" w:before="2" w:after="0"/>
        <w:ind w:left="1774" w:right="112" w:firstLine="284"/>
        <w:jc w:val="both"/>
        <w:rPr>
          <w:sz w:val="20"/>
        </w:rPr>
      </w:pPr>
      <w:r>
        <w:rPr>
          <w:color w:val="2B2A29"/>
          <w:sz w:val="20"/>
        </w:rPr>
        <w:t>Los</w:t>
      </w:r>
      <w:r>
        <w:rPr>
          <w:color w:val="2B2A29"/>
          <w:spacing w:val="-16"/>
          <w:sz w:val="20"/>
        </w:rPr>
        <w:t> </w:t>
      </w:r>
      <w:r>
        <w:rPr>
          <w:color w:val="2B2A29"/>
          <w:sz w:val="20"/>
        </w:rPr>
        <w:t>módulos</w:t>
      </w:r>
      <w:r>
        <w:rPr>
          <w:color w:val="2B2A29"/>
          <w:spacing w:val="-16"/>
          <w:sz w:val="20"/>
        </w:rPr>
        <w:t> </w:t>
      </w:r>
      <w:r>
        <w:rPr>
          <w:color w:val="2B2A29"/>
          <w:spacing w:val="-3"/>
          <w:sz w:val="20"/>
        </w:rPr>
        <w:t>profesionales</w:t>
      </w:r>
      <w:r>
        <w:rPr>
          <w:color w:val="2B2A29"/>
          <w:spacing w:val="-27"/>
          <w:sz w:val="20"/>
        </w:rPr>
        <w:t> </w:t>
      </w:r>
      <w:r>
        <w:rPr>
          <w:color w:val="2B2A29"/>
          <w:sz w:val="20"/>
        </w:rPr>
        <w:t>A075</w:t>
      </w:r>
      <w:r>
        <w:rPr>
          <w:color w:val="2B2A29"/>
          <w:spacing w:val="-16"/>
          <w:sz w:val="20"/>
        </w:rPr>
        <w:t> </w:t>
      </w:r>
      <w:r>
        <w:rPr>
          <w:color w:val="2B2A29"/>
          <w:sz w:val="20"/>
        </w:rPr>
        <w:t>y</w:t>
      </w:r>
      <w:r>
        <w:rPr>
          <w:color w:val="2B2A29"/>
          <w:spacing w:val="-26"/>
          <w:sz w:val="20"/>
        </w:rPr>
        <w:t> </w:t>
      </w:r>
      <w:r>
        <w:rPr>
          <w:color w:val="2B2A29"/>
          <w:sz w:val="20"/>
        </w:rPr>
        <w:t>A076,</w:t>
      </w:r>
      <w:r>
        <w:rPr>
          <w:color w:val="2B2A29"/>
          <w:spacing w:val="-16"/>
          <w:sz w:val="20"/>
        </w:rPr>
        <w:t> </w:t>
      </w:r>
      <w:r>
        <w:rPr>
          <w:color w:val="2B2A29"/>
          <w:spacing w:val="-3"/>
          <w:sz w:val="20"/>
        </w:rPr>
        <w:t>Lengua</w:t>
      </w:r>
      <w:r>
        <w:rPr>
          <w:color w:val="2B2A29"/>
          <w:spacing w:val="-16"/>
          <w:sz w:val="20"/>
        </w:rPr>
        <w:t> </w:t>
      </w:r>
      <w:r>
        <w:rPr>
          <w:color w:val="2B2A29"/>
          <w:spacing w:val="-3"/>
          <w:sz w:val="20"/>
        </w:rPr>
        <w:t>extranjera</w:t>
      </w:r>
      <w:r>
        <w:rPr>
          <w:color w:val="2B2A29"/>
          <w:spacing w:val="-16"/>
          <w:sz w:val="20"/>
        </w:rPr>
        <w:t> </w:t>
      </w:r>
      <w:r>
        <w:rPr>
          <w:color w:val="2B2A29"/>
          <w:sz w:val="20"/>
        </w:rPr>
        <w:t>del</w:t>
      </w:r>
      <w:r>
        <w:rPr>
          <w:color w:val="2B2A29"/>
          <w:spacing w:val="-16"/>
          <w:sz w:val="20"/>
        </w:rPr>
        <w:t> </w:t>
      </w:r>
      <w:r>
        <w:rPr>
          <w:color w:val="2B2A29"/>
          <w:spacing w:val="-3"/>
          <w:sz w:val="20"/>
        </w:rPr>
        <w:t>entorno</w:t>
      </w:r>
      <w:r>
        <w:rPr>
          <w:color w:val="2B2A29"/>
          <w:spacing w:val="-16"/>
          <w:sz w:val="20"/>
        </w:rPr>
        <w:t> </w:t>
      </w:r>
      <w:r>
        <w:rPr>
          <w:color w:val="2B2A29"/>
          <w:spacing w:val="-3"/>
          <w:sz w:val="20"/>
        </w:rPr>
        <w:t>profesional:</w:t>
      </w:r>
      <w:r>
        <w:rPr>
          <w:color w:val="2B2A29"/>
          <w:spacing w:val="-15"/>
          <w:sz w:val="20"/>
        </w:rPr>
        <w:t> </w:t>
      </w:r>
      <w:r>
        <w:rPr>
          <w:color w:val="2B2A29"/>
          <w:spacing w:val="-3"/>
          <w:sz w:val="20"/>
        </w:rPr>
        <w:t>inglés </w:t>
      </w:r>
      <w:r>
        <w:rPr>
          <w:color w:val="2B2A29"/>
          <w:sz w:val="20"/>
        </w:rPr>
        <w:t>1</w:t>
      </w:r>
      <w:r>
        <w:rPr>
          <w:color w:val="2B2A29"/>
          <w:spacing w:val="-14"/>
          <w:sz w:val="20"/>
        </w:rPr>
        <w:t> </w:t>
      </w:r>
      <w:r>
        <w:rPr>
          <w:color w:val="2B2A29"/>
          <w:sz w:val="20"/>
        </w:rPr>
        <w:t>y</w:t>
      </w:r>
      <w:r>
        <w:rPr>
          <w:color w:val="2B2A29"/>
          <w:spacing w:val="-14"/>
          <w:sz w:val="20"/>
        </w:rPr>
        <w:t> </w:t>
      </w:r>
      <w:r>
        <w:rPr>
          <w:color w:val="2B2A29"/>
          <w:sz w:val="20"/>
        </w:rPr>
        <w:t>2,</w:t>
      </w:r>
      <w:r>
        <w:rPr>
          <w:color w:val="2B2A29"/>
          <w:spacing w:val="-13"/>
          <w:sz w:val="20"/>
        </w:rPr>
        <w:t> </w:t>
      </w:r>
      <w:r>
        <w:rPr>
          <w:color w:val="2B2A29"/>
          <w:spacing w:val="-3"/>
          <w:sz w:val="20"/>
        </w:rPr>
        <w:t>propios</w:t>
      </w:r>
      <w:r>
        <w:rPr>
          <w:color w:val="2B2A29"/>
          <w:spacing w:val="-14"/>
          <w:sz w:val="20"/>
        </w:rPr>
        <w:t> </w:t>
      </w:r>
      <w:r>
        <w:rPr>
          <w:color w:val="2B2A29"/>
          <w:sz w:val="20"/>
        </w:rPr>
        <w:t>de</w:t>
      </w:r>
      <w:r>
        <w:rPr>
          <w:color w:val="2B2A29"/>
          <w:spacing w:val="-14"/>
          <w:sz w:val="20"/>
        </w:rPr>
        <w:t> </w:t>
      </w:r>
      <w:r>
        <w:rPr>
          <w:color w:val="2B2A29"/>
          <w:sz w:val="20"/>
        </w:rPr>
        <w:t>la</w:t>
      </w:r>
      <w:r>
        <w:rPr>
          <w:color w:val="2B2A29"/>
          <w:spacing w:val="-13"/>
          <w:sz w:val="20"/>
        </w:rPr>
        <w:t> </w:t>
      </w:r>
      <w:r>
        <w:rPr>
          <w:color w:val="2B2A29"/>
          <w:spacing w:val="-3"/>
          <w:sz w:val="20"/>
        </w:rPr>
        <w:t>Comunidad</w:t>
      </w:r>
      <w:r>
        <w:rPr>
          <w:color w:val="2B2A29"/>
          <w:spacing w:val="-24"/>
          <w:sz w:val="20"/>
        </w:rPr>
        <w:t> </w:t>
      </w:r>
      <w:r>
        <w:rPr>
          <w:color w:val="2B2A29"/>
          <w:sz w:val="20"/>
        </w:rPr>
        <w:t>Autónoma</w:t>
      </w:r>
      <w:r>
        <w:rPr>
          <w:color w:val="2B2A29"/>
          <w:spacing w:val="-14"/>
          <w:sz w:val="20"/>
        </w:rPr>
        <w:t> </w:t>
      </w:r>
      <w:r>
        <w:rPr>
          <w:color w:val="2B2A29"/>
          <w:sz w:val="20"/>
        </w:rPr>
        <w:t>de</w:t>
      </w:r>
      <w:r>
        <w:rPr>
          <w:color w:val="2B2A29"/>
          <w:spacing w:val="-24"/>
          <w:sz w:val="20"/>
        </w:rPr>
        <w:t> </w:t>
      </w:r>
      <w:r>
        <w:rPr>
          <w:color w:val="2B2A29"/>
          <w:sz w:val="20"/>
        </w:rPr>
        <w:t>Aragón,</w:t>
      </w:r>
      <w:r>
        <w:rPr>
          <w:color w:val="2B2A29"/>
          <w:spacing w:val="-13"/>
          <w:sz w:val="20"/>
        </w:rPr>
        <w:t> </w:t>
      </w:r>
      <w:r>
        <w:rPr>
          <w:color w:val="2B2A29"/>
          <w:spacing w:val="-3"/>
          <w:sz w:val="20"/>
        </w:rPr>
        <w:t>podrá</w:t>
      </w:r>
      <w:r>
        <w:rPr>
          <w:color w:val="2B2A29"/>
          <w:spacing w:val="-14"/>
          <w:sz w:val="20"/>
        </w:rPr>
        <w:t> </w:t>
      </w:r>
      <w:r>
        <w:rPr>
          <w:color w:val="2B2A29"/>
          <w:sz w:val="20"/>
        </w:rPr>
        <w:t>ser</w:t>
      </w:r>
      <w:r>
        <w:rPr>
          <w:color w:val="2B2A29"/>
          <w:spacing w:val="-14"/>
          <w:sz w:val="20"/>
        </w:rPr>
        <w:t> </w:t>
      </w:r>
      <w:r>
        <w:rPr>
          <w:color w:val="2B2A29"/>
          <w:spacing w:val="-3"/>
          <w:sz w:val="20"/>
        </w:rPr>
        <w:t>objeto</w:t>
      </w:r>
      <w:r>
        <w:rPr>
          <w:color w:val="2B2A29"/>
          <w:spacing w:val="-13"/>
          <w:sz w:val="20"/>
        </w:rPr>
        <w:t> </w:t>
      </w:r>
      <w:r>
        <w:rPr>
          <w:color w:val="2B2A29"/>
          <w:sz w:val="20"/>
        </w:rPr>
        <w:t>de</w:t>
      </w:r>
      <w:r>
        <w:rPr>
          <w:color w:val="2B2A29"/>
          <w:spacing w:val="-14"/>
          <w:sz w:val="20"/>
        </w:rPr>
        <w:t> </w:t>
      </w:r>
      <w:r>
        <w:rPr>
          <w:color w:val="2B2A29"/>
          <w:sz w:val="20"/>
        </w:rPr>
        <w:t>convalidación</w:t>
      </w:r>
      <w:r>
        <w:rPr>
          <w:color w:val="2B2A29"/>
          <w:spacing w:val="-14"/>
          <w:sz w:val="20"/>
        </w:rPr>
        <w:t> </w:t>
      </w:r>
      <w:r>
        <w:rPr>
          <w:color w:val="2B2A29"/>
          <w:sz w:val="20"/>
        </w:rPr>
        <w:t>con</w:t>
      </w:r>
      <w:r>
        <w:rPr>
          <w:color w:val="2B2A29"/>
          <w:spacing w:val="-12"/>
          <w:sz w:val="20"/>
        </w:rPr>
        <w:t> </w:t>
      </w:r>
      <w:r>
        <w:rPr>
          <w:color w:val="2B2A29"/>
          <w:spacing w:val="-3"/>
          <w:sz w:val="20"/>
        </w:rPr>
        <w:t>los </w:t>
      </w:r>
      <w:r>
        <w:rPr>
          <w:color w:val="2B2A29"/>
          <w:sz w:val="20"/>
        </w:rPr>
        <w:t>módulos</w:t>
      </w:r>
      <w:r>
        <w:rPr>
          <w:color w:val="2B2A29"/>
          <w:spacing w:val="-11"/>
          <w:sz w:val="20"/>
        </w:rPr>
        <w:t> </w:t>
      </w:r>
      <w:r>
        <w:rPr>
          <w:color w:val="2B2A29"/>
          <w:sz w:val="20"/>
        </w:rPr>
        <w:t>de</w:t>
      </w:r>
      <w:r>
        <w:rPr>
          <w:color w:val="2B2A29"/>
          <w:spacing w:val="-11"/>
          <w:sz w:val="20"/>
        </w:rPr>
        <w:t> </w:t>
      </w:r>
      <w:r>
        <w:rPr>
          <w:color w:val="2B2A29"/>
          <w:spacing w:val="-3"/>
          <w:sz w:val="20"/>
        </w:rPr>
        <w:t>igual</w:t>
      </w:r>
      <w:r>
        <w:rPr>
          <w:color w:val="2B2A29"/>
          <w:spacing w:val="-11"/>
          <w:sz w:val="20"/>
        </w:rPr>
        <w:t> </w:t>
      </w:r>
      <w:r>
        <w:rPr>
          <w:color w:val="2B2A29"/>
          <w:spacing w:val="-3"/>
          <w:sz w:val="20"/>
        </w:rPr>
        <w:t>denominación</w:t>
      </w:r>
      <w:r>
        <w:rPr>
          <w:color w:val="2B2A29"/>
          <w:spacing w:val="-11"/>
          <w:sz w:val="20"/>
        </w:rPr>
        <w:t> </w:t>
      </w:r>
      <w:r>
        <w:rPr>
          <w:color w:val="2B2A29"/>
          <w:spacing w:val="-3"/>
          <w:sz w:val="20"/>
        </w:rPr>
        <w:t>incluido</w:t>
      </w:r>
      <w:r>
        <w:rPr>
          <w:color w:val="2B2A29"/>
          <w:spacing w:val="-11"/>
          <w:sz w:val="20"/>
        </w:rPr>
        <w:t> </w:t>
      </w:r>
      <w:r>
        <w:rPr>
          <w:color w:val="2B2A29"/>
          <w:sz w:val="20"/>
        </w:rPr>
        <w:t>en</w:t>
      </w:r>
      <w:r>
        <w:rPr>
          <w:color w:val="2B2A29"/>
          <w:spacing w:val="-11"/>
          <w:sz w:val="20"/>
        </w:rPr>
        <w:t> </w:t>
      </w:r>
      <w:r>
        <w:rPr>
          <w:color w:val="2B2A29"/>
          <w:sz w:val="20"/>
        </w:rPr>
        <w:t>el</w:t>
      </w:r>
      <w:r>
        <w:rPr>
          <w:color w:val="2B2A29"/>
          <w:spacing w:val="-11"/>
          <w:sz w:val="20"/>
        </w:rPr>
        <w:t> </w:t>
      </w:r>
      <w:r>
        <w:rPr>
          <w:color w:val="2B2A29"/>
          <w:sz w:val="20"/>
        </w:rPr>
        <w:t>currículo</w:t>
      </w:r>
      <w:r>
        <w:rPr>
          <w:color w:val="2B2A29"/>
          <w:spacing w:val="-11"/>
          <w:sz w:val="20"/>
        </w:rPr>
        <w:t> </w:t>
      </w:r>
      <w:r>
        <w:rPr>
          <w:color w:val="2B2A29"/>
          <w:sz w:val="20"/>
        </w:rPr>
        <w:t>de</w:t>
      </w:r>
      <w:r>
        <w:rPr>
          <w:color w:val="2B2A29"/>
          <w:spacing w:val="-11"/>
          <w:sz w:val="20"/>
        </w:rPr>
        <w:t> </w:t>
      </w:r>
      <w:r>
        <w:rPr>
          <w:color w:val="2B2A29"/>
          <w:sz w:val="20"/>
        </w:rPr>
        <w:t>cualquiera</w:t>
      </w:r>
      <w:r>
        <w:rPr>
          <w:color w:val="2B2A29"/>
          <w:spacing w:val="-11"/>
          <w:sz w:val="20"/>
        </w:rPr>
        <w:t> </w:t>
      </w:r>
      <w:r>
        <w:rPr>
          <w:color w:val="2B2A29"/>
          <w:sz w:val="20"/>
        </w:rPr>
        <w:t>de</w:t>
      </w:r>
      <w:r>
        <w:rPr>
          <w:color w:val="2B2A29"/>
          <w:spacing w:val="-11"/>
          <w:sz w:val="20"/>
        </w:rPr>
        <w:t> </w:t>
      </w:r>
      <w:r>
        <w:rPr>
          <w:color w:val="2B2A29"/>
          <w:sz w:val="20"/>
        </w:rPr>
        <w:t>los</w:t>
      </w:r>
      <w:r>
        <w:rPr>
          <w:color w:val="2B2A29"/>
          <w:spacing w:val="-11"/>
          <w:sz w:val="20"/>
        </w:rPr>
        <w:t> </w:t>
      </w:r>
      <w:r>
        <w:rPr>
          <w:color w:val="2B2A29"/>
          <w:sz w:val="20"/>
        </w:rPr>
        <w:t>títulos</w:t>
      </w:r>
      <w:r>
        <w:rPr>
          <w:color w:val="2B2A29"/>
          <w:spacing w:val="-11"/>
          <w:sz w:val="20"/>
        </w:rPr>
        <w:t> </w:t>
      </w:r>
      <w:r>
        <w:rPr>
          <w:color w:val="2B2A29"/>
          <w:sz w:val="20"/>
        </w:rPr>
        <w:t>de</w:t>
      </w:r>
      <w:r>
        <w:rPr>
          <w:color w:val="2B2A29"/>
          <w:spacing w:val="-11"/>
          <w:sz w:val="20"/>
        </w:rPr>
        <w:t> </w:t>
      </w:r>
      <w:r>
        <w:rPr>
          <w:color w:val="2B2A29"/>
          <w:sz w:val="20"/>
        </w:rPr>
        <w:t>los</w:t>
      </w:r>
      <w:r>
        <w:rPr>
          <w:color w:val="2B2A29"/>
          <w:spacing w:val="-11"/>
          <w:sz w:val="20"/>
        </w:rPr>
        <w:t> </w:t>
      </w:r>
      <w:r>
        <w:rPr>
          <w:color w:val="2B2A29"/>
          <w:spacing w:val="-2"/>
          <w:sz w:val="20"/>
        </w:rPr>
        <w:t>ciclos </w:t>
      </w:r>
      <w:r>
        <w:rPr>
          <w:color w:val="2B2A29"/>
          <w:sz w:val="20"/>
        </w:rPr>
        <w:t>formativos de </w:t>
      </w:r>
      <w:r>
        <w:rPr>
          <w:color w:val="2B2A29"/>
          <w:spacing w:val="-3"/>
          <w:sz w:val="20"/>
        </w:rPr>
        <w:t>grado </w:t>
      </w:r>
      <w:r>
        <w:rPr>
          <w:color w:val="2B2A29"/>
          <w:sz w:val="20"/>
        </w:rPr>
        <w:t>superior o de </w:t>
      </w:r>
      <w:r>
        <w:rPr>
          <w:color w:val="2B2A29"/>
          <w:spacing w:val="-3"/>
          <w:sz w:val="20"/>
        </w:rPr>
        <w:t>grado </w:t>
      </w:r>
      <w:r>
        <w:rPr>
          <w:color w:val="2B2A29"/>
          <w:sz w:val="20"/>
        </w:rPr>
        <w:t>medio </w:t>
      </w:r>
      <w:r>
        <w:rPr>
          <w:color w:val="2B2A29"/>
          <w:spacing w:val="-3"/>
          <w:sz w:val="20"/>
        </w:rPr>
        <w:t>establecidos </w:t>
      </w:r>
      <w:r>
        <w:rPr>
          <w:color w:val="2B2A29"/>
          <w:sz w:val="20"/>
        </w:rPr>
        <w:t>al </w:t>
      </w:r>
      <w:r>
        <w:rPr>
          <w:color w:val="2B2A29"/>
          <w:spacing w:val="-3"/>
          <w:sz w:val="20"/>
        </w:rPr>
        <w:t>amparo </w:t>
      </w:r>
      <w:r>
        <w:rPr>
          <w:color w:val="2B2A29"/>
          <w:sz w:val="20"/>
        </w:rPr>
        <w:t>de la Ley Orgánica </w:t>
      </w:r>
      <w:r>
        <w:rPr>
          <w:color w:val="2B2A29"/>
          <w:spacing w:val="-3"/>
          <w:sz w:val="20"/>
        </w:rPr>
        <w:t>2/2006,</w:t>
      </w:r>
      <w:r>
        <w:rPr>
          <w:color w:val="2B2A29"/>
          <w:spacing w:val="-17"/>
          <w:sz w:val="20"/>
        </w:rPr>
        <w:t> </w:t>
      </w:r>
      <w:r>
        <w:rPr>
          <w:color w:val="2B2A29"/>
          <w:sz w:val="20"/>
        </w:rPr>
        <w:t>de</w:t>
      </w:r>
      <w:r>
        <w:rPr>
          <w:color w:val="2B2A29"/>
          <w:spacing w:val="-17"/>
          <w:sz w:val="20"/>
        </w:rPr>
        <w:t> </w:t>
      </w:r>
      <w:r>
        <w:rPr>
          <w:color w:val="2B2A29"/>
          <w:sz w:val="20"/>
        </w:rPr>
        <w:t>3</w:t>
      </w:r>
      <w:r>
        <w:rPr>
          <w:color w:val="2B2A29"/>
          <w:spacing w:val="-16"/>
          <w:sz w:val="20"/>
        </w:rPr>
        <w:t> </w:t>
      </w:r>
      <w:r>
        <w:rPr>
          <w:color w:val="2B2A29"/>
          <w:sz w:val="20"/>
        </w:rPr>
        <w:t>de</w:t>
      </w:r>
      <w:r>
        <w:rPr>
          <w:color w:val="2B2A29"/>
          <w:spacing w:val="-17"/>
          <w:sz w:val="20"/>
        </w:rPr>
        <w:t> </w:t>
      </w:r>
      <w:r>
        <w:rPr>
          <w:color w:val="2B2A29"/>
          <w:sz w:val="20"/>
        </w:rPr>
        <w:t>mayo,</w:t>
      </w:r>
      <w:r>
        <w:rPr>
          <w:color w:val="2B2A29"/>
          <w:spacing w:val="-17"/>
          <w:sz w:val="20"/>
        </w:rPr>
        <w:t> </w:t>
      </w:r>
      <w:r>
        <w:rPr>
          <w:color w:val="2B2A29"/>
          <w:sz w:val="20"/>
        </w:rPr>
        <w:t>de</w:t>
      </w:r>
      <w:r>
        <w:rPr>
          <w:color w:val="2B2A29"/>
          <w:spacing w:val="-16"/>
          <w:sz w:val="20"/>
        </w:rPr>
        <w:t> </w:t>
      </w:r>
      <w:r>
        <w:rPr>
          <w:color w:val="2B2A29"/>
          <w:sz w:val="20"/>
        </w:rPr>
        <w:t>Educación.</w:t>
      </w:r>
      <w:r>
        <w:rPr>
          <w:color w:val="2B2A29"/>
          <w:spacing w:val="-20"/>
          <w:sz w:val="20"/>
        </w:rPr>
        <w:t> </w:t>
      </w:r>
      <w:r>
        <w:rPr>
          <w:color w:val="2B2A29"/>
          <w:spacing w:val="-6"/>
          <w:sz w:val="20"/>
        </w:rPr>
        <w:t>También</w:t>
      </w:r>
      <w:r>
        <w:rPr>
          <w:color w:val="2B2A29"/>
          <w:spacing w:val="-16"/>
          <w:sz w:val="20"/>
        </w:rPr>
        <w:t> </w:t>
      </w:r>
      <w:r>
        <w:rPr>
          <w:color w:val="2B2A29"/>
          <w:sz w:val="20"/>
        </w:rPr>
        <w:t>se</w:t>
      </w:r>
      <w:r>
        <w:rPr>
          <w:color w:val="2B2A29"/>
          <w:spacing w:val="-17"/>
          <w:sz w:val="20"/>
        </w:rPr>
        <w:t> </w:t>
      </w:r>
      <w:r>
        <w:rPr>
          <w:color w:val="2B2A29"/>
          <w:sz w:val="20"/>
        </w:rPr>
        <w:t>convalidarán</w:t>
      </w:r>
      <w:r>
        <w:rPr>
          <w:color w:val="2B2A29"/>
          <w:spacing w:val="-17"/>
          <w:sz w:val="20"/>
        </w:rPr>
        <w:t> </w:t>
      </w:r>
      <w:r>
        <w:rPr>
          <w:color w:val="2B2A29"/>
          <w:sz w:val="20"/>
        </w:rPr>
        <w:t>siempre</w:t>
      </w:r>
      <w:r>
        <w:rPr>
          <w:color w:val="2B2A29"/>
          <w:spacing w:val="-16"/>
          <w:sz w:val="20"/>
        </w:rPr>
        <w:t> </w:t>
      </w:r>
      <w:r>
        <w:rPr>
          <w:color w:val="2B2A29"/>
          <w:sz w:val="20"/>
        </w:rPr>
        <w:t>que</w:t>
      </w:r>
      <w:r>
        <w:rPr>
          <w:color w:val="2B2A29"/>
          <w:spacing w:val="-17"/>
          <w:sz w:val="20"/>
        </w:rPr>
        <w:t> </w:t>
      </w:r>
      <w:r>
        <w:rPr>
          <w:color w:val="2B2A29"/>
          <w:sz w:val="20"/>
        </w:rPr>
        <w:t>se</w:t>
      </w:r>
      <w:r>
        <w:rPr>
          <w:color w:val="2B2A29"/>
          <w:spacing w:val="-16"/>
          <w:sz w:val="20"/>
        </w:rPr>
        <w:t> </w:t>
      </w:r>
      <w:r>
        <w:rPr>
          <w:color w:val="2B2A29"/>
          <w:spacing w:val="-3"/>
          <w:sz w:val="20"/>
        </w:rPr>
        <w:t>acredite</w:t>
      </w:r>
      <w:r>
        <w:rPr>
          <w:color w:val="2B2A29"/>
          <w:spacing w:val="-17"/>
          <w:sz w:val="20"/>
        </w:rPr>
        <w:t> </w:t>
      </w:r>
      <w:r>
        <w:rPr>
          <w:color w:val="2B2A29"/>
          <w:sz w:val="20"/>
        </w:rPr>
        <w:t>un</w:t>
      </w:r>
      <w:r>
        <w:rPr>
          <w:color w:val="2B2A29"/>
          <w:spacing w:val="-17"/>
          <w:sz w:val="20"/>
        </w:rPr>
        <w:t> </w:t>
      </w:r>
      <w:r>
        <w:rPr>
          <w:color w:val="2B2A29"/>
          <w:spacing w:val="-3"/>
          <w:sz w:val="20"/>
        </w:rPr>
        <w:t>nivel </w:t>
      </w:r>
      <w:r>
        <w:rPr>
          <w:color w:val="2B2A29"/>
          <w:sz w:val="20"/>
        </w:rPr>
        <w:t>B-1</w:t>
      </w:r>
      <w:r>
        <w:rPr>
          <w:color w:val="2B2A29"/>
          <w:spacing w:val="-6"/>
          <w:sz w:val="20"/>
        </w:rPr>
        <w:t> </w:t>
      </w:r>
      <w:r>
        <w:rPr>
          <w:color w:val="2B2A29"/>
          <w:sz w:val="20"/>
        </w:rPr>
        <w:t>o</w:t>
      </w:r>
      <w:r>
        <w:rPr>
          <w:color w:val="2B2A29"/>
          <w:spacing w:val="-7"/>
          <w:sz w:val="20"/>
        </w:rPr>
        <w:t> </w:t>
      </w:r>
      <w:r>
        <w:rPr>
          <w:color w:val="2B2A29"/>
          <w:sz w:val="20"/>
        </w:rPr>
        <w:t>superior</w:t>
      </w:r>
      <w:r>
        <w:rPr>
          <w:color w:val="2B2A29"/>
          <w:spacing w:val="-6"/>
          <w:sz w:val="20"/>
        </w:rPr>
        <w:t> </w:t>
      </w:r>
      <w:r>
        <w:rPr>
          <w:color w:val="2B2A29"/>
          <w:sz w:val="20"/>
        </w:rPr>
        <w:t>de</w:t>
      </w:r>
      <w:r>
        <w:rPr>
          <w:color w:val="2B2A29"/>
          <w:spacing w:val="-7"/>
          <w:sz w:val="20"/>
        </w:rPr>
        <w:t> </w:t>
      </w:r>
      <w:r>
        <w:rPr>
          <w:color w:val="2B2A29"/>
          <w:sz w:val="20"/>
        </w:rPr>
        <w:t>la</w:t>
      </w:r>
      <w:r>
        <w:rPr>
          <w:color w:val="2B2A29"/>
          <w:spacing w:val="-6"/>
          <w:sz w:val="20"/>
        </w:rPr>
        <w:t> </w:t>
      </w:r>
      <w:r>
        <w:rPr>
          <w:color w:val="2B2A29"/>
          <w:sz w:val="20"/>
        </w:rPr>
        <w:t>Escuela</w:t>
      </w:r>
      <w:r>
        <w:rPr>
          <w:color w:val="2B2A29"/>
          <w:spacing w:val="-6"/>
          <w:sz w:val="20"/>
        </w:rPr>
        <w:t> </w:t>
      </w:r>
      <w:r>
        <w:rPr>
          <w:color w:val="2B2A29"/>
          <w:sz w:val="20"/>
        </w:rPr>
        <w:t>Oficial</w:t>
      </w:r>
      <w:r>
        <w:rPr>
          <w:color w:val="2B2A29"/>
          <w:spacing w:val="-6"/>
          <w:sz w:val="20"/>
        </w:rPr>
        <w:t> </w:t>
      </w:r>
      <w:r>
        <w:rPr>
          <w:color w:val="2B2A29"/>
          <w:sz w:val="20"/>
        </w:rPr>
        <w:t>de</w:t>
      </w:r>
      <w:r>
        <w:rPr>
          <w:color w:val="2B2A29"/>
          <w:spacing w:val="-7"/>
          <w:sz w:val="20"/>
        </w:rPr>
        <w:t> </w:t>
      </w:r>
      <w:r>
        <w:rPr>
          <w:color w:val="2B2A29"/>
          <w:sz w:val="20"/>
        </w:rPr>
        <w:t>Idiomas</w:t>
      </w:r>
      <w:r>
        <w:rPr>
          <w:color w:val="2B2A29"/>
          <w:spacing w:val="-6"/>
          <w:sz w:val="20"/>
        </w:rPr>
        <w:t> </w:t>
      </w:r>
      <w:r>
        <w:rPr>
          <w:color w:val="2B2A29"/>
          <w:sz w:val="20"/>
        </w:rPr>
        <w:t>de</w:t>
      </w:r>
      <w:r>
        <w:rPr>
          <w:color w:val="2B2A29"/>
          <w:spacing w:val="-6"/>
          <w:sz w:val="20"/>
        </w:rPr>
        <w:t> </w:t>
      </w:r>
      <w:r>
        <w:rPr>
          <w:color w:val="2B2A29"/>
          <w:sz w:val="20"/>
        </w:rPr>
        <w:t>la</w:t>
      </w:r>
      <w:r>
        <w:rPr>
          <w:color w:val="2B2A29"/>
          <w:spacing w:val="-7"/>
          <w:sz w:val="20"/>
        </w:rPr>
        <w:t> </w:t>
      </w:r>
      <w:r>
        <w:rPr>
          <w:color w:val="2B2A29"/>
          <w:sz w:val="20"/>
        </w:rPr>
        <w:t>misma</w:t>
      </w:r>
      <w:r>
        <w:rPr>
          <w:color w:val="2B2A29"/>
          <w:spacing w:val="-6"/>
          <w:sz w:val="20"/>
        </w:rPr>
        <w:t> </w:t>
      </w:r>
      <w:r>
        <w:rPr>
          <w:color w:val="2B2A29"/>
          <w:spacing w:val="-3"/>
          <w:sz w:val="20"/>
        </w:rPr>
        <w:t>lengua</w:t>
      </w:r>
      <w:r>
        <w:rPr>
          <w:color w:val="2B2A29"/>
          <w:spacing w:val="-7"/>
          <w:sz w:val="20"/>
        </w:rPr>
        <w:t> </w:t>
      </w:r>
      <w:r>
        <w:rPr>
          <w:color w:val="2B2A29"/>
          <w:spacing w:val="-3"/>
          <w:sz w:val="20"/>
        </w:rPr>
        <w:t>extranjera.</w:t>
      </w:r>
    </w:p>
    <w:p>
      <w:pPr>
        <w:pStyle w:val="BodyText"/>
        <w:spacing w:before="2"/>
        <w:rPr>
          <w:sz w:val="20"/>
        </w:rPr>
      </w:pPr>
    </w:p>
    <w:p>
      <w:pPr>
        <w:spacing w:before="0"/>
        <w:ind w:left="1774" w:right="110" w:firstLine="283"/>
        <w:jc w:val="both"/>
        <w:rPr>
          <w:i/>
          <w:sz w:val="20"/>
        </w:rPr>
      </w:pPr>
      <w:r>
        <w:rPr>
          <w:color w:val="2B2A29"/>
          <w:sz w:val="20"/>
        </w:rPr>
        <w:t>Artículo 18. </w:t>
      </w:r>
      <w:r>
        <w:rPr>
          <w:i/>
          <w:color w:val="2B2A29"/>
          <w:sz w:val="20"/>
        </w:rPr>
        <w:t>Correspondencia de los módulos profesionales con las unidades de compe- </w:t>
      </w:r>
      <w:r>
        <w:rPr>
          <w:i/>
          <w:color w:val="2B2A29"/>
          <w:sz w:val="20"/>
        </w:rPr>
        <w:t>tencia para su acreditación, convalidación o exención.</w:t>
      </w:r>
    </w:p>
    <w:p>
      <w:pPr>
        <w:pStyle w:val="ListParagraph"/>
        <w:numPr>
          <w:ilvl w:val="0"/>
          <w:numId w:val="17"/>
        </w:numPr>
        <w:tabs>
          <w:tab w:pos="2272" w:val="left" w:leader="none"/>
        </w:tabs>
        <w:spacing w:line="240" w:lineRule="auto" w:before="1" w:after="0"/>
        <w:ind w:left="1774" w:right="107" w:firstLine="283"/>
        <w:jc w:val="both"/>
        <w:rPr>
          <w:sz w:val="20"/>
        </w:rPr>
      </w:pPr>
      <w:r>
        <w:rPr>
          <w:color w:val="2B2A29"/>
          <w:sz w:val="20"/>
        </w:rPr>
        <w:t>La</w:t>
      </w:r>
      <w:r>
        <w:rPr>
          <w:color w:val="2B2A29"/>
          <w:spacing w:val="-12"/>
          <w:sz w:val="20"/>
        </w:rPr>
        <w:t> </w:t>
      </w:r>
      <w:r>
        <w:rPr>
          <w:color w:val="2B2A29"/>
          <w:sz w:val="20"/>
        </w:rPr>
        <w:t>correspondencia</w:t>
      </w:r>
      <w:r>
        <w:rPr>
          <w:color w:val="2B2A29"/>
          <w:spacing w:val="-12"/>
          <w:sz w:val="20"/>
        </w:rPr>
        <w:t> </w:t>
      </w:r>
      <w:r>
        <w:rPr>
          <w:color w:val="2B2A29"/>
          <w:sz w:val="20"/>
        </w:rPr>
        <w:t>de</w:t>
      </w:r>
      <w:r>
        <w:rPr>
          <w:color w:val="2B2A29"/>
          <w:spacing w:val="-12"/>
          <w:sz w:val="20"/>
        </w:rPr>
        <w:t> </w:t>
      </w:r>
      <w:r>
        <w:rPr>
          <w:color w:val="2B2A29"/>
          <w:sz w:val="20"/>
        </w:rPr>
        <w:t>las</w:t>
      </w:r>
      <w:r>
        <w:rPr>
          <w:color w:val="2B2A29"/>
          <w:spacing w:val="-12"/>
          <w:sz w:val="20"/>
        </w:rPr>
        <w:t> </w:t>
      </w:r>
      <w:r>
        <w:rPr>
          <w:color w:val="2B2A29"/>
          <w:sz w:val="20"/>
        </w:rPr>
        <w:t>unidades</w:t>
      </w:r>
      <w:r>
        <w:rPr>
          <w:color w:val="2B2A29"/>
          <w:spacing w:val="-12"/>
          <w:sz w:val="20"/>
        </w:rPr>
        <w:t> </w:t>
      </w:r>
      <w:r>
        <w:rPr>
          <w:color w:val="2B2A29"/>
          <w:sz w:val="20"/>
        </w:rPr>
        <w:t>de</w:t>
      </w:r>
      <w:r>
        <w:rPr>
          <w:color w:val="2B2A29"/>
          <w:spacing w:val="-11"/>
          <w:sz w:val="20"/>
        </w:rPr>
        <w:t> </w:t>
      </w:r>
      <w:r>
        <w:rPr>
          <w:color w:val="2B2A29"/>
          <w:sz w:val="20"/>
        </w:rPr>
        <w:t>competencia</w:t>
      </w:r>
      <w:r>
        <w:rPr>
          <w:color w:val="2B2A29"/>
          <w:spacing w:val="-12"/>
          <w:sz w:val="20"/>
        </w:rPr>
        <w:t> </w:t>
      </w:r>
      <w:r>
        <w:rPr>
          <w:color w:val="2B2A29"/>
          <w:sz w:val="20"/>
        </w:rPr>
        <w:t>con</w:t>
      </w:r>
      <w:r>
        <w:rPr>
          <w:color w:val="2B2A29"/>
          <w:spacing w:val="-12"/>
          <w:sz w:val="20"/>
        </w:rPr>
        <w:t> </w:t>
      </w:r>
      <w:r>
        <w:rPr>
          <w:color w:val="2B2A29"/>
          <w:sz w:val="20"/>
        </w:rPr>
        <w:t>los</w:t>
      </w:r>
      <w:r>
        <w:rPr>
          <w:color w:val="2B2A29"/>
          <w:spacing w:val="-12"/>
          <w:sz w:val="20"/>
        </w:rPr>
        <w:t> </w:t>
      </w:r>
      <w:r>
        <w:rPr>
          <w:color w:val="2B2A29"/>
          <w:sz w:val="20"/>
        </w:rPr>
        <w:t>módulos</w:t>
      </w:r>
      <w:r>
        <w:rPr>
          <w:color w:val="2B2A29"/>
          <w:spacing w:val="-12"/>
          <w:sz w:val="20"/>
        </w:rPr>
        <w:t> </w:t>
      </w:r>
      <w:r>
        <w:rPr>
          <w:color w:val="2B2A29"/>
          <w:sz w:val="20"/>
        </w:rPr>
        <w:t>profesionales</w:t>
      </w:r>
      <w:r>
        <w:rPr>
          <w:color w:val="2B2A29"/>
          <w:spacing w:val="-12"/>
          <w:sz w:val="20"/>
        </w:rPr>
        <w:t> </w:t>
      </w:r>
      <w:r>
        <w:rPr>
          <w:color w:val="2B2A29"/>
          <w:sz w:val="20"/>
        </w:rPr>
        <w:t>que forman las enseñanzas del título de Técnico Superior en Mantenimiento Electrónico para su convalidación o exención queda determinada en el anexo V A) de esta</w:t>
      </w:r>
      <w:r>
        <w:rPr>
          <w:color w:val="2B2A29"/>
          <w:spacing w:val="-32"/>
          <w:sz w:val="20"/>
        </w:rPr>
        <w:t> </w:t>
      </w:r>
      <w:r>
        <w:rPr>
          <w:color w:val="2B2A29"/>
          <w:sz w:val="20"/>
        </w:rPr>
        <w:t>orden.</w:t>
      </w:r>
    </w:p>
    <w:p>
      <w:pPr>
        <w:pStyle w:val="ListParagraph"/>
        <w:numPr>
          <w:ilvl w:val="0"/>
          <w:numId w:val="17"/>
        </w:numPr>
        <w:tabs>
          <w:tab w:pos="2280" w:val="left" w:leader="none"/>
        </w:tabs>
        <w:spacing w:line="240" w:lineRule="auto" w:before="1" w:after="0"/>
        <w:ind w:left="1774" w:right="108" w:firstLine="283"/>
        <w:jc w:val="both"/>
        <w:rPr>
          <w:sz w:val="20"/>
        </w:rPr>
      </w:pPr>
      <w:r>
        <w:rPr>
          <w:color w:val="2B2A29"/>
          <w:sz w:val="20"/>
        </w:rPr>
        <w:t>La</w:t>
      </w:r>
      <w:r>
        <w:rPr>
          <w:color w:val="2B2A29"/>
          <w:spacing w:val="-5"/>
          <w:sz w:val="20"/>
        </w:rPr>
        <w:t> </w:t>
      </w:r>
      <w:r>
        <w:rPr>
          <w:color w:val="2B2A29"/>
          <w:sz w:val="20"/>
        </w:rPr>
        <w:t>correspondencia</w:t>
      </w:r>
      <w:r>
        <w:rPr>
          <w:color w:val="2B2A29"/>
          <w:spacing w:val="-4"/>
          <w:sz w:val="20"/>
        </w:rPr>
        <w:t> </w:t>
      </w:r>
      <w:r>
        <w:rPr>
          <w:color w:val="2B2A29"/>
          <w:sz w:val="20"/>
        </w:rPr>
        <w:t>de</w:t>
      </w:r>
      <w:r>
        <w:rPr>
          <w:color w:val="2B2A29"/>
          <w:spacing w:val="-4"/>
          <w:sz w:val="20"/>
        </w:rPr>
        <w:t> </w:t>
      </w:r>
      <w:r>
        <w:rPr>
          <w:color w:val="2B2A29"/>
          <w:sz w:val="20"/>
        </w:rPr>
        <w:t>los</w:t>
      </w:r>
      <w:r>
        <w:rPr>
          <w:color w:val="2B2A29"/>
          <w:spacing w:val="-5"/>
          <w:sz w:val="20"/>
        </w:rPr>
        <w:t> </w:t>
      </w:r>
      <w:r>
        <w:rPr>
          <w:color w:val="2B2A29"/>
          <w:sz w:val="20"/>
        </w:rPr>
        <w:t>módulos</w:t>
      </w:r>
      <w:r>
        <w:rPr>
          <w:color w:val="2B2A29"/>
          <w:spacing w:val="-4"/>
          <w:sz w:val="20"/>
        </w:rPr>
        <w:t> </w:t>
      </w:r>
      <w:r>
        <w:rPr>
          <w:color w:val="2B2A29"/>
          <w:sz w:val="20"/>
        </w:rPr>
        <w:t>profesionales</w:t>
      </w:r>
      <w:r>
        <w:rPr>
          <w:color w:val="2B2A29"/>
          <w:spacing w:val="-3"/>
          <w:sz w:val="20"/>
        </w:rPr>
        <w:t> </w:t>
      </w:r>
      <w:r>
        <w:rPr>
          <w:color w:val="2B2A29"/>
          <w:sz w:val="20"/>
        </w:rPr>
        <w:t>que</w:t>
      </w:r>
      <w:r>
        <w:rPr>
          <w:color w:val="2B2A29"/>
          <w:spacing w:val="-5"/>
          <w:sz w:val="20"/>
        </w:rPr>
        <w:t> </w:t>
      </w:r>
      <w:r>
        <w:rPr>
          <w:color w:val="2B2A29"/>
          <w:sz w:val="20"/>
        </w:rPr>
        <w:t>forman</w:t>
      </w:r>
      <w:r>
        <w:rPr>
          <w:color w:val="2B2A29"/>
          <w:spacing w:val="-4"/>
          <w:sz w:val="20"/>
        </w:rPr>
        <w:t> </w:t>
      </w:r>
      <w:r>
        <w:rPr>
          <w:color w:val="2B2A29"/>
          <w:sz w:val="20"/>
        </w:rPr>
        <w:t>las</w:t>
      </w:r>
      <w:r>
        <w:rPr>
          <w:color w:val="2B2A29"/>
          <w:spacing w:val="-4"/>
          <w:sz w:val="20"/>
        </w:rPr>
        <w:t> </w:t>
      </w:r>
      <w:r>
        <w:rPr>
          <w:color w:val="2B2A29"/>
          <w:sz w:val="20"/>
        </w:rPr>
        <w:t>enseñanzas</w:t>
      </w:r>
      <w:r>
        <w:rPr>
          <w:color w:val="2B2A29"/>
          <w:spacing w:val="-4"/>
          <w:sz w:val="20"/>
        </w:rPr>
        <w:t> </w:t>
      </w:r>
      <w:r>
        <w:rPr>
          <w:color w:val="2B2A29"/>
          <w:sz w:val="20"/>
        </w:rPr>
        <w:t>del</w:t>
      </w:r>
      <w:r>
        <w:rPr>
          <w:color w:val="2B2A29"/>
          <w:spacing w:val="-4"/>
          <w:sz w:val="20"/>
        </w:rPr>
        <w:t> </w:t>
      </w:r>
      <w:r>
        <w:rPr>
          <w:color w:val="2B2A29"/>
          <w:sz w:val="20"/>
        </w:rPr>
        <w:t>título de Técnico Superior en Mantenimiento Electrónico con las unidades de competencia para</w:t>
      </w:r>
      <w:r>
        <w:rPr>
          <w:color w:val="2B2A29"/>
          <w:spacing w:val="-29"/>
          <w:sz w:val="20"/>
        </w:rPr>
        <w:t> </w:t>
      </w:r>
      <w:r>
        <w:rPr>
          <w:color w:val="2B2A29"/>
          <w:sz w:val="20"/>
        </w:rPr>
        <w:t>su acreditación, queda determinada en el anexo V B) de esta</w:t>
      </w:r>
      <w:r>
        <w:rPr>
          <w:color w:val="2B2A29"/>
          <w:spacing w:val="-16"/>
          <w:sz w:val="20"/>
        </w:rPr>
        <w:t> </w:t>
      </w:r>
      <w:r>
        <w:rPr>
          <w:color w:val="2B2A29"/>
          <w:sz w:val="20"/>
        </w:rPr>
        <w:t>orden.</w:t>
      </w:r>
    </w:p>
    <w:p>
      <w:pPr>
        <w:pStyle w:val="BodyText"/>
        <w:spacing w:before="2"/>
        <w:rPr>
          <w:sz w:val="20"/>
        </w:rPr>
      </w:pPr>
    </w:p>
    <w:p>
      <w:pPr>
        <w:spacing w:before="0"/>
        <w:ind w:left="2057" w:right="0" w:firstLine="0"/>
        <w:jc w:val="left"/>
        <w:rPr>
          <w:i/>
          <w:sz w:val="20"/>
        </w:rPr>
      </w:pPr>
      <w:r>
        <w:rPr>
          <w:color w:val="2B2A29"/>
          <w:sz w:val="20"/>
        </w:rPr>
        <w:t>Disposición adicional primera. </w:t>
      </w:r>
      <w:r>
        <w:rPr>
          <w:i/>
          <w:color w:val="2B2A29"/>
          <w:sz w:val="20"/>
        </w:rPr>
        <w:t>Accesibilidad universal en las enseñanzas de este título.</w:t>
      </w:r>
    </w:p>
    <w:p>
      <w:pPr>
        <w:pStyle w:val="Heading1"/>
        <w:spacing w:before="0"/>
        <w:ind w:left="1774" w:right="114" w:firstLine="283"/>
      </w:pPr>
      <w:r>
        <w:rPr>
          <w:color w:val="2B2A29"/>
          <w:spacing w:val="-3"/>
        </w:rPr>
        <w:t>El </w:t>
      </w:r>
      <w:r>
        <w:rPr>
          <w:color w:val="2B2A29"/>
          <w:spacing w:val="-5"/>
        </w:rPr>
        <w:t>currículo </w:t>
      </w:r>
      <w:r>
        <w:rPr>
          <w:color w:val="2B2A29"/>
          <w:spacing w:val="-4"/>
        </w:rPr>
        <w:t>del ciclo </w:t>
      </w:r>
      <w:r>
        <w:rPr>
          <w:color w:val="2B2A29"/>
          <w:spacing w:val="-5"/>
        </w:rPr>
        <w:t>formativo regulado </w:t>
      </w:r>
      <w:r>
        <w:rPr>
          <w:color w:val="2B2A29"/>
          <w:spacing w:val="-3"/>
        </w:rPr>
        <w:t>en </w:t>
      </w:r>
      <w:r>
        <w:rPr>
          <w:color w:val="2B2A29"/>
          <w:spacing w:val="-5"/>
        </w:rPr>
        <w:t>esta orden </w:t>
      </w:r>
      <w:r>
        <w:rPr>
          <w:color w:val="2B2A29"/>
          <w:spacing w:val="-3"/>
        </w:rPr>
        <w:t>se </w:t>
      </w:r>
      <w:r>
        <w:rPr>
          <w:color w:val="2B2A29"/>
          <w:spacing w:val="-6"/>
        </w:rPr>
        <w:t>desarrollará </w:t>
      </w:r>
      <w:r>
        <w:rPr>
          <w:color w:val="2B2A29"/>
          <w:spacing w:val="-3"/>
        </w:rPr>
        <w:t>en </w:t>
      </w:r>
      <w:r>
        <w:rPr>
          <w:color w:val="2B2A29"/>
          <w:spacing w:val="-4"/>
        </w:rPr>
        <w:t>las </w:t>
      </w:r>
      <w:r>
        <w:rPr>
          <w:color w:val="2B2A29"/>
          <w:spacing w:val="-6"/>
        </w:rPr>
        <w:t>programaciones didácticas potenciando </w:t>
      </w:r>
      <w:r>
        <w:rPr>
          <w:color w:val="2B2A29"/>
        </w:rPr>
        <w:t>o </w:t>
      </w:r>
      <w:r>
        <w:rPr>
          <w:color w:val="2B2A29"/>
          <w:spacing w:val="-5"/>
        </w:rPr>
        <w:t>creando </w:t>
      </w:r>
      <w:r>
        <w:rPr>
          <w:color w:val="2B2A29"/>
          <w:spacing w:val="-3"/>
        </w:rPr>
        <w:t>la </w:t>
      </w:r>
      <w:r>
        <w:rPr>
          <w:color w:val="2B2A29"/>
          <w:spacing w:val="-5"/>
        </w:rPr>
        <w:t>cultura </w:t>
      </w:r>
      <w:r>
        <w:rPr>
          <w:color w:val="2B2A29"/>
          <w:spacing w:val="-3"/>
        </w:rPr>
        <w:t>de </w:t>
      </w:r>
      <w:r>
        <w:rPr>
          <w:color w:val="2B2A29"/>
          <w:spacing w:val="-6"/>
        </w:rPr>
        <w:t>prevención </w:t>
      </w:r>
      <w:r>
        <w:rPr>
          <w:color w:val="2B2A29"/>
          <w:spacing w:val="-3"/>
        </w:rPr>
        <w:t>de </w:t>
      </w:r>
      <w:r>
        <w:rPr>
          <w:color w:val="2B2A29"/>
          <w:spacing w:val="-5"/>
        </w:rPr>
        <w:t>riesgos </w:t>
      </w:r>
      <w:r>
        <w:rPr>
          <w:color w:val="2B2A29"/>
          <w:spacing w:val="-6"/>
        </w:rPr>
        <w:t>laborales </w:t>
      </w:r>
      <w:r>
        <w:rPr>
          <w:color w:val="2B2A29"/>
          <w:spacing w:val="-3"/>
        </w:rPr>
        <w:t>en </w:t>
      </w:r>
      <w:r>
        <w:rPr>
          <w:color w:val="2B2A29"/>
          <w:spacing w:val="-4"/>
        </w:rPr>
        <w:t>los </w:t>
      </w:r>
      <w:r>
        <w:rPr>
          <w:color w:val="2B2A29"/>
          <w:spacing w:val="-6"/>
        </w:rPr>
        <w:t>espacios </w:t>
      </w:r>
      <w:r>
        <w:rPr>
          <w:color w:val="2B2A29"/>
          <w:spacing w:val="-5"/>
        </w:rPr>
        <w:t>donde </w:t>
      </w:r>
      <w:r>
        <w:rPr>
          <w:color w:val="2B2A29"/>
          <w:spacing w:val="-3"/>
        </w:rPr>
        <w:t>se </w:t>
      </w:r>
      <w:r>
        <w:rPr>
          <w:color w:val="2B2A29"/>
          <w:spacing w:val="-6"/>
        </w:rPr>
        <w:t>impartan </w:t>
      </w:r>
      <w:r>
        <w:rPr>
          <w:color w:val="2B2A29"/>
          <w:spacing w:val="-4"/>
        </w:rPr>
        <w:t>los </w:t>
      </w:r>
      <w:r>
        <w:rPr>
          <w:color w:val="2B2A29"/>
          <w:spacing w:val="-6"/>
        </w:rPr>
        <w:t>diferentes </w:t>
      </w:r>
      <w:r>
        <w:rPr>
          <w:color w:val="2B2A29"/>
          <w:spacing w:val="-5"/>
        </w:rPr>
        <w:t>módulos </w:t>
      </w:r>
      <w:r>
        <w:rPr>
          <w:color w:val="2B2A29"/>
          <w:spacing w:val="-6"/>
        </w:rPr>
        <w:t>profesionales, </w:t>
      </w:r>
      <w:r>
        <w:rPr>
          <w:color w:val="2B2A29"/>
          <w:spacing w:val="-4"/>
        </w:rPr>
        <w:t>así como </w:t>
      </w:r>
      <w:r>
        <w:rPr>
          <w:color w:val="2B2A29"/>
          <w:spacing w:val="-6"/>
        </w:rPr>
        <w:t>promoviendo </w:t>
      </w:r>
      <w:r>
        <w:rPr>
          <w:color w:val="2B2A29"/>
          <w:spacing w:val="-4"/>
        </w:rPr>
        <w:t>una </w:t>
      </w:r>
      <w:r>
        <w:rPr>
          <w:color w:val="2B2A29"/>
          <w:spacing w:val="-5"/>
        </w:rPr>
        <w:t>cultura </w:t>
      </w:r>
      <w:r>
        <w:rPr>
          <w:color w:val="2B2A29"/>
          <w:spacing w:val="-6"/>
        </w:rPr>
        <w:t>de </w:t>
      </w:r>
      <w:r>
        <w:rPr>
          <w:color w:val="2B2A29"/>
          <w:spacing w:val="-5"/>
        </w:rPr>
        <w:t>respeto</w:t>
      </w:r>
      <w:r>
        <w:rPr>
          <w:color w:val="2B2A29"/>
          <w:spacing w:val="-16"/>
        </w:rPr>
        <w:t> </w:t>
      </w:r>
      <w:r>
        <w:rPr>
          <w:color w:val="2B2A29"/>
          <w:spacing w:val="-6"/>
        </w:rPr>
        <w:t>ambiental,</w:t>
      </w:r>
      <w:r>
        <w:rPr>
          <w:color w:val="2B2A29"/>
          <w:spacing w:val="-16"/>
        </w:rPr>
        <w:t> </w:t>
      </w:r>
      <w:r>
        <w:rPr>
          <w:color w:val="2B2A29"/>
          <w:spacing w:val="-3"/>
        </w:rPr>
        <w:t>la</w:t>
      </w:r>
      <w:r>
        <w:rPr>
          <w:color w:val="2B2A29"/>
          <w:spacing w:val="-16"/>
        </w:rPr>
        <w:t> </w:t>
      </w:r>
      <w:r>
        <w:rPr>
          <w:color w:val="2B2A29"/>
          <w:spacing w:val="-6"/>
        </w:rPr>
        <w:t>excelencia</w:t>
      </w:r>
      <w:r>
        <w:rPr>
          <w:color w:val="2B2A29"/>
          <w:spacing w:val="-16"/>
        </w:rPr>
        <w:t> </w:t>
      </w:r>
      <w:r>
        <w:rPr>
          <w:color w:val="2B2A29"/>
          <w:spacing w:val="-3"/>
        </w:rPr>
        <w:t>en</w:t>
      </w:r>
      <w:r>
        <w:rPr>
          <w:color w:val="2B2A29"/>
          <w:spacing w:val="-16"/>
        </w:rPr>
        <w:t> </w:t>
      </w:r>
      <w:r>
        <w:rPr>
          <w:color w:val="2B2A29"/>
          <w:spacing w:val="-3"/>
        </w:rPr>
        <w:t>el</w:t>
      </w:r>
      <w:r>
        <w:rPr>
          <w:color w:val="2B2A29"/>
          <w:spacing w:val="-16"/>
        </w:rPr>
        <w:t> </w:t>
      </w:r>
      <w:r>
        <w:rPr>
          <w:color w:val="2B2A29"/>
          <w:spacing w:val="-5"/>
        </w:rPr>
        <w:t>trabajo,</w:t>
      </w:r>
      <w:r>
        <w:rPr>
          <w:color w:val="2B2A29"/>
          <w:spacing w:val="-16"/>
        </w:rPr>
        <w:t> </w:t>
      </w:r>
      <w:r>
        <w:rPr>
          <w:color w:val="2B2A29"/>
          <w:spacing w:val="-3"/>
        </w:rPr>
        <w:t>el</w:t>
      </w:r>
      <w:r>
        <w:rPr>
          <w:color w:val="2B2A29"/>
          <w:spacing w:val="-16"/>
        </w:rPr>
        <w:t> </w:t>
      </w:r>
      <w:r>
        <w:rPr>
          <w:color w:val="2B2A29"/>
          <w:spacing w:val="-5"/>
        </w:rPr>
        <w:t>cumplimiento</w:t>
      </w:r>
      <w:r>
        <w:rPr>
          <w:color w:val="2B2A29"/>
          <w:spacing w:val="-15"/>
        </w:rPr>
        <w:t> </w:t>
      </w:r>
      <w:r>
        <w:rPr>
          <w:color w:val="2B2A29"/>
          <w:spacing w:val="-3"/>
        </w:rPr>
        <w:t>de</w:t>
      </w:r>
      <w:r>
        <w:rPr>
          <w:color w:val="2B2A29"/>
          <w:spacing w:val="-16"/>
        </w:rPr>
        <w:t> </w:t>
      </w:r>
      <w:r>
        <w:rPr>
          <w:color w:val="2B2A29"/>
          <w:spacing w:val="-5"/>
        </w:rPr>
        <w:t>normas</w:t>
      </w:r>
      <w:r>
        <w:rPr>
          <w:color w:val="2B2A29"/>
          <w:spacing w:val="-16"/>
        </w:rPr>
        <w:t> </w:t>
      </w:r>
      <w:r>
        <w:rPr>
          <w:color w:val="2B2A29"/>
          <w:spacing w:val="-3"/>
        </w:rPr>
        <w:t>de</w:t>
      </w:r>
      <w:r>
        <w:rPr>
          <w:color w:val="2B2A29"/>
          <w:spacing w:val="-16"/>
        </w:rPr>
        <w:t> </w:t>
      </w:r>
      <w:r>
        <w:rPr>
          <w:color w:val="2B2A29"/>
          <w:spacing w:val="-5"/>
        </w:rPr>
        <w:t>calidad,</w:t>
      </w:r>
      <w:r>
        <w:rPr>
          <w:color w:val="2B2A29"/>
          <w:spacing w:val="-16"/>
        </w:rPr>
        <w:t> </w:t>
      </w:r>
      <w:r>
        <w:rPr>
          <w:color w:val="2B2A29"/>
          <w:spacing w:val="-3"/>
        </w:rPr>
        <w:t>la</w:t>
      </w:r>
      <w:r>
        <w:rPr>
          <w:color w:val="2B2A29"/>
          <w:spacing w:val="-16"/>
        </w:rPr>
        <w:t> </w:t>
      </w:r>
      <w:r>
        <w:rPr>
          <w:color w:val="2B2A29"/>
          <w:spacing w:val="-5"/>
        </w:rPr>
        <w:t>creatividad, </w:t>
      </w:r>
      <w:r>
        <w:rPr>
          <w:color w:val="2B2A29"/>
          <w:spacing w:val="-3"/>
        </w:rPr>
        <w:t>la </w:t>
      </w:r>
      <w:r>
        <w:rPr>
          <w:color w:val="2B2A29"/>
          <w:spacing w:val="-6"/>
        </w:rPr>
        <w:t>innovación, </w:t>
      </w:r>
      <w:r>
        <w:rPr>
          <w:color w:val="2B2A29"/>
          <w:spacing w:val="-3"/>
        </w:rPr>
        <w:t>la </w:t>
      </w:r>
      <w:r>
        <w:rPr>
          <w:color w:val="2B2A29"/>
          <w:spacing w:val="-6"/>
        </w:rPr>
        <w:t>igualdad </w:t>
      </w:r>
      <w:r>
        <w:rPr>
          <w:color w:val="2B2A29"/>
          <w:spacing w:val="-3"/>
        </w:rPr>
        <w:t>de </w:t>
      </w:r>
      <w:r>
        <w:rPr>
          <w:color w:val="2B2A29"/>
          <w:spacing w:val="-6"/>
        </w:rPr>
        <w:t>géneros </w:t>
      </w:r>
      <w:r>
        <w:rPr>
          <w:color w:val="2B2A29"/>
        </w:rPr>
        <w:t>y </w:t>
      </w:r>
      <w:r>
        <w:rPr>
          <w:color w:val="2B2A29"/>
          <w:spacing w:val="-3"/>
        </w:rPr>
        <w:t>el </w:t>
      </w:r>
      <w:r>
        <w:rPr>
          <w:color w:val="2B2A29"/>
          <w:spacing w:val="-5"/>
        </w:rPr>
        <w:t>respeto </w:t>
      </w:r>
      <w:r>
        <w:rPr>
          <w:color w:val="2B2A29"/>
        </w:rPr>
        <w:t>a </w:t>
      </w:r>
      <w:r>
        <w:rPr>
          <w:color w:val="2B2A29"/>
          <w:spacing w:val="-3"/>
        </w:rPr>
        <w:t>la </w:t>
      </w:r>
      <w:r>
        <w:rPr>
          <w:color w:val="2B2A29"/>
          <w:spacing w:val="-6"/>
        </w:rPr>
        <w:t>igualdad </w:t>
      </w:r>
      <w:r>
        <w:rPr>
          <w:color w:val="2B2A29"/>
          <w:spacing w:val="-3"/>
        </w:rPr>
        <w:t>de </w:t>
      </w:r>
      <w:r>
        <w:rPr>
          <w:color w:val="2B2A29"/>
          <w:spacing w:val="-6"/>
        </w:rPr>
        <w:t>oportunidades, </w:t>
      </w:r>
      <w:r>
        <w:rPr>
          <w:color w:val="2B2A29"/>
          <w:spacing w:val="-3"/>
        </w:rPr>
        <w:t>el </w:t>
      </w:r>
      <w:r>
        <w:rPr>
          <w:color w:val="2B2A29"/>
          <w:spacing w:val="-5"/>
        </w:rPr>
        <w:t>diseño </w:t>
      </w:r>
      <w:r>
        <w:rPr>
          <w:color w:val="2B2A29"/>
          <w:spacing w:val="-6"/>
        </w:rPr>
        <w:t>para </w:t>
      </w:r>
      <w:r>
        <w:rPr>
          <w:color w:val="2B2A29"/>
          <w:spacing w:val="-4"/>
        </w:rPr>
        <w:t>todos</w:t>
      </w:r>
      <w:r>
        <w:rPr>
          <w:color w:val="2B2A29"/>
          <w:spacing w:val="-9"/>
        </w:rPr>
        <w:t> </w:t>
      </w:r>
      <w:r>
        <w:rPr>
          <w:color w:val="2B2A29"/>
        </w:rPr>
        <w:t>y</w:t>
      </w:r>
      <w:r>
        <w:rPr>
          <w:color w:val="2B2A29"/>
          <w:spacing w:val="-8"/>
        </w:rPr>
        <w:t> </w:t>
      </w:r>
      <w:r>
        <w:rPr>
          <w:color w:val="2B2A29"/>
          <w:spacing w:val="-3"/>
        </w:rPr>
        <w:t>la</w:t>
      </w:r>
      <w:r>
        <w:rPr>
          <w:color w:val="2B2A29"/>
          <w:spacing w:val="-9"/>
        </w:rPr>
        <w:t> </w:t>
      </w:r>
      <w:r>
        <w:rPr>
          <w:color w:val="2B2A29"/>
          <w:spacing w:val="-6"/>
        </w:rPr>
        <w:t>accesibilidad</w:t>
      </w:r>
      <w:r>
        <w:rPr>
          <w:color w:val="2B2A29"/>
          <w:spacing w:val="-9"/>
        </w:rPr>
        <w:t> </w:t>
      </w:r>
      <w:r>
        <w:rPr>
          <w:color w:val="2B2A29"/>
          <w:spacing w:val="-6"/>
        </w:rPr>
        <w:t>universal,</w:t>
      </w:r>
      <w:r>
        <w:rPr>
          <w:color w:val="2B2A29"/>
          <w:spacing w:val="-9"/>
        </w:rPr>
        <w:t> </w:t>
      </w:r>
      <w:r>
        <w:rPr>
          <w:color w:val="2B2A29"/>
          <w:spacing w:val="-6"/>
        </w:rPr>
        <w:t>especialmente</w:t>
      </w:r>
      <w:r>
        <w:rPr>
          <w:color w:val="2B2A29"/>
          <w:spacing w:val="-9"/>
        </w:rPr>
        <w:t> </w:t>
      </w:r>
      <w:r>
        <w:rPr>
          <w:color w:val="2B2A29"/>
          <w:spacing w:val="-3"/>
        </w:rPr>
        <w:t>en</w:t>
      </w:r>
      <w:r>
        <w:rPr>
          <w:color w:val="2B2A29"/>
          <w:spacing w:val="-9"/>
        </w:rPr>
        <w:t> </w:t>
      </w:r>
      <w:r>
        <w:rPr>
          <w:color w:val="2B2A29"/>
          <w:spacing w:val="-5"/>
        </w:rPr>
        <w:t>relación</w:t>
      </w:r>
      <w:r>
        <w:rPr>
          <w:color w:val="2B2A29"/>
          <w:spacing w:val="-8"/>
        </w:rPr>
        <w:t> </w:t>
      </w:r>
      <w:r>
        <w:rPr>
          <w:color w:val="2B2A29"/>
          <w:spacing w:val="-4"/>
        </w:rPr>
        <w:t>con</w:t>
      </w:r>
      <w:r>
        <w:rPr>
          <w:color w:val="2B2A29"/>
          <w:spacing w:val="-9"/>
        </w:rPr>
        <w:t> </w:t>
      </w:r>
      <w:r>
        <w:rPr>
          <w:color w:val="2B2A29"/>
          <w:spacing w:val="-4"/>
        </w:rPr>
        <w:t>las</w:t>
      </w:r>
      <w:r>
        <w:rPr>
          <w:color w:val="2B2A29"/>
          <w:spacing w:val="-9"/>
        </w:rPr>
        <w:t> </w:t>
      </w:r>
      <w:r>
        <w:rPr>
          <w:color w:val="2B2A29"/>
          <w:spacing w:val="-6"/>
        </w:rPr>
        <w:t>personas</w:t>
      </w:r>
      <w:r>
        <w:rPr>
          <w:color w:val="2B2A29"/>
          <w:spacing w:val="-9"/>
        </w:rPr>
        <w:t> </w:t>
      </w:r>
      <w:r>
        <w:rPr>
          <w:color w:val="2B2A29"/>
          <w:spacing w:val="-4"/>
        </w:rPr>
        <w:t>con</w:t>
      </w:r>
      <w:r>
        <w:rPr>
          <w:color w:val="2B2A29"/>
          <w:spacing w:val="-8"/>
        </w:rPr>
        <w:t> </w:t>
      </w:r>
      <w:r>
        <w:rPr>
          <w:color w:val="2B2A29"/>
          <w:spacing w:val="-6"/>
        </w:rPr>
        <w:t>discapacidad.</w:t>
      </w:r>
    </w:p>
    <w:p>
      <w:pPr>
        <w:pStyle w:val="BodyText"/>
        <w:spacing w:before="3"/>
        <w:rPr>
          <w:sz w:val="20"/>
        </w:rPr>
      </w:pPr>
    </w:p>
    <w:p>
      <w:pPr>
        <w:spacing w:before="0"/>
        <w:ind w:left="2057" w:right="0" w:firstLine="0"/>
        <w:jc w:val="left"/>
        <w:rPr>
          <w:i/>
          <w:sz w:val="20"/>
        </w:rPr>
      </w:pPr>
      <w:r>
        <w:rPr>
          <w:color w:val="2B2A29"/>
          <w:sz w:val="20"/>
        </w:rPr>
        <w:t>Disposición adicional segunda. </w:t>
      </w:r>
      <w:r>
        <w:rPr>
          <w:i/>
          <w:color w:val="2B2A29"/>
          <w:sz w:val="20"/>
        </w:rPr>
        <w:t>Oferta a distancia del presente título.</w:t>
      </w:r>
    </w:p>
    <w:p>
      <w:pPr>
        <w:pStyle w:val="Heading1"/>
        <w:spacing w:before="0"/>
        <w:ind w:left="1774" w:right="109" w:firstLine="283"/>
      </w:pPr>
      <w:r>
        <w:rPr>
          <w:color w:val="2B2A29"/>
        </w:rPr>
        <w:t>Los módulos profesionales que forman las enseñanzas de este ciclo formativo podrán ofertarse a distancia, siempre que se garantice que el alumnado pueda conseguir los resul- tados</w:t>
      </w:r>
      <w:r>
        <w:rPr>
          <w:color w:val="2B2A29"/>
          <w:spacing w:val="-4"/>
        </w:rPr>
        <w:t> </w:t>
      </w:r>
      <w:r>
        <w:rPr>
          <w:color w:val="2B2A29"/>
        </w:rPr>
        <w:t>de</w:t>
      </w:r>
      <w:r>
        <w:rPr>
          <w:color w:val="2B2A29"/>
          <w:spacing w:val="-4"/>
        </w:rPr>
        <w:t> </w:t>
      </w:r>
      <w:r>
        <w:rPr>
          <w:color w:val="2B2A29"/>
        </w:rPr>
        <w:t>aprendizaje</w:t>
      </w:r>
      <w:r>
        <w:rPr>
          <w:color w:val="2B2A29"/>
          <w:spacing w:val="-4"/>
        </w:rPr>
        <w:t> </w:t>
      </w:r>
      <w:r>
        <w:rPr>
          <w:color w:val="2B2A29"/>
        </w:rPr>
        <w:t>de</w:t>
      </w:r>
      <w:r>
        <w:rPr>
          <w:color w:val="2B2A29"/>
          <w:spacing w:val="-3"/>
        </w:rPr>
        <w:t> </w:t>
      </w:r>
      <w:r>
        <w:rPr>
          <w:color w:val="2B2A29"/>
        </w:rPr>
        <w:t>los</w:t>
      </w:r>
      <w:r>
        <w:rPr>
          <w:color w:val="2B2A29"/>
          <w:spacing w:val="-4"/>
        </w:rPr>
        <w:t> </w:t>
      </w:r>
      <w:r>
        <w:rPr>
          <w:color w:val="2B2A29"/>
        </w:rPr>
        <w:t>mismos,</w:t>
      </w:r>
      <w:r>
        <w:rPr>
          <w:color w:val="2B2A29"/>
          <w:spacing w:val="-4"/>
        </w:rPr>
        <w:t> </w:t>
      </w:r>
      <w:r>
        <w:rPr>
          <w:color w:val="2B2A29"/>
        </w:rPr>
        <w:t>de</w:t>
      </w:r>
      <w:r>
        <w:rPr>
          <w:color w:val="2B2A29"/>
          <w:spacing w:val="-4"/>
        </w:rPr>
        <w:t> </w:t>
      </w:r>
      <w:r>
        <w:rPr>
          <w:color w:val="2B2A29"/>
        </w:rPr>
        <w:t>acuerdo</w:t>
      </w:r>
      <w:r>
        <w:rPr>
          <w:color w:val="2B2A29"/>
          <w:spacing w:val="-3"/>
        </w:rPr>
        <w:t> </w:t>
      </w:r>
      <w:r>
        <w:rPr>
          <w:color w:val="2B2A29"/>
        </w:rPr>
        <w:t>con</w:t>
      </w:r>
      <w:r>
        <w:rPr>
          <w:color w:val="2B2A29"/>
          <w:spacing w:val="-4"/>
        </w:rPr>
        <w:t> </w:t>
      </w:r>
      <w:r>
        <w:rPr>
          <w:color w:val="2B2A29"/>
        </w:rPr>
        <w:t>lo</w:t>
      </w:r>
      <w:r>
        <w:rPr>
          <w:color w:val="2B2A29"/>
          <w:spacing w:val="-4"/>
        </w:rPr>
        <w:t> </w:t>
      </w:r>
      <w:r>
        <w:rPr>
          <w:color w:val="2B2A29"/>
        </w:rPr>
        <w:t>dispuesto</w:t>
      </w:r>
      <w:r>
        <w:rPr>
          <w:color w:val="2B2A29"/>
          <w:spacing w:val="-4"/>
        </w:rPr>
        <w:t> </w:t>
      </w:r>
      <w:r>
        <w:rPr>
          <w:color w:val="2B2A29"/>
        </w:rPr>
        <w:t>en</w:t>
      </w:r>
      <w:r>
        <w:rPr>
          <w:color w:val="2B2A29"/>
          <w:spacing w:val="-3"/>
        </w:rPr>
        <w:t> </w:t>
      </w:r>
      <w:r>
        <w:rPr>
          <w:color w:val="2B2A29"/>
        </w:rPr>
        <w:t>la</w:t>
      </w:r>
      <w:r>
        <w:rPr>
          <w:color w:val="2B2A29"/>
          <w:spacing w:val="-4"/>
        </w:rPr>
        <w:t> </w:t>
      </w:r>
      <w:r>
        <w:rPr>
          <w:color w:val="2B2A29"/>
        </w:rPr>
        <w:t>presente</w:t>
      </w:r>
      <w:r>
        <w:rPr>
          <w:color w:val="2B2A29"/>
          <w:spacing w:val="-4"/>
        </w:rPr>
        <w:t> </w:t>
      </w:r>
      <w:r>
        <w:rPr>
          <w:color w:val="2B2A29"/>
        </w:rPr>
        <w:t>orden.</w:t>
      </w:r>
      <w:r>
        <w:rPr>
          <w:color w:val="2B2A29"/>
          <w:spacing w:val="-4"/>
        </w:rPr>
        <w:t> </w:t>
      </w:r>
      <w:r>
        <w:rPr>
          <w:color w:val="2B2A29"/>
        </w:rPr>
        <w:t>Para ello, la Administración educativa adoptará las medidas que estimen necesarias, y dictará las instrucciones</w:t>
      </w:r>
      <w:r>
        <w:rPr>
          <w:color w:val="2B2A29"/>
          <w:spacing w:val="-2"/>
        </w:rPr>
        <w:t> </w:t>
      </w:r>
      <w:r>
        <w:rPr>
          <w:color w:val="2B2A29"/>
        </w:rPr>
        <w:t>precisas.</w:t>
      </w:r>
    </w:p>
    <w:p>
      <w:pPr>
        <w:pStyle w:val="BodyText"/>
        <w:spacing w:before="3"/>
        <w:rPr>
          <w:sz w:val="20"/>
        </w:rPr>
      </w:pPr>
    </w:p>
    <w:p>
      <w:pPr>
        <w:spacing w:before="0"/>
        <w:ind w:left="1774" w:right="109" w:firstLine="283"/>
        <w:jc w:val="both"/>
        <w:rPr>
          <w:i/>
          <w:sz w:val="20"/>
        </w:rPr>
      </w:pPr>
      <w:r>
        <w:rPr>
          <w:color w:val="2B2A29"/>
          <w:sz w:val="20"/>
        </w:rPr>
        <w:t>Disposición adicional tercera. </w:t>
      </w:r>
      <w:r>
        <w:rPr>
          <w:i/>
          <w:color w:val="2B2A29"/>
          <w:sz w:val="20"/>
        </w:rPr>
        <w:t>Titulaciones equivalentes y vinculación con capacitaciones </w:t>
      </w:r>
      <w:r>
        <w:rPr>
          <w:i/>
          <w:color w:val="2B2A29"/>
          <w:sz w:val="20"/>
        </w:rPr>
        <w:t>profesionales.</w:t>
      </w:r>
    </w:p>
    <w:p>
      <w:pPr>
        <w:pStyle w:val="Heading1"/>
        <w:numPr>
          <w:ilvl w:val="0"/>
          <w:numId w:val="18"/>
        </w:numPr>
        <w:tabs>
          <w:tab w:pos="2267" w:val="left" w:leader="none"/>
        </w:tabs>
        <w:spacing w:line="240" w:lineRule="auto" w:before="1" w:after="0"/>
        <w:ind w:left="1774" w:right="107" w:firstLine="283"/>
        <w:jc w:val="both"/>
      </w:pPr>
      <w:r>
        <w:rPr>
          <w:color w:val="2B2A29"/>
        </w:rPr>
        <w:t>Los</w:t>
      </w:r>
      <w:r>
        <w:rPr>
          <w:color w:val="2B2A29"/>
          <w:spacing w:val="-15"/>
        </w:rPr>
        <w:t> </w:t>
      </w:r>
      <w:r>
        <w:rPr>
          <w:color w:val="2B2A29"/>
        </w:rPr>
        <w:t>títulos</w:t>
      </w:r>
      <w:r>
        <w:rPr>
          <w:color w:val="2B2A29"/>
          <w:spacing w:val="-15"/>
        </w:rPr>
        <w:t> </w:t>
      </w:r>
      <w:r>
        <w:rPr>
          <w:color w:val="2B2A29"/>
        </w:rPr>
        <w:t>de</w:t>
      </w:r>
      <w:r>
        <w:rPr>
          <w:color w:val="2B2A29"/>
          <w:spacing w:val="-18"/>
        </w:rPr>
        <w:t> </w:t>
      </w:r>
      <w:r>
        <w:rPr>
          <w:color w:val="2B2A29"/>
        </w:rPr>
        <w:t>Técnico</w:t>
      </w:r>
      <w:r>
        <w:rPr>
          <w:color w:val="2B2A29"/>
          <w:spacing w:val="-15"/>
        </w:rPr>
        <w:t> </w:t>
      </w:r>
      <w:r>
        <w:rPr>
          <w:color w:val="2B2A29"/>
        </w:rPr>
        <w:t>Especialista</w:t>
      </w:r>
      <w:r>
        <w:rPr>
          <w:color w:val="2B2A29"/>
          <w:spacing w:val="-14"/>
        </w:rPr>
        <w:t> </w:t>
      </w:r>
      <w:r>
        <w:rPr>
          <w:color w:val="2B2A29"/>
        </w:rPr>
        <w:t>que</w:t>
      </w:r>
      <w:r>
        <w:rPr>
          <w:color w:val="2B2A29"/>
          <w:spacing w:val="-15"/>
        </w:rPr>
        <w:t> </w:t>
      </w:r>
      <w:r>
        <w:rPr>
          <w:color w:val="2B2A29"/>
        </w:rPr>
        <w:t>a</w:t>
      </w:r>
      <w:r>
        <w:rPr>
          <w:color w:val="2B2A29"/>
          <w:spacing w:val="-14"/>
        </w:rPr>
        <w:t> </w:t>
      </w:r>
      <w:r>
        <w:rPr>
          <w:color w:val="2B2A29"/>
        </w:rPr>
        <w:t>continuación</w:t>
      </w:r>
      <w:r>
        <w:rPr>
          <w:color w:val="2B2A29"/>
          <w:spacing w:val="-15"/>
        </w:rPr>
        <w:t> </w:t>
      </w:r>
      <w:r>
        <w:rPr>
          <w:color w:val="2B2A29"/>
        </w:rPr>
        <w:t>se</w:t>
      </w:r>
      <w:r>
        <w:rPr>
          <w:color w:val="2B2A29"/>
          <w:spacing w:val="-14"/>
        </w:rPr>
        <w:t> </w:t>
      </w:r>
      <w:r>
        <w:rPr>
          <w:color w:val="2B2A29"/>
        </w:rPr>
        <w:t>relacionan,</w:t>
      </w:r>
      <w:r>
        <w:rPr>
          <w:color w:val="2B2A29"/>
          <w:spacing w:val="-15"/>
        </w:rPr>
        <w:t> </w:t>
      </w:r>
      <w:r>
        <w:rPr>
          <w:color w:val="2B2A29"/>
        </w:rPr>
        <w:t>tendrán</w:t>
      </w:r>
      <w:r>
        <w:rPr>
          <w:color w:val="2B2A29"/>
          <w:spacing w:val="-15"/>
        </w:rPr>
        <w:t> </w:t>
      </w:r>
      <w:r>
        <w:rPr>
          <w:color w:val="2B2A29"/>
        </w:rPr>
        <w:t>los</w:t>
      </w:r>
      <w:r>
        <w:rPr>
          <w:color w:val="2B2A29"/>
          <w:spacing w:val="-14"/>
        </w:rPr>
        <w:t> </w:t>
      </w:r>
      <w:r>
        <w:rPr>
          <w:color w:val="2B2A29"/>
        </w:rPr>
        <w:t>mismos efectos</w:t>
      </w:r>
      <w:r>
        <w:rPr>
          <w:color w:val="2B2A29"/>
          <w:spacing w:val="-7"/>
        </w:rPr>
        <w:t> </w:t>
      </w:r>
      <w:r>
        <w:rPr>
          <w:color w:val="2B2A29"/>
        </w:rPr>
        <w:t>profesionales</w:t>
      </w:r>
      <w:r>
        <w:rPr>
          <w:color w:val="2B2A29"/>
          <w:spacing w:val="-5"/>
        </w:rPr>
        <w:t> </w:t>
      </w:r>
      <w:r>
        <w:rPr>
          <w:color w:val="2B2A29"/>
        </w:rPr>
        <w:t>y</w:t>
      </w:r>
      <w:r>
        <w:rPr>
          <w:color w:val="2B2A29"/>
          <w:spacing w:val="-6"/>
        </w:rPr>
        <w:t> </w:t>
      </w:r>
      <w:r>
        <w:rPr>
          <w:color w:val="2B2A29"/>
        </w:rPr>
        <w:t>académicos</w:t>
      </w:r>
      <w:r>
        <w:rPr>
          <w:color w:val="2B2A29"/>
          <w:spacing w:val="-6"/>
        </w:rPr>
        <w:t> </w:t>
      </w:r>
      <w:r>
        <w:rPr>
          <w:color w:val="2B2A29"/>
        </w:rPr>
        <w:t>que</w:t>
      </w:r>
      <w:r>
        <w:rPr>
          <w:color w:val="2B2A29"/>
          <w:spacing w:val="-6"/>
        </w:rPr>
        <w:t> </w:t>
      </w:r>
      <w:r>
        <w:rPr>
          <w:color w:val="2B2A29"/>
        </w:rPr>
        <w:t>el</w:t>
      </w:r>
      <w:r>
        <w:rPr>
          <w:color w:val="2B2A29"/>
          <w:spacing w:val="-6"/>
        </w:rPr>
        <w:t> </w:t>
      </w:r>
      <w:r>
        <w:rPr>
          <w:color w:val="2B2A29"/>
        </w:rPr>
        <w:t>título</w:t>
      </w:r>
      <w:r>
        <w:rPr>
          <w:color w:val="2B2A29"/>
          <w:spacing w:val="-6"/>
        </w:rPr>
        <w:t> </w:t>
      </w:r>
      <w:r>
        <w:rPr>
          <w:color w:val="2B2A29"/>
        </w:rPr>
        <w:t>de</w:t>
      </w:r>
      <w:r>
        <w:rPr>
          <w:color w:val="2B2A29"/>
          <w:spacing w:val="-9"/>
        </w:rPr>
        <w:t> </w:t>
      </w:r>
      <w:r>
        <w:rPr>
          <w:color w:val="2B2A29"/>
        </w:rPr>
        <w:t>Técnico</w:t>
      </w:r>
      <w:r>
        <w:rPr>
          <w:color w:val="2B2A29"/>
          <w:spacing w:val="-6"/>
        </w:rPr>
        <w:t> </w:t>
      </w:r>
      <w:r>
        <w:rPr>
          <w:color w:val="2B2A29"/>
        </w:rPr>
        <w:t>Superior</w:t>
      </w:r>
      <w:r>
        <w:rPr>
          <w:color w:val="2B2A29"/>
          <w:spacing w:val="-5"/>
        </w:rPr>
        <w:t> </w:t>
      </w:r>
      <w:r>
        <w:rPr>
          <w:color w:val="2B2A29"/>
        </w:rPr>
        <w:t>en</w:t>
      </w:r>
      <w:r>
        <w:rPr>
          <w:color w:val="2B2A29"/>
          <w:spacing w:val="-7"/>
        </w:rPr>
        <w:t> </w:t>
      </w:r>
      <w:r>
        <w:rPr>
          <w:color w:val="2B2A29"/>
        </w:rPr>
        <w:t>Mantenimiento</w:t>
      </w:r>
      <w:r>
        <w:rPr>
          <w:color w:val="2B2A29"/>
          <w:spacing w:val="-5"/>
        </w:rPr>
        <w:t> </w:t>
      </w:r>
      <w:r>
        <w:rPr>
          <w:color w:val="2B2A29"/>
        </w:rPr>
        <w:t>Elec- trónico:</w:t>
      </w:r>
    </w:p>
    <w:p>
      <w:pPr>
        <w:pStyle w:val="ListParagraph"/>
        <w:numPr>
          <w:ilvl w:val="0"/>
          <w:numId w:val="19"/>
        </w:numPr>
        <w:tabs>
          <w:tab w:pos="2288" w:val="left" w:leader="none"/>
        </w:tabs>
        <w:spacing w:line="240" w:lineRule="auto" w:before="1" w:after="0"/>
        <w:ind w:left="2287" w:right="0" w:hanging="230"/>
        <w:jc w:val="left"/>
        <w:rPr>
          <w:sz w:val="20"/>
        </w:rPr>
      </w:pPr>
      <w:r>
        <w:rPr>
          <w:color w:val="2B2A29"/>
          <w:sz w:val="20"/>
        </w:rPr>
        <w:t>Técnico Especialista en Electrónica industrial, rama Electricidad y</w:t>
      </w:r>
      <w:r>
        <w:rPr>
          <w:color w:val="2B2A29"/>
          <w:spacing w:val="-15"/>
          <w:sz w:val="20"/>
        </w:rPr>
        <w:t> </w:t>
      </w:r>
      <w:r>
        <w:rPr>
          <w:color w:val="2B2A29"/>
          <w:sz w:val="20"/>
        </w:rPr>
        <w:t>Electrónica.</w:t>
      </w:r>
    </w:p>
    <w:p>
      <w:pPr>
        <w:pStyle w:val="ListParagraph"/>
        <w:numPr>
          <w:ilvl w:val="0"/>
          <w:numId w:val="19"/>
        </w:numPr>
        <w:tabs>
          <w:tab w:pos="2288" w:val="left" w:leader="none"/>
        </w:tabs>
        <w:spacing w:line="240" w:lineRule="auto" w:before="0" w:after="0"/>
        <w:ind w:left="2287" w:right="0" w:hanging="230"/>
        <w:jc w:val="left"/>
        <w:rPr>
          <w:sz w:val="20"/>
        </w:rPr>
      </w:pPr>
      <w:r>
        <w:rPr>
          <w:color w:val="2B2A29"/>
          <w:sz w:val="20"/>
        </w:rPr>
        <w:t>Técnico Especialista en Electrónica de Sistemas, rama Electricidad y</w:t>
      </w:r>
      <w:r>
        <w:rPr>
          <w:color w:val="2B2A29"/>
          <w:spacing w:val="-7"/>
          <w:sz w:val="20"/>
        </w:rPr>
        <w:t> </w:t>
      </w:r>
      <w:r>
        <w:rPr>
          <w:color w:val="2B2A29"/>
          <w:sz w:val="20"/>
        </w:rPr>
        <w:t>Electrónica.</w:t>
      </w:r>
    </w:p>
    <w:p>
      <w:pPr>
        <w:pStyle w:val="ListParagraph"/>
        <w:numPr>
          <w:ilvl w:val="0"/>
          <w:numId w:val="19"/>
        </w:numPr>
        <w:tabs>
          <w:tab w:pos="2273" w:val="left" w:leader="none"/>
        </w:tabs>
        <w:spacing w:line="240" w:lineRule="auto" w:before="1" w:after="0"/>
        <w:ind w:left="2341" w:right="107" w:hanging="284"/>
        <w:jc w:val="left"/>
        <w:rPr>
          <w:sz w:val="20"/>
        </w:rPr>
      </w:pPr>
      <w:r>
        <w:rPr>
          <w:color w:val="2B2A29"/>
          <w:sz w:val="20"/>
        </w:rPr>
        <w:t>Técnico</w:t>
      </w:r>
      <w:r>
        <w:rPr>
          <w:color w:val="2B2A29"/>
          <w:spacing w:val="-5"/>
          <w:sz w:val="20"/>
        </w:rPr>
        <w:t> </w:t>
      </w:r>
      <w:r>
        <w:rPr>
          <w:color w:val="2B2A29"/>
          <w:sz w:val="20"/>
        </w:rPr>
        <w:t>Especialista</w:t>
      </w:r>
      <w:r>
        <w:rPr>
          <w:color w:val="2B2A29"/>
          <w:spacing w:val="-5"/>
          <w:sz w:val="20"/>
        </w:rPr>
        <w:t> </w:t>
      </w:r>
      <w:r>
        <w:rPr>
          <w:color w:val="2B2A29"/>
          <w:sz w:val="20"/>
        </w:rPr>
        <w:t>en</w:t>
      </w:r>
      <w:r>
        <w:rPr>
          <w:color w:val="2B2A29"/>
          <w:spacing w:val="-5"/>
          <w:sz w:val="20"/>
        </w:rPr>
        <w:t> </w:t>
      </w:r>
      <w:r>
        <w:rPr>
          <w:color w:val="2B2A29"/>
          <w:sz w:val="20"/>
        </w:rPr>
        <w:t>Electrónica</w:t>
      </w:r>
      <w:r>
        <w:rPr>
          <w:color w:val="2B2A29"/>
          <w:spacing w:val="-5"/>
          <w:sz w:val="20"/>
        </w:rPr>
        <w:t> </w:t>
      </w:r>
      <w:r>
        <w:rPr>
          <w:color w:val="2B2A29"/>
          <w:sz w:val="20"/>
        </w:rPr>
        <w:t>de</w:t>
      </w:r>
      <w:r>
        <w:rPr>
          <w:color w:val="2B2A29"/>
          <w:spacing w:val="-4"/>
          <w:sz w:val="20"/>
        </w:rPr>
        <w:t> </w:t>
      </w:r>
      <w:r>
        <w:rPr>
          <w:color w:val="2B2A29"/>
          <w:sz w:val="20"/>
        </w:rPr>
        <w:t>Control</w:t>
      </w:r>
      <w:r>
        <w:rPr>
          <w:color w:val="2B2A29"/>
          <w:spacing w:val="-5"/>
          <w:sz w:val="20"/>
        </w:rPr>
        <w:t> </w:t>
      </w:r>
      <w:r>
        <w:rPr>
          <w:color w:val="2B2A29"/>
          <w:sz w:val="20"/>
        </w:rPr>
        <w:t>y</w:t>
      </w:r>
      <w:r>
        <w:rPr>
          <w:color w:val="2B2A29"/>
          <w:spacing w:val="-5"/>
          <w:sz w:val="20"/>
        </w:rPr>
        <w:t> </w:t>
      </w:r>
      <w:r>
        <w:rPr>
          <w:color w:val="2B2A29"/>
          <w:sz w:val="20"/>
        </w:rPr>
        <w:t>Mantenimiento</w:t>
      </w:r>
      <w:r>
        <w:rPr>
          <w:color w:val="2B2A29"/>
          <w:spacing w:val="-5"/>
          <w:sz w:val="20"/>
        </w:rPr>
        <w:t> </w:t>
      </w:r>
      <w:r>
        <w:rPr>
          <w:color w:val="2B2A29"/>
          <w:sz w:val="20"/>
        </w:rPr>
        <w:t>Industrial,</w:t>
      </w:r>
      <w:r>
        <w:rPr>
          <w:color w:val="2B2A29"/>
          <w:spacing w:val="-4"/>
          <w:sz w:val="20"/>
        </w:rPr>
        <w:t> </w:t>
      </w:r>
      <w:r>
        <w:rPr>
          <w:color w:val="2B2A29"/>
          <w:sz w:val="20"/>
        </w:rPr>
        <w:t>rama</w:t>
      </w:r>
      <w:r>
        <w:rPr>
          <w:color w:val="2B2A29"/>
          <w:spacing w:val="-5"/>
          <w:sz w:val="20"/>
        </w:rPr>
        <w:t> </w:t>
      </w:r>
      <w:r>
        <w:rPr>
          <w:color w:val="2B2A29"/>
          <w:sz w:val="20"/>
        </w:rPr>
        <w:t>Electri- cidad y Electrónica.</w:t>
      </w:r>
    </w:p>
    <w:p>
      <w:pPr>
        <w:pStyle w:val="ListParagraph"/>
        <w:numPr>
          <w:ilvl w:val="0"/>
          <w:numId w:val="19"/>
        </w:numPr>
        <w:tabs>
          <w:tab w:pos="2319" w:val="left" w:leader="none"/>
        </w:tabs>
        <w:spacing w:line="240" w:lineRule="auto" w:before="1" w:after="0"/>
        <w:ind w:left="2341" w:right="107" w:hanging="284"/>
        <w:jc w:val="left"/>
        <w:rPr>
          <w:sz w:val="20"/>
        </w:rPr>
      </w:pPr>
      <w:r>
        <w:rPr>
          <w:color w:val="2B2A29"/>
          <w:sz w:val="20"/>
        </w:rPr>
        <w:t>Técnico Especialista en Sistemas Automáticos y Programables, rama Electricidad </w:t>
      </w:r>
      <w:r>
        <w:rPr>
          <w:color w:val="2B2A29"/>
          <w:spacing w:val="-12"/>
          <w:sz w:val="20"/>
        </w:rPr>
        <w:t>y </w:t>
      </w:r>
      <w:r>
        <w:rPr>
          <w:color w:val="2B2A29"/>
          <w:sz w:val="20"/>
        </w:rPr>
        <w:t>Electrónica.</w:t>
      </w:r>
    </w:p>
    <w:p>
      <w:pPr>
        <w:pStyle w:val="ListParagraph"/>
        <w:numPr>
          <w:ilvl w:val="0"/>
          <w:numId w:val="18"/>
        </w:numPr>
        <w:tabs>
          <w:tab w:pos="2273" w:val="left" w:leader="none"/>
        </w:tabs>
        <w:spacing w:line="240" w:lineRule="auto" w:before="0" w:after="0"/>
        <w:ind w:left="1774" w:right="108" w:firstLine="283"/>
        <w:jc w:val="both"/>
        <w:rPr>
          <w:sz w:val="20"/>
        </w:rPr>
      </w:pPr>
      <w:r>
        <w:rPr>
          <w:color w:val="2B2A29"/>
          <w:sz w:val="20"/>
        </w:rPr>
        <w:t>El</w:t>
      </w:r>
      <w:r>
        <w:rPr>
          <w:color w:val="2B2A29"/>
          <w:spacing w:val="-11"/>
          <w:sz w:val="20"/>
        </w:rPr>
        <w:t> </w:t>
      </w:r>
      <w:r>
        <w:rPr>
          <w:color w:val="2B2A29"/>
          <w:sz w:val="20"/>
        </w:rPr>
        <w:t>título</w:t>
      </w:r>
      <w:r>
        <w:rPr>
          <w:color w:val="2B2A29"/>
          <w:spacing w:val="-10"/>
          <w:sz w:val="20"/>
        </w:rPr>
        <w:t> </w:t>
      </w:r>
      <w:r>
        <w:rPr>
          <w:color w:val="2B2A29"/>
          <w:sz w:val="20"/>
        </w:rPr>
        <w:t>de</w:t>
      </w:r>
      <w:r>
        <w:rPr>
          <w:color w:val="2B2A29"/>
          <w:spacing w:val="-13"/>
          <w:sz w:val="20"/>
        </w:rPr>
        <w:t> </w:t>
      </w:r>
      <w:r>
        <w:rPr>
          <w:color w:val="2B2A29"/>
          <w:sz w:val="20"/>
        </w:rPr>
        <w:t>Técnico</w:t>
      </w:r>
      <w:r>
        <w:rPr>
          <w:color w:val="2B2A29"/>
          <w:spacing w:val="-10"/>
          <w:sz w:val="20"/>
        </w:rPr>
        <w:t> </w:t>
      </w:r>
      <w:r>
        <w:rPr>
          <w:color w:val="2B2A29"/>
          <w:sz w:val="20"/>
        </w:rPr>
        <w:t>Superior</w:t>
      </w:r>
      <w:r>
        <w:rPr>
          <w:color w:val="2B2A29"/>
          <w:spacing w:val="-10"/>
          <w:sz w:val="20"/>
        </w:rPr>
        <w:t> </w:t>
      </w:r>
      <w:r>
        <w:rPr>
          <w:color w:val="2B2A29"/>
          <w:sz w:val="20"/>
        </w:rPr>
        <w:t>en</w:t>
      </w:r>
      <w:r>
        <w:rPr>
          <w:color w:val="2B2A29"/>
          <w:spacing w:val="-11"/>
          <w:sz w:val="20"/>
        </w:rPr>
        <w:t> </w:t>
      </w:r>
      <w:r>
        <w:rPr>
          <w:color w:val="2B2A29"/>
          <w:sz w:val="20"/>
        </w:rPr>
        <w:t>Desarrollo</w:t>
      </w:r>
      <w:r>
        <w:rPr>
          <w:color w:val="2B2A29"/>
          <w:spacing w:val="-10"/>
          <w:sz w:val="20"/>
        </w:rPr>
        <w:t> </w:t>
      </w:r>
      <w:r>
        <w:rPr>
          <w:color w:val="2B2A29"/>
          <w:sz w:val="20"/>
        </w:rPr>
        <w:t>de</w:t>
      </w:r>
      <w:r>
        <w:rPr>
          <w:color w:val="2B2A29"/>
          <w:spacing w:val="-10"/>
          <w:sz w:val="20"/>
        </w:rPr>
        <w:t> </w:t>
      </w:r>
      <w:r>
        <w:rPr>
          <w:color w:val="2B2A29"/>
          <w:sz w:val="20"/>
        </w:rPr>
        <w:t>Productos</w:t>
      </w:r>
      <w:r>
        <w:rPr>
          <w:color w:val="2B2A29"/>
          <w:spacing w:val="-10"/>
          <w:sz w:val="20"/>
        </w:rPr>
        <w:t> </w:t>
      </w:r>
      <w:r>
        <w:rPr>
          <w:color w:val="2B2A29"/>
          <w:sz w:val="20"/>
        </w:rPr>
        <w:t>Electrónicos,</w:t>
      </w:r>
      <w:r>
        <w:rPr>
          <w:color w:val="2B2A29"/>
          <w:spacing w:val="-10"/>
          <w:sz w:val="20"/>
        </w:rPr>
        <w:t> </w:t>
      </w:r>
      <w:r>
        <w:rPr>
          <w:color w:val="2B2A29"/>
          <w:sz w:val="20"/>
        </w:rPr>
        <w:t>establecido</w:t>
      </w:r>
      <w:r>
        <w:rPr>
          <w:color w:val="2B2A29"/>
          <w:spacing w:val="-10"/>
          <w:sz w:val="20"/>
        </w:rPr>
        <w:t> </w:t>
      </w:r>
      <w:r>
        <w:rPr>
          <w:color w:val="2B2A29"/>
          <w:sz w:val="20"/>
        </w:rPr>
        <w:t>por</w:t>
      </w:r>
      <w:r>
        <w:rPr>
          <w:color w:val="2B2A29"/>
          <w:spacing w:val="-10"/>
          <w:sz w:val="20"/>
        </w:rPr>
        <w:t> </w:t>
      </w:r>
      <w:r>
        <w:rPr>
          <w:color w:val="2B2A29"/>
          <w:sz w:val="20"/>
        </w:rPr>
        <w:t>el Real</w:t>
      </w:r>
      <w:r>
        <w:rPr>
          <w:color w:val="2B2A29"/>
          <w:spacing w:val="-14"/>
          <w:sz w:val="20"/>
        </w:rPr>
        <w:t> </w:t>
      </w:r>
      <w:r>
        <w:rPr>
          <w:color w:val="2B2A29"/>
          <w:sz w:val="20"/>
        </w:rPr>
        <w:t>Decreto</w:t>
      </w:r>
      <w:r>
        <w:rPr>
          <w:color w:val="2B2A29"/>
          <w:spacing w:val="-14"/>
          <w:sz w:val="20"/>
        </w:rPr>
        <w:t> </w:t>
      </w:r>
      <w:r>
        <w:rPr>
          <w:color w:val="2B2A29"/>
          <w:sz w:val="20"/>
        </w:rPr>
        <w:t>620/1995,</w:t>
      </w:r>
      <w:r>
        <w:rPr>
          <w:color w:val="2B2A29"/>
          <w:spacing w:val="-14"/>
          <w:sz w:val="20"/>
        </w:rPr>
        <w:t> </w:t>
      </w:r>
      <w:r>
        <w:rPr>
          <w:color w:val="2B2A29"/>
          <w:sz w:val="20"/>
        </w:rPr>
        <w:t>de</w:t>
      </w:r>
      <w:r>
        <w:rPr>
          <w:color w:val="2B2A29"/>
          <w:spacing w:val="-14"/>
          <w:sz w:val="20"/>
        </w:rPr>
        <w:t> </w:t>
      </w:r>
      <w:r>
        <w:rPr>
          <w:color w:val="2B2A29"/>
          <w:sz w:val="20"/>
        </w:rPr>
        <w:t>21</w:t>
      </w:r>
      <w:r>
        <w:rPr>
          <w:color w:val="2B2A29"/>
          <w:spacing w:val="-13"/>
          <w:sz w:val="20"/>
        </w:rPr>
        <w:t> </w:t>
      </w:r>
      <w:r>
        <w:rPr>
          <w:color w:val="2B2A29"/>
          <w:sz w:val="20"/>
        </w:rPr>
        <w:t>de</w:t>
      </w:r>
      <w:r>
        <w:rPr>
          <w:color w:val="2B2A29"/>
          <w:spacing w:val="-14"/>
          <w:sz w:val="20"/>
        </w:rPr>
        <w:t> </w:t>
      </w:r>
      <w:r>
        <w:rPr>
          <w:color w:val="2B2A29"/>
          <w:sz w:val="20"/>
        </w:rPr>
        <w:t>abril,</w:t>
      </w:r>
      <w:r>
        <w:rPr>
          <w:color w:val="2B2A29"/>
          <w:spacing w:val="-14"/>
          <w:sz w:val="20"/>
        </w:rPr>
        <w:t> </w:t>
      </w:r>
      <w:r>
        <w:rPr>
          <w:color w:val="2B2A29"/>
          <w:sz w:val="20"/>
        </w:rPr>
        <w:t>tendrá</w:t>
      </w:r>
      <w:r>
        <w:rPr>
          <w:color w:val="2B2A29"/>
          <w:spacing w:val="-13"/>
          <w:sz w:val="20"/>
        </w:rPr>
        <w:t> </w:t>
      </w:r>
      <w:r>
        <w:rPr>
          <w:color w:val="2B2A29"/>
          <w:sz w:val="20"/>
        </w:rPr>
        <w:t>los</w:t>
      </w:r>
      <w:r>
        <w:rPr>
          <w:color w:val="2B2A29"/>
          <w:spacing w:val="-13"/>
          <w:sz w:val="20"/>
        </w:rPr>
        <w:t> </w:t>
      </w:r>
      <w:r>
        <w:rPr>
          <w:color w:val="2B2A29"/>
          <w:sz w:val="20"/>
        </w:rPr>
        <w:t>mismos</w:t>
      </w:r>
      <w:r>
        <w:rPr>
          <w:color w:val="2B2A29"/>
          <w:spacing w:val="-13"/>
          <w:sz w:val="20"/>
        </w:rPr>
        <w:t> </w:t>
      </w:r>
      <w:r>
        <w:rPr>
          <w:color w:val="2B2A29"/>
          <w:sz w:val="20"/>
        </w:rPr>
        <w:t>efectos</w:t>
      </w:r>
      <w:r>
        <w:rPr>
          <w:color w:val="2B2A29"/>
          <w:spacing w:val="-14"/>
          <w:sz w:val="20"/>
        </w:rPr>
        <w:t> </w:t>
      </w:r>
      <w:r>
        <w:rPr>
          <w:color w:val="2B2A29"/>
          <w:sz w:val="20"/>
        </w:rPr>
        <w:t>profesionales</w:t>
      </w:r>
      <w:r>
        <w:rPr>
          <w:color w:val="2B2A29"/>
          <w:spacing w:val="-13"/>
          <w:sz w:val="20"/>
        </w:rPr>
        <w:t> </w:t>
      </w:r>
      <w:r>
        <w:rPr>
          <w:color w:val="2B2A29"/>
          <w:sz w:val="20"/>
        </w:rPr>
        <w:t>y</w:t>
      </w:r>
      <w:r>
        <w:rPr>
          <w:color w:val="2B2A29"/>
          <w:spacing w:val="-13"/>
          <w:sz w:val="20"/>
        </w:rPr>
        <w:t> </w:t>
      </w:r>
      <w:r>
        <w:rPr>
          <w:color w:val="2B2A29"/>
          <w:sz w:val="20"/>
        </w:rPr>
        <w:t>académicos que el título de Técnico Superior en Mantenimiento Electrónico, establecido el Real Decreto </w:t>
      </w:r>
      <w:r>
        <w:rPr>
          <w:color w:val="2B2A29"/>
          <w:spacing w:val="-3"/>
          <w:sz w:val="20"/>
        </w:rPr>
        <w:t>1578/2011, </w:t>
      </w:r>
      <w:r>
        <w:rPr>
          <w:color w:val="2B2A29"/>
          <w:sz w:val="20"/>
        </w:rPr>
        <w:t>de 4 de</w:t>
      </w:r>
      <w:r>
        <w:rPr>
          <w:color w:val="2B2A29"/>
          <w:spacing w:val="-2"/>
          <w:sz w:val="20"/>
        </w:rPr>
        <w:t> </w:t>
      </w:r>
      <w:r>
        <w:rPr>
          <w:color w:val="2B2A29"/>
          <w:sz w:val="20"/>
        </w:rPr>
        <w:t>noviembre.</w:t>
      </w:r>
    </w:p>
    <w:p>
      <w:pPr>
        <w:spacing w:after="0" w:line="240" w:lineRule="auto"/>
        <w:jc w:val="both"/>
        <w:rPr>
          <w:sz w:val="20"/>
        </w:rPr>
        <w:sectPr>
          <w:pgSz w:w="11910" w:h="16840"/>
          <w:pgMar w:header="785" w:footer="701" w:top="1320" w:bottom="900" w:left="1060" w:right="740"/>
        </w:sectPr>
      </w:pPr>
    </w:p>
    <w:p>
      <w:pPr>
        <w:pStyle w:val="ListParagraph"/>
        <w:numPr>
          <w:ilvl w:val="0"/>
          <w:numId w:val="18"/>
        </w:numPr>
        <w:tabs>
          <w:tab w:pos="2273" w:val="left" w:leader="none"/>
        </w:tabs>
        <w:spacing w:line="240" w:lineRule="auto" w:before="129" w:after="0"/>
        <w:ind w:left="1774" w:right="108" w:firstLine="284"/>
        <w:jc w:val="both"/>
        <w:rPr>
          <w:sz w:val="20"/>
        </w:rPr>
      </w:pPr>
      <w:r>
        <w:rPr/>
        <w:pict>
          <v:group style="position:absolute;margin-left:42.52pt;margin-top:69.819016pt;width:85.05pt;height:713.8pt;mso-position-horizontal-relative:page;mso-position-vertical-relative:page;z-index:-108064"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43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r>
        <w:rPr>
          <w:color w:val="2B2A29"/>
          <w:sz w:val="20"/>
        </w:rPr>
        <w:t>La</w:t>
      </w:r>
      <w:r>
        <w:rPr>
          <w:color w:val="2B2A29"/>
          <w:spacing w:val="-11"/>
          <w:sz w:val="20"/>
        </w:rPr>
        <w:t> </w:t>
      </w:r>
      <w:r>
        <w:rPr>
          <w:color w:val="2B2A29"/>
          <w:sz w:val="20"/>
        </w:rPr>
        <w:t>formación</w:t>
      </w:r>
      <w:r>
        <w:rPr>
          <w:color w:val="2B2A29"/>
          <w:spacing w:val="-10"/>
          <w:sz w:val="20"/>
        </w:rPr>
        <w:t> </w:t>
      </w:r>
      <w:r>
        <w:rPr>
          <w:color w:val="2B2A29"/>
          <w:sz w:val="20"/>
        </w:rPr>
        <w:t>establecida</w:t>
      </w:r>
      <w:r>
        <w:rPr>
          <w:color w:val="2B2A29"/>
          <w:spacing w:val="-9"/>
          <w:sz w:val="20"/>
        </w:rPr>
        <w:t> </w:t>
      </w:r>
      <w:r>
        <w:rPr>
          <w:color w:val="2B2A29"/>
          <w:sz w:val="20"/>
        </w:rPr>
        <w:t>en</w:t>
      </w:r>
      <w:r>
        <w:rPr>
          <w:color w:val="2B2A29"/>
          <w:spacing w:val="-11"/>
          <w:sz w:val="20"/>
        </w:rPr>
        <w:t> </w:t>
      </w:r>
      <w:r>
        <w:rPr>
          <w:color w:val="2B2A29"/>
          <w:sz w:val="20"/>
        </w:rPr>
        <w:t>el</w:t>
      </w:r>
      <w:r>
        <w:rPr>
          <w:color w:val="2B2A29"/>
          <w:spacing w:val="-11"/>
          <w:sz w:val="20"/>
        </w:rPr>
        <w:t> </w:t>
      </w:r>
      <w:r>
        <w:rPr>
          <w:color w:val="2B2A29"/>
          <w:sz w:val="20"/>
        </w:rPr>
        <w:t>real</w:t>
      </w:r>
      <w:r>
        <w:rPr>
          <w:color w:val="2B2A29"/>
          <w:spacing w:val="-9"/>
          <w:sz w:val="20"/>
        </w:rPr>
        <w:t> </w:t>
      </w:r>
      <w:r>
        <w:rPr>
          <w:color w:val="2B2A29"/>
          <w:sz w:val="20"/>
        </w:rPr>
        <w:t>decreto</w:t>
      </w:r>
      <w:r>
        <w:rPr>
          <w:color w:val="2B2A29"/>
          <w:spacing w:val="-11"/>
          <w:sz w:val="20"/>
        </w:rPr>
        <w:t> </w:t>
      </w:r>
      <w:r>
        <w:rPr>
          <w:color w:val="2B2A29"/>
          <w:spacing w:val="-3"/>
          <w:sz w:val="20"/>
        </w:rPr>
        <w:t>1578/2011,</w:t>
      </w:r>
      <w:r>
        <w:rPr>
          <w:color w:val="2B2A29"/>
          <w:spacing w:val="-11"/>
          <w:sz w:val="20"/>
        </w:rPr>
        <w:t> </w:t>
      </w:r>
      <w:r>
        <w:rPr>
          <w:color w:val="2B2A29"/>
          <w:sz w:val="20"/>
        </w:rPr>
        <w:t>de</w:t>
      </w:r>
      <w:r>
        <w:rPr>
          <w:color w:val="2B2A29"/>
          <w:spacing w:val="-10"/>
          <w:sz w:val="20"/>
        </w:rPr>
        <w:t> </w:t>
      </w:r>
      <w:r>
        <w:rPr>
          <w:color w:val="2B2A29"/>
          <w:sz w:val="20"/>
        </w:rPr>
        <w:t>4</w:t>
      </w:r>
      <w:r>
        <w:rPr>
          <w:color w:val="2B2A29"/>
          <w:spacing w:val="-11"/>
          <w:sz w:val="20"/>
        </w:rPr>
        <w:t> </w:t>
      </w:r>
      <w:r>
        <w:rPr>
          <w:color w:val="2B2A29"/>
          <w:sz w:val="20"/>
        </w:rPr>
        <w:t>de</w:t>
      </w:r>
      <w:r>
        <w:rPr>
          <w:color w:val="2B2A29"/>
          <w:spacing w:val="-11"/>
          <w:sz w:val="20"/>
        </w:rPr>
        <w:t> </w:t>
      </w:r>
      <w:r>
        <w:rPr>
          <w:color w:val="2B2A29"/>
          <w:sz w:val="20"/>
        </w:rPr>
        <w:t>noviembre,</w:t>
      </w:r>
      <w:r>
        <w:rPr>
          <w:color w:val="2B2A29"/>
          <w:spacing w:val="-9"/>
          <w:sz w:val="20"/>
        </w:rPr>
        <w:t> </w:t>
      </w:r>
      <w:r>
        <w:rPr>
          <w:color w:val="2B2A29"/>
          <w:sz w:val="20"/>
        </w:rPr>
        <w:t>en</w:t>
      </w:r>
      <w:r>
        <w:rPr>
          <w:color w:val="2B2A29"/>
          <w:spacing w:val="-11"/>
          <w:sz w:val="20"/>
        </w:rPr>
        <w:t> </w:t>
      </w:r>
      <w:r>
        <w:rPr>
          <w:color w:val="2B2A29"/>
          <w:sz w:val="20"/>
        </w:rPr>
        <w:t>el</w:t>
      </w:r>
      <w:r>
        <w:rPr>
          <w:color w:val="2B2A29"/>
          <w:spacing w:val="-10"/>
          <w:sz w:val="20"/>
        </w:rPr>
        <w:t> </w:t>
      </w:r>
      <w:r>
        <w:rPr>
          <w:color w:val="2B2A29"/>
          <w:sz w:val="20"/>
        </w:rPr>
        <w:t>módulo profesional</w:t>
      </w:r>
      <w:r>
        <w:rPr>
          <w:color w:val="2B2A29"/>
          <w:spacing w:val="-9"/>
          <w:sz w:val="20"/>
        </w:rPr>
        <w:t> </w:t>
      </w:r>
      <w:r>
        <w:rPr>
          <w:color w:val="2B2A29"/>
          <w:sz w:val="20"/>
        </w:rPr>
        <w:t>de</w:t>
      </w:r>
      <w:r>
        <w:rPr>
          <w:color w:val="2B2A29"/>
          <w:spacing w:val="-8"/>
          <w:sz w:val="20"/>
        </w:rPr>
        <w:t> </w:t>
      </w:r>
      <w:r>
        <w:rPr>
          <w:color w:val="2B2A29"/>
          <w:sz w:val="20"/>
        </w:rPr>
        <w:t>Formación</w:t>
      </w:r>
      <w:r>
        <w:rPr>
          <w:color w:val="2B2A29"/>
          <w:spacing w:val="-8"/>
          <w:sz w:val="20"/>
        </w:rPr>
        <w:t> </w:t>
      </w:r>
      <w:r>
        <w:rPr>
          <w:color w:val="2B2A29"/>
          <w:sz w:val="20"/>
        </w:rPr>
        <w:t>y</w:t>
      </w:r>
      <w:r>
        <w:rPr>
          <w:color w:val="2B2A29"/>
          <w:spacing w:val="-8"/>
          <w:sz w:val="20"/>
        </w:rPr>
        <w:t> </w:t>
      </w:r>
      <w:r>
        <w:rPr>
          <w:color w:val="2B2A29"/>
          <w:sz w:val="20"/>
        </w:rPr>
        <w:t>orientación</w:t>
      </w:r>
      <w:r>
        <w:rPr>
          <w:color w:val="2B2A29"/>
          <w:spacing w:val="-8"/>
          <w:sz w:val="20"/>
        </w:rPr>
        <w:t> </w:t>
      </w:r>
      <w:r>
        <w:rPr>
          <w:color w:val="2B2A29"/>
          <w:sz w:val="20"/>
        </w:rPr>
        <w:t>laboral,</w:t>
      </w:r>
      <w:r>
        <w:rPr>
          <w:color w:val="2B2A29"/>
          <w:spacing w:val="-8"/>
          <w:sz w:val="20"/>
        </w:rPr>
        <w:t> </w:t>
      </w:r>
      <w:r>
        <w:rPr>
          <w:color w:val="2B2A29"/>
          <w:sz w:val="20"/>
        </w:rPr>
        <w:t>capacita</w:t>
      </w:r>
      <w:r>
        <w:rPr>
          <w:color w:val="2B2A29"/>
          <w:spacing w:val="-8"/>
          <w:sz w:val="20"/>
        </w:rPr>
        <w:t> </w:t>
      </w:r>
      <w:r>
        <w:rPr>
          <w:color w:val="2B2A29"/>
          <w:sz w:val="20"/>
        </w:rPr>
        <w:t>para</w:t>
      </w:r>
      <w:r>
        <w:rPr>
          <w:color w:val="2B2A29"/>
          <w:spacing w:val="-8"/>
          <w:sz w:val="20"/>
        </w:rPr>
        <w:t> </w:t>
      </w:r>
      <w:r>
        <w:rPr>
          <w:color w:val="2B2A29"/>
          <w:sz w:val="20"/>
        </w:rPr>
        <w:t>llevar</w:t>
      </w:r>
      <w:r>
        <w:rPr>
          <w:color w:val="2B2A29"/>
          <w:spacing w:val="-8"/>
          <w:sz w:val="20"/>
        </w:rPr>
        <w:t> </w:t>
      </w:r>
      <w:r>
        <w:rPr>
          <w:color w:val="2B2A29"/>
          <w:sz w:val="20"/>
        </w:rPr>
        <w:t>a</w:t>
      </w:r>
      <w:r>
        <w:rPr>
          <w:color w:val="2B2A29"/>
          <w:spacing w:val="-8"/>
          <w:sz w:val="20"/>
        </w:rPr>
        <w:t> </w:t>
      </w:r>
      <w:r>
        <w:rPr>
          <w:color w:val="2B2A29"/>
          <w:sz w:val="20"/>
        </w:rPr>
        <w:t>cabo</w:t>
      </w:r>
      <w:r>
        <w:rPr>
          <w:color w:val="2B2A29"/>
          <w:spacing w:val="-8"/>
          <w:sz w:val="20"/>
        </w:rPr>
        <w:t> </w:t>
      </w:r>
      <w:r>
        <w:rPr>
          <w:color w:val="2B2A29"/>
          <w:sz w:val="20"/>
        </w:rPr>
        <w:t>responsabilidades profesionales equivalentes a las que precisan las actividades de nivel básico en prevención de</w:t>
      </w:r>
      <w:r>
        <w:rPr>
          <w:color w:val="2B2A29"/>
          <w:spacing w:val="-4"/>
          <w:sz w:val="20"/>
        </w:rPr>
        <w:t> </w:t>
      </w:r>
      <w:r>
        <w:rPr>
          <w:color w:val="2B2A29"/>
          <w:sz w:val="20"/>
        </w:rPr>
        <w:t>riesgos</w:t>
      </w:r>
      <w:r>
        <w:rPr>
          <w:color w:val="2B2A29"/>
          <w:spacing w:val="-4"/>
          <w:sz w:val="20"/>
        </w:rPr>
        <w:t> </w:t>
      </w:r>
      <w:r>
        <w:rPr>
          <w:color w:val="2B2A29"/>
          <w:sz w:val="20"/>
        </w:rPr>
        <w:t>laborales,</w:t>
      </w:r>
      <w:r>
        <w:rPr>
          <w:color w:val="2B2A29"/>
          <w:spacing w:val="-4"/>
          <w:sz w:val="20"/>
        </w:rPr>
        <w:t> </w:t>
      </w:r>
      <w:r>
        <w:rPr>
          <w:color w:val="2B2A29"/>
          <w:sz w:val="20"/>
        </w:rPr>
        <w:t>establecidas</w:t>
      </w:r>
      <w:r>
        <w:rPr>
          <w:color w:val="2B2A29"/>
          <w:spacing w:val="-4"/>
          <w:sz w:val="20"/>
        </w:rPr>
        <w:t> </w:t>
      </w:r>
      <w:r>
        <w:rPr>
          <w:color w:val="2B2A29"/>
          <w:sz w:val="20"/>
        </w:rPr>
        <w:t>en</w:t>
      </w:r>
      <w:r>
        <w:rPr>
          <w:color w:val="2B2A29"/>
          <w:spacing w:val="-4"/>
          <w:sz w:val="20"/>
        </w:rPr>
        <w:t> </w:t>
      </w:r>
      <w:r>
        <w:rPr>
          <w:color w:val="2B2A29"/>
          <w:sz w:val="20"/>
        </w:rPr>
        <w:t>el</w:t>
      </w:r>
      <w:r>
        <w:rPr>
          <w:color w:val="2B2A29"/>
          <w:spacing w:val="-4"/>
          <w:sz w:val="20"/>
        </w:rPr>
        <w:t> </w:t>
      </w:r>
      <w:r>
        <w:rPr>
          <w:color w:val="2B2A29"/>
          <w:sz w:val="20"/>
        </w:rPr>
        <w:t>Real</w:t>
      </w:r>
      <w:r>
        <w:rPr>
          <w:color w:val="2B2A29"/>
          <w:spacing w:val="-4"/>
          <w:sz w:val="20"/>
        </w:rPr>
        <w:t> </w:t>
      </w:r>
      <w:r>
        <w:rPr>
          <w:color w:val="2B2A29"/>
          <w:sz w:val="20"/>
        </w:rPr>
        <w:t>Decreto</w:t>
      </w:r>
      <w:r>
        <w:rPr>
          <w:color w:val="2B2A29"/>
          <w:spacing w:val="-4"/>
          <w:sz w:val="20"/>
        </w:rPr>
        <w:t> </w:t>
      </w:r>
      <w:r>
        <w:rPr>
          <w:color w:val="2B2A29"/>
          <w:sz w:val="20"/>
        </w:rPr>
        <w:t>39/1997,</w:t>
      </w:r>
      <w:r>
        <w:rPr>
          <w:color w:val="2B2A29"/>
          <w:spacing w:val="-4"/>
          <w:sz w:val="20"/>
        </w:rPr>
        <w:t> </w:t>
      </w:r>
      <w:r>
        <w:rPr>
          <w:color w:val="2B2A29"/>
          <w:sz w:val="20"/>
        </w:rPr>
        <w:t>de</w:t>
      </w:r>
      <w:r>
        <w:rPr>
          <w:color w:val="2B2A29"/>
          <w:spacing w:val="-4"/>
          <w:sz w:val="20"/>
        </w:rPr>
        <w:t> </w:t>
      </w:r>
      <w:r>
        <w:rPr>
          <w:color w:val="2B2A29"/>
          <w:sz w:val="20"/>
        </w:rPr>
        <w:t>17</w:t>
      </w:r>
      <w:r>
        <w:rPr>
          <w:color w:val="2B2A29"/>
          <w:spacing w:val="-4"/>
          <w:sz w:val="20"/>
        </w:rPr>
        <w:t> </w:t>
      </w:r>
      <w:r>
        <w:rPr>
          <w:color w:val="2B2A29"/>
          <w:sz w:val="20"/>
        </w:rPr>
        <w:t>de</w:t>
      </w:r>
      <w:r>
        <w:rPr>
          <w:color w:val="2B2A29"/>
          <w:spacing w:val="-4"/>
          <w:sz w:val="20"/>
        </w:rPr>
        <w:t> </w:t>
      </w:r>
      <w:r>
        <w:rPr>
          <w:color w:val="2B2A29"/>
          <w:sz w:val="20"/>
        </w:rPr>
        <w:t>enero,</w:t>
      </w:r>
      <w:r>
        <w:rPr>
          <w:color w:val="2B2A29"/>
          <w:spacing w:val="-4"/>
          <w:sz w:val="20"/>
        </w:rPr>
        <w:t> </w:t>
      </w:r>
      <w:r>
        <w:rPr>
          <w:color w:val="2B2A29"/>
          <w:sz w:val="20"/>
        </w:rPr>
        <w:t>por</w:t>
      </w:r>
      <w:r>
        <w:rPr>
          <w:color w:val="2B2A29"/>
          <w:spacing w:val="-4"/>
          <w:sz w:val="20"/>
        </w:rPr>
        <w:t> </w:t>
      </w:r>
      <w:r>
        <w:rPr>
          <w:color w:val="2B2A29"/>
          <w:sz w:val="20"/>
        </w:rPr>
        <w:t>el</w:t>
      </w:r>
      <w:r>
        <w:rPr>
          <w:color w:val="2B2A29"/>
          <w:spacing w:val="-4"/>
          <w:sz w:val="20"/>
        </w:rPr>
        <w:t> </w:t>
      </w:r>
      <w:r>
        <w:rPr>
          <w:color w:val="2B2A29"/>
          <w:sz w:val="20"/>
        </w:rPr>
        <w:t>que</w:t>
      </w:r>
      <w:r>
        <w:rPr>
          <w:color w:val="2B2A29"/>
          <w:spacing w:val="-4"/>
          <w:sz w:val="20"/>
        </w:rPr>
        <w:t> </w:t>
      </w:r>
      <w:r>
        <w:rPr>
          <w:color w:val="2B2A29"/>
          <w:sz w:val="20"/>
        </w:rPr>
        <w:t>se aprueba el Reglamento de los Servicios de Prevención, siempre que tenga, al menos, 45 horas</w:t>
      </w:r>
      <w:r>
        <w:rPr>
          <w:color w:val="2B2A29"/>
          <w:spacing w:val="-2"/>
          <w:sz w:val="20"/>
        </w:rPr>
        <w:t> </w:t>
      </w:r>
      <w:r>
        <w:rPr>
          <w:color w:val="2B2A29"/>
          <w:sz w:val="20"/>
        </w:rPr>
        <w:t>lectivas.</w:t>
      </w:r>
    </w:p>
    <w:p>
      <w:pPr>
        <w:pStyle w:val="ListParagraph"/>
        <w:numPr>
          <w:ilvl w:val="0"/>
          <w:numId w:val="18"/>
        </w:numPr>
        <w:tabs>
          <w:tab w:pos="2284" w:val="left" w:leader="none"/>
        </w:tabs>
        <w:spacing w:line="240" w:lineRule="auto" w:before="3" w:after="0"/>
        <w:ind w:left="1774" w:right="106" w:firstLine="284"/>
        <w:jc w:val="both"/>
        <w:rPr>
          <w:sz w:val="20"/>
        </w:rPr>
      </w:pPr>
      <w:r>
        <w:rPr>
          <w:color w:val="2B2A29"/>
          <w:sz w:val="20"/>
        </w:rPr>
        <w:t>La formación establecida en el Real Decreto </w:t>
      </w:r>
      <w:r>
        <w:rPr>
          <w:color w:val="2B2A29"/>
          <w:spacing w:val="-3"/>
          <w:sz w:val="20"/>
        </w:rPr>
        <w:t>1578/2011, </w:t>
      </w:r>
      <w:r>
        <w:rPr>
          <w:color w:val="2B2A29"/>
          <w:sz w:val="20"/>
        </w:rPr>
        <w:t>de 4 de noviembre, en sus di- ferentes módulos profesionales, garantiza la cualificación técnica adecuada exigida como requisito</w:t>
      </w:r>
      <w:r>
        <w:rPr>
          <w:color w:val="2B2A29"/>
          <w:spacing w:val="-9"/>
          <w:sz w:val="20"/>
        </w:rPr>
        <w:t> </w:t>
      </w:r>
      <w:r>
        <w:rPr>
          <w:color w:val="2B2A29"/>
          <w:sz w:val="20"/>
        </w:rPr>
        <w:t>para</w:t>
      </w:r>
      <w:r>
        <w:rPr>
          <w:color w:val="2B2A29"/>
          <w:spacing w:val="-8"/>
          <w:sz w:val="20"/>
        </w:rPr>
        <w:t> </w:t>
      </w:r>
      <w:r>
        <w:rPr>
          <w:color w:val="2B2A29"/>
          <w:sz w:val="20"/>
        </w:rPr>
        <w:t>ser</w:t>
      </w:r>
      <w:r>
        <w:rPr>
          <w:color w:val="2B2A29"/>
          <w:spacing w:val="-9"/>
          <w:sz w:val="20"/>
        </w:rPr>
        <w:t> </w:t>
      </w:r>
      <w:r>
        <w:rPr>
          <w:color w:val="2B2A29"/>
          <w:sz w:val="20"/>
        </w:rPr>
        <w:t>empresa</w:t>
      </w:r>
      <w:r>
        <w:rPr>
          <w:color w:val="2B2A29"/>
          <w:spacing w:val="-8"/>
          <w:sz w:val="20"/>
        </w:rPr>
        <w:t> </w:t>
      </w:r>
      <w:r>
        <w:rPr>
          <w:color w:val="2B2A29"/>
          <w:sz w:val="20"/>
        </w:rPr>
        <w:t>instaladora,</w:t>
      </w:r>
      <w:r>
        <w:rPr>
          <w:color w:val="2B2A29"/>
          <w:spacing w:val="-8"/>
          <w:sz w:val="20"/>
        </w:rPr>
        <w:t> </w:t>
      </w:r>
      <w:r>
        <w:rPr>
          <w:color w:val="2B2A29"/>
          <w:sz w:val="20"/>
        </w:rPr>
        <w:t>en</w:t>
      </w:r>
      <w:r>
        <w:rPr>
          <w:color w:val="2B2A29"/>
          <w:spacing w:val="-9"/>
          <w:sz w:val="20"/>
        </w:rPr>
        <w:t> </w:t>
      </w:r>
      <w:r>
        <w:rPr>
          <w:color w:val="2B2A29"/>
          <w:sz w:val="20"/>
        </w:rPr>
        <w:t>el</w:t>
      </w:r>
      <w:r>
        <w:rPr>
          <w:color w:val="2B2A29"/>
          <w:spacing w:val="-8"/>
          <w:sz w:val="20"/>
        </w:rPr>
        <w:t> </w:t>
      </w:r>
      <w:r>
        <w:rPr>
          <w:color w:val="2B2A29"/>
          <w:sz w:val="20"/>
        </w:rPr>
        <w:t>ámbito</w:t>
      </w:r>
      <w:r>
        <w:rPr>
          <w:color w:val="2B2A29"/>
          <w:spacing w:val="-9"/>
          <w:sz w:val="20"/>
        </w:rPr>
        <w:t> </w:t>
      </w:r>
      <w:r>
        <w:rPr>
          <w:color w:val="2B2A29"/>
          <w:sz w:val="20"/>
        </w:rPr>
        <w:t>del</w:t>
      </w:r>
      <w:r>
        <w:rPr>
          <w:color w:val="2B2A29"/>
          <w:spacing w:val="-8"/>
          <w:sz w:val="20"/>
        </w:rPr>
        <w:t> </w:t>
      </w:r>
      <w:r>
        <w:rPr>
          <w:color w:val="2B2A29"/>
          <w:sz w:val="20"/>
        </w:rPr>
        <w:t>Reglamento</w:t>
      </w:r>
      <w:r>
        <w:rPr>
          <w:color w:val="2B2A29"/>
          <w:spacing w:val="-8"/>
          <w:sz w:val="20"/>
        </w:rPr>
        <w:t> </w:t>
      </w:r>
      <w:r>
        <w:rPr>
          <w:color w:val="2B2A29"/>
          <w:sz w:val="20"/>
        </w:rPr>
        <w:t>regulador</w:t>
      </w:r>
      <w:r>
        <w:rPr>
          <w:color w:val="2B2A29"/>
          <w:spacing w:val="-9"/>
          <w:sz w:val="20"/>
        </w:rPr>
        <w:t> </w:t>
      </w:r>
      <w:r>
        <w:rPr>
          <w:color w:val="2B2A29"/>
          <w:sz w:val="20"/>
        </w:rPr>
        <w:t>de</w:t>
      </w:r>
      <w:r>
        <w:rPr>
          <w:color w:val="2B2A29"/>
          <w:spacing w:val="-8"/>
          <w:sz w:val="20"/>
        </w:rPr>
        <w:t> </w:t>
      </w:r>
      <w:r>
        <w:rPr>
          <w:color w:val="2B2A29"/>
          <w:sz w:val="20"/>
        </w:rPr>
        <w:t>las</w:t>
      </w:r>
      <w:r>
        <w:rPr>
          <w:color w:val="2B2A29"/>
          <w:spacing w:val="-8"/>
          <w:sz w:val="20"/>
        </w:rPr>
        <w:t> </w:t>
      </w:r>
      <w:r>
        <w:rPr>
          <w:color w:val="2B2A29"/>
          <w:sz w:val="20"/>
        </w:rPr>
        <w:t>infraes- tructuras</w:t>
      </w:r>
      <w:r>
        <w:rPr>
          <w:color w:val="2B2A29"/>
          <w:spacing w:val="-8"/>
          <w:sz w:val="20"/>
        </w:rPr>
        <w:t> </w:t>
      </w:r>
      <w:r>
        <w:rPr>
          <w:color w:val="2B2A29"/>
          <w:sz w:val="20"/>
        </w:rPr>
        <w:t>comunes</w:t>
      </w:r>
      <w:r>
        <w:rPr>
          <w:color w:val="2B2A29"/>
          <w:spacing w:val="-7"/>
          <w:sz w:val="20"/>
        </w:rPr>
        <w:t> </w:t>
      </w:r>
      <w:r>
        <w:rPr>
          <w:color w:val="2B2A29"/>
          <w:sz w:val="20"/>
        </w:rPr>
        <w:t>de</w:t>
      </w:r>
      <w:r>
        <w:rPr>
          <w:color w:val="2B2A29"/>
          <w:spacing w:val="-7"/>
          <w:sz w:val="20"/>
        </w:rPr>
        <w:t> </w:t>
      </w:r>
      <w:r>
        <w:rPr>
          <w:color w:val="2B2A29"/>
          <w:sz w:val="20"/>
        </w:rPr>
        <w:t>telecomunicaciones</w:t>
      </w:r>
      <w:r>
        <w:rPr>
          <w:color w:val="2B2A29"/>
          <w:spacing w:val="-7"/>
          <w:sz w:val="20"/>
        </w:rPr>
        <w:t> </w:t>
      </w:r>
      <w:r>
        <w:rPr>
          <w:color w:val="2B2A29"/>
          <w:sz w:val="20"/>
        </w:rPr>
        <w:t>para</w:t>
      </w:r>
      <w:r>
        <w:rPr>
          <w:color w:val="2B2A29"/>
          <w:spacing w:val="-7"/>
          <w:sz w:val="20"/>
        </w:rPr>
        <w:t> </w:t>
      </w:r>
      <w:r>
        <w:rPr>
          <w:color w:val="2B2A29"/>
          <w:sz w:val="20"/>
        </w:rPr>
        <w:t>el</w:t>
      </w:r>
      <w:r>
        <w:rPr>
          <w:color w:val="2B2A29"/>
          <w:spacing w:val="-7"/>
          <w:sz w:val="20"/>
        </w:rPr>
        <w:t> </w:t>
      </w:r>
      <w:r>
        <w:rPr>
          <w:color w:val="2B2A29"/>
          <w:sz w:val="20"/>
        </w:rPr>
        <w:t>acceso</w:t>
      </w:r>
      <w:r>
        <w:rPr>
          <w:color w:val="2B2A29"/>
          <w:spacing w:val="-7"/>
          <w:sz w:val="20"/>
        </w:rPr>
        <w:t> </w:t>
      </w:r>
      <w:r>
        <w:rPr>
          <w:color w:val="2B2A29"/>
          <w:sz w:val="20"/>
        </w:rPr>
        <w:t>a</w:t>
      </w:r>
      <w:r>
        <w:rPr>
          <w:color w:val="2B2A29"/>
          <w:spacing w:val="-7"/>
          <w:sz w:val="20"/>
        </w:rPr>
        <w:t> </w:t>
      </w:r>
      <w:r>
        <w:rPr>
          <w:color w:val="2B2A29"/>
          <w:sz w:val="20"/>
        </w:rPr>
        <w:t>los</w:t>
      </w:r>
      <w:r>
        <w:rPr>
          <w:color w:val="2B2A29"/>
          <w:spacing w:val="-8"/>
          <w:sz w:val="20"/>
        </w:rPr>
        <w:t> </w:t>
      </w:r>
      <w:r>
        <w:rPr>
          <w:color w:val="2B2A29"/>
          <w:sz w:val="20"/>
        </w:rPr>
        <w:t>servicios</w:t>
      </w:r>
      <w:r>
        <w:rPr>
          <w:color w:val="2B2A29"/>
          <w:spacing w:val="-7"/>
          <w:sz w:val="20"/>
        </w:rPr>
        <w:t> </w:t>
      </w:r>
      <w:r>
        <w:rPr>
          <w:color w:val="2B2A29"/>
          <w:sz w:val="20"/>
        </w:rPr>
        <w:t>de</w:t>
      </w:r>
      <w:r>
        <w:rPr>
          <w:color w:val="2B2A29"/>
          <w:spacing w:val="-7"/>
          <w:sz w:val="20"/>
        </w:rPr>
        <w:t> </w:t>
      </w:r>
      <w:r>
        <w:rPr>
          <w:color w:val="2B2A29"/>
          <w:sz w:val="20"/>
        </w:rPr>
        <w:t>telecomunicación en el interior de los edificios y de la actividad de instalación o mantenimiento de equipos y sistemas de telecomunicaciones, en todos sus tipos de instalaciones, según el Real Decreto 401/2003, de 4 de abril y la Orden CTE/1296/2003, de 14 de mayo, que lo</w:t>
      </w:r>
      <w:r>
        <w:rPr>
          <w:color w:val="2B2A29"/>
          <w:spacing w:val="-36"/>
          <w:sz w:val="20"/>
        </w:rPr>
        <w:t> </w:t>
      </w:r>
      <w:r>
        <w:rPr>
          <w:color w:val="2B2A29"/>
          <w:sz w:val="20"/>
        </w:rPr>
        <w:t>desarrolla.</w:t>
      </w:r>
    </w:p>
    <w:p>
      <w:pPr>
        <w:pStyle w:val="BodyText"/>
        <w:spacing w:before="3"/>
        <w:rPr>
          <w:sz w:val="20"/>
        </w:rPr>
      </w:pPr>
    </w:p>
    <w:p>
      <w:pPr>
        <w:spacing w:before="0"/>
        <w:ind w:left="2058" w:right="0" w:firstLine="0"/>
        <w:jc w:val="left"/>
        <w:rPr>
          <w:i/>
          <w:sz w:val="20"/>
        </w:rPr>
      </w:pPr>
      <w:r>
        <w:rPr>
          <w:color w:val="2B2A29"/>
          <w:sz w:val="20"/>
        </w:rPr>
        <w:t>Disposición adicional cuarta. </w:t>
      </w:r>
      <w:r>
        <w:rPr>
          <w:i/>
          <w:color w:val="2B2A29"/>
          <w:sz w:val="20"/>
        </w:rPr>
        <w:t>Regulación del ejercicio de la profesión.</w:t>
      </w:r>
    </w:p>
    <w:p>
      <w:pPr>
        <w:pStyle w:val="Heading1"/>
        <w:spacing w:before="0"/>
        <w:ind w:left="1774" w:right="108" w:firstLine="283"/>
      </w:pPr>
      <w:r>
        <w:rPr>
          <w:color w:val="2B2A29"/>
        </w:rPr>
        <w:t>De</w:t>
      </w:r>
      <w:r>
        <w:rPr>
          <w:color w:val="2B2A29"/>
          <w:spacing w:val="-10"/>
        </w:rPr>
        <w:t> </w:t>
      </w:r>
      <w:r>
        <w:rPr>
          <w:color w:val="2B2A29"/>
        </w:rPr>
        <w:t>conformidad</w:t>
      </w:r>
      <w:r>
        <w:rPr>
          <w:color w:val="2B2A29"/>
          <w:spacing w:val="-10"/>
        </w:rPr>
        <w:t> </w:t>
      </w:r>
      <w:r>
        <w:rPr>
          <w:color w:val="2B2A29"/>
        </w:rPr>
        <w:t>con</w:t>
      </w:r>
      <w:r>
        <w:rPr>
          <w:color w:val="2B2A29"/>
          <w:spacing w:val="-10"/>
        </w:rPr>
        <w:t> </w:t>
      </w:r>
      <w:r>
        <w:rPr>
          <w:color w:val="2B2A29"/>
        </w:rPr>
        <w:t>lo</w:t>
      </w:r>
      <w:r>
        <w:rPr>
          <w:color w:val="2B2A29"/>
          <w:spacing w:val="-10"/>
        </w:rPr>
        <w:t> </w:t>
      </w:r>
      <w:r>
        <w:rPr>
          <w:color w:val="2B2A29"/>
        </w:rPr>
        <w:t>establecido</w:t>
      </w:r>
      <w:r>
        <w:rPr>
          <w:color w:val="2B2A29"/>
          <w:spacing w:val="-10"/>
        </w:rPr>
        <w:t> </w:t>
      </w:r>
      <w:r>
        <w:rPr>
          <w:color w:val="2B2A29"/>
        </w:rPr>
        <w:t>en</w:t>
      </w:r>
      <w:r>
        <w:rPr>
          <w:color w:val="2B2A29"/>
          <w:spacing w:val="-10"/>
        </w:rPr>
        <w:t> </w:t>
      </w:r>
      <w:r>
        <w:rPr>
          <w:color w:val="2B2A29"/>
        </w:rPr>
        <w:t>el</w:t>
      </w:r>
      <w:r>
        <w:rPr>
          <w:color w:val="2B2A29"/>
          <w:spacing w:val="-10"/>
        </w:rPr>
        <w:t> </w:t>
      </w:r>
      <w:r>
        <w:rPr>
          <w:color w:val="2B2A29"/>
        </w:rPr>
        <w:t>Real</w:t>
      </w:r>
      <w:r>
        <w:rPr>
          <w:color w:val="2B2A29"/>
          <w:spacing w:val="-10"/>
        </w:rPr>
        <w:t> </w:t>
      </w:r>
      <w:r>
        <w:rPr>
          <w:color w:val="2B2A29"/>
        </w:rPr>
        <w:t>Decreto</w:t>
      </w:r>
      <w:r>
        <w:rPr>
          <w:color w:val="2B2A29"/>
          <w:spacing w:val="-10"/>
        </w:rPr>
        <w:t> </w:t>
      </w:r>
      <w:r>
        <w:rPr>
          <w:color w:val="2B2A29"/>
          <w:spacing w:val="-4"/>
        </w:rPr>
        <w:t>1147/2011,</w:t>
      </w:r>
      <w:r>
        <w:rPr>
          <w:color w:val="2B2A29"/>
          <w:spacing w:val="-10"/>
        </w:rPr>
        <w:t> </w:t>
      </w:r>
      <w:r>
        <w:rPr>
          <w:color w:val="2B2A29"/>
        </w:rPr>
        <w:t>de</w:t>
      </w:r>
      <w:r>
        <w:rPr>
          <w:color w:val="2B2A29"/>
          <w:spacing w:val="-10"/>
        </w:rPr>
        <w:t> </w:t>
      </w:r>
      <w:r>
        <w:rPr>
          <w:color w:val="2B2A29"/>
        </w:rPr>
        <w:t>29</w:t>
      </w:r>
      <w:r>
        <w:rPr>
          <w:color w:val="2B2A29"/>
          <w:spacing w:val="-10"/>
        </w:rPr>
        <w:t> </w:t>
      </w:r>
      <w:r>
        <w:rPr>
          <w:color w:val="2B2A29"/>
        </w:rPr>
        <w:t>de</w:t>
      </w:r>
      <w:r>
        <w:rPr>
          <w:color w:val="2B2A29"/>
          <w:spacing w:val="-10"/>
        </w:rPr>
        <w:t> </w:t>
      </w:r>
      <w:r>
        <w:rPr>
          <w:color w:val="2B2A29"/>
        </w:rPr>
        <w:t>julio,</w:t>
      </w:r>
      <w:r>
        <w:rPr>
          <w:color w:val="2B2A29"/>
          <w:spacing w:val="-10"/>
        </w:rPr>
        <w:t> </w:t>
      </w:r>
      <w:r>
        <w:rPr>
          <w:color w:val="2B2A29"/>
        </w:rPr>
        <w:t>por</w:t>
      </w:r>
      <w:r>
        <w:rPr>
          <w:color w:val="2B2A29"/>
          <w:spacing w:val="-10"/>
        </w:rPr>
        <w:t> </w:t>
      </w:r>
      <w:r>
        <w:rPr>
          <w:color w:val="2B2A29"/>
        </w:rPr>
        <w:t>el</w:t>
      </w:r>
      <w:r>
        <w:rPr>
          <w:color w:val="2B2A29"/>
          <w:spacing w:val="-10"/>
        </w:rPr>
        <w:t> </w:t>
      </w:r>
      <w:r>
        <w:rPr>
          <w:color w:val="2B2A29"/>
        </w:rPr>
        <w:t>que se establece la ordenación general de la formación profesional del sistema educativo, los elementos</w:t>
      </w:r>
      <w:r>
        <w:rPr>
          <w:color w:val="2B2A29"/>
          <w:spacing w:val="-6"/>
        </w:rPr>
        <w:t> </w:t>
      </w:r>
      <w:r>
        <w:rPr>
          <w:color w:val="2B2A29"/>
        </w:rPr>
        <w:t>recogidos</w:t>
      </w:r>
      <w:r>
        <w:rPr>
          <w:color w:val="2B2A29"/>
          <w:spacing w:val="-6"/>
        </w:rPr>
        <w:t> </w:t>
      </w:r>
      <w:r>
        <w:rPr>
          <w:color w:val="2B2A29"/>
        </w:rPr>
        <w:t>en</w:t>
      </w:r>
      <w:r>
        <w:rPr>
          <w:color w:val="2B2A29"/>
          <w:spacing w:val="-6"/>
        </w:rPr>
        <w:t> </w:t>
      </w:r>
      <w:r>
        <w:rPr>
          <w:color w:val="2B2A29"/>
        </w:rPr>
        <w:t>la</w:t>
      </w:r>
      <w:r>
        <w:rPr>
          <w:color w:val="2B2A29"/>
          <w:spacing w:val="-5"/>
        </w:rPr>
        <w:t> </w:t>
      </w:r>
      <w:r>
        <w:rPr>
          <w:color w:val="2B2A29"/>
        </w:rPr>
        <w:t>presente</w:t>
      </w:r>
      <w:r>
        <w:rPr>
          <w:color w:val="2B2A29"/>
          <w:spacing w:val="-6"/>
        </w:rPr>
        <w:t> </w:t>
      </w:r>
      <w:r>
        <w:rPr>
          <w:color w:val="2B2A29"/>
        </w:rPr>
        <w:t>orden</w:t>
      </w:r>
      <w:r>
        <w:rPr>
          <w:color w:val="2B2A29"/>
          <w:spacing w:val="-6"/>
        </w:rPr>
        <w:t> </w:t>
      </w:r>
      <w:r>
        <w:rPr>
          <w:color w:val="2B2A29"/>
        </w:rPr>
        <w:t>no</w:t>
      </w:r>
      <w:r>
        <w:rPr>
          <w:color w:val="2B2A29"/>
          <w:spacing w:val="-5"/>
        </w:rPr>
        <w:t> </w:t>
      </w:r>
      <w:r>
        <w:rPr>
          <w:color w:val="2B2A29"/>
        </w:rPr>
        <w:t>constituyen</w:t>
      </w:r>
      <w:r>
        <w:rPr>
          <w:color w:val="2B2A29"/>
          <w:spacing w:val="-6"/>
        </w:rPr>
        <w:t> </w:t>
      </w:r>
      <w:r>
        <w:rPr>
          <w:color w:val="2B2A29"/>
        </w:rPr>
        <w:t>una</w:t>
      </w:r>
      <w:r>
        <w:rPr>
          <w:color w:val="2B2A29"/>
          <w:spacing w:val="-6"/>
        </w:rPr>
        <w:t> </w:t>
      </w:r>
      <w:r>
        <w:rPr>
          <w:color w:val="2B2A29"/>
        </w:rPr>
        <w:t>regulación</w:t>
      </w:r>
      <w:r>
        <w:rPr>
          <w:color w:val="2B2A29"/>
          <w:spacing w:val="-5"/>
        </w:rPr>
        <w:t> </w:t>
      </w:r>
      <w:r>
        <w:rPr>
          <w:color w:val="2B2A29"/>
        </w:rPr>
        <w:t>del</w:t>
      </w:r>
      <w:r>
        <w:rPr>
          <w:color w:val="2B2A29"/>
          <w:spacing w:val="-5"/>
        </w:rPr>
        <w:t> </w:t>
      </w:r>
      <w:r>
        <w:rPr>
          <w:color w:val="2B2A29"/>
        </w:rPr>
        <w:t>ejercicio</w:t>
      </w:r>
      <w:r>
        <w:rPr>
          <w:color w:val="2B2A29"/>
          <w:spacing w:val="-6"/>
        </w:rPr>
        <w:t> </w:t>
      </w:r>
      <w:r>
        <w:rPr>
          <w:color w:val="2B2A29"/>
        </w:rPr>
        <w:t>de</w:t>
      </w:r>
      <w:r>
        <w:rPr>
          <w:color w:val="2B2A29"/>
          <w:spacing w:val="-6"/>
        </w:rPr>
        <w:t> </w:t>
      </w:r>
      <w:r>
        <w:rPr>
          <w:color w:val="2B2A29"/>
        </w:rPr>
        <w:t>pro- fesión titulada alguna, con respeto al ámbito del ejercicio profesional vinculado por la legisla- ción vigente a las profesiones</w:t>
      </w:r>
      <w:r>
        <w:rPr>
          <w:color w:val="2B2A29"/>
          <w:spacing w:val="-4"/>
        </w:rPr>
        <w:t> </w:t>
      </w:r>
      <w:r>
        <w:rPr>
          <w:color w:val="2B2A29"/>
        </w:rPr>
        <w:t>tituladas.</w:t>
      </w:r>
    </w:p>
    <w:p>
      <w:pPr>
        <w:pStyle w:val="BodyText"/>
        <w:spacing w:before="3"/>
        <w:rPr>
          <w:sz w:val="20"/>
        </w:rPr>
      </w:pPr>
    </w:p>
    <w:p>
      <w:pPr>
        <w:spacing w:before="0"/>
        <w:ind w:left="2058" w:right="0" w:firstLine="0"/>
        <w:jc w:val="left"/>
        <w:rPr>
          <w:i/>
          <w:sz w:val="20"/>
        </w:rPr>
      </w:pPr>
      <w:r>
        <w:rPr>
          <w:color w:val="2B2A29"/>
          <w:sz w:val="20"/>
        </w:rPr>
        <w:t>Disposición transitoria primera. </w:t>
      </w:r>
      <w:r>
        <w:rPr>
          <w:i/>
          <w:color w:val="2B2A29"/>
          <w:sz w:val="20"/>
        </w:rPr>
        <w:t>Proyecto curricular y programaciones didácticas.</w:t>
      </w:r>
    </w:p>
    <w:p>
      <w:pPr>
        <w:pStyle w:val="Heading1"/>
        <w:spacing w:before="0"/>
        <w:ind w:left="1774" w:right="109" w:firstLine="283"/>
      </w:pPr>
      <w:r>
        <w:rPr>
          <w:color w:val="2B2A29"/>
        </w:rPr>
        <w:t>Los centros educativos dispondrán de un período de dos cursos escolares para elaborar el proyecto curricular del ciclo formativo y adecuar las programaciones didácticas a lo dis- puesto en esta orden.</w:t>
      </w:r>
    </w:p>
    <w:p>
      <w:pPr>
        <w:pStyle w:val="BodyText"/>
        <w:spacing w:before="1"/>
        <w:rPr>
          <w:sz w:val="20"/>
        </w:rPr>
      </w:pPr>
    </w:p>
    <w:p>
      <w:pPr>
        <w:spacing w:before="1"/>
        <w:ind w:left="1774" w:right="109" w:firstLine="283"/>
        <w:jc w:val="both"/>
        <w:rPr>
          <w:i/>
          <w:sz w:val="20"/>
        </w:rPr>
      </w:pPr>
      <w:r>
        <w:rPr>
          <w:color w:val="2B2A29"/>
          <w:sz w:val="20"/>
        </w:rPr>
        <w:t>Disposición</w:t>
      </w:r>
      <w:r>
        <w:rPr>
          <w:color w:val="2B2A29"/>
          <w:spacing w:val="-7"/>
          <w:sz w:val="20"/>
        </w:rPr>
        <w:t> </w:t>
      </w:r>
      <w:r>
        <w:rPr>
          <w:color w:val="2B2A29"/>
          <w:sz w:val="20"/>
        </w:rPr>
        <w:t>transitoria</w:t>
      </w:r>
      <w:r>
        <w:rPr>
          <w:color w:val="2B2A29"/>
          <w:spacing w:val="-6"/>
          <w:sz w:val="20"/>
        </w:rPr>
        <w:t> </w:t>
      </w:r>
      <w:r>
        <w:rPr>
          <w:color w:val="2B2A29"/>
          <w:sz w:val="20"/>
        </w:rPr>
        <w:t>segunda.</w:t>
      </w:r>
      <w:r>
        <w:rPr>
          <w:color w:val="2B2A29"/>
          <w:spacing w:val="-7"/>
          <w:sz w:val="20"/>
        </w:rPr>
        <w:t> </w:t>
      </w:r>
      <w:r>
        <w:rPr>
          <w:i/>
          <w:color w:val="2B2A29"/>
          <w:sz w:val="20"/>
        </w:rPr>
        <w:t>Currículo</w:t>
      </w:r>
      <w:r>
        <w:rPr>
          <w:i/>
          <w:color w:val="2B2A29"/>
          <w:spacing w:val="-6"/>
          <w:sz w:val="20"/>
        </w:rPr>
        <w:t> </w:t>
      </w:r>
      <w:r>
        <w:rPr>
          <w:i/>
          <w:color w:val="2B2A29"/>
          <w:sz w:val="20"/>
        </w:rPr>
        <w:t>de</w:t>
      </w:r>
      <w:r>
        <w:rPr>
          <w:i/>
          <w:color w:val="2B2A29"/>
          <w:spacing w:val="-6"/>
          <w:sz w:val="20"/>
        </w:rPr>
        <w:t> </w:t>
      </w:r>
      <w:r>
        <w:rPr>
          <w:i/>
          <w:color w:val="2B2A29"/>
          <w:sz w:val="20"/>
        </w:rPr>
        <w:t>los</w:t>
      </w:r>
      <w:r>
        <w:rPr>
          <w:i/>
          <w:color w:val="2B2A29"/>
          <w:spacing w:val="-7"/>
          <w:sz w:val="20"/>
        </w:rPr>
        <w:t> </w:t>
      </w:r>
      <w:r>
        <w:rPr>
          <w:i/>
          <w:color w:val="2B2A29"/>
          <w:sz w:val="20"/>
        </w:rPr>
        <w:t>módulos</w:t>
      </w:r>
      <w:r>
        <w:rPr>
          <w:i/>
          <w:color w:val="2B2A29"/>
          <w:spacing w:val="-6"/>
          <w:sz w:val="20"/>
        </w:rPr>
        <w:t> </w:t>
      </w:r>
      <w:r>
        <w:rPr>
          <w:i/>
          <w:color w:val="2B2A29"/>
          <w:sz w:val="20"/>
        </w:rPr>
        <w:t>profesionales</w:t>
      </w:r>
      <w:r>
        <w:rPr>
          <w:i/>
          <w:color w:val="2B2A29"/>
          <w:spacing w:val="-6"/>
          <w:sz w:val="20"/>
        </w:rPr>
        <w:t> </w:t>
      </w:r>
      <w:r>
        <w:rPr>
          <w:i/>
          <w:color w:val="2B2A29"/>
          <w:sz w:val="20"/>
        </w:rPr>
        <w:t>no</w:t>
      </w:r>
      <w:r>
        <w:rPr>
          <w:i/>
          <w:color w:val="2B2A29"/>
          <w:spacing w:val="-7"/>
          <w:sz w:val="20"/>
        </w:rPr>
        <w:t> </w:t>
      </w:r>
      <w:r>
        <w:rPr>
          <w:i/>
          <w:color w:val="2B2A29"/>
          <w:sz w:val="20"/>
        </w:rPr>
        <w:t>superados</w:t>
      </w:r>
      <w:r>
        <w:rPr>
          <w:i/>
          <w:color w:val="2B2A29"/>
          <w:spacing w:val="-6"/>
          <w:sz w:val="20"/>
        </w:rPr>
        <w:t> </w:t>
      </w:r>
      <w:r>
        <w:rPr>
          <w:i/>
          <w:color w:val="2B2A29"/>
          <w:sz w:val="20"/>
        </w:rPr>
        <w:t>du- </w:t>
      </w:r>
      <w:r>
        <w:rPr>
          <w:i/>
          <w:color w:val="2B2A29"/>
          <w:sz w:val="20"/>
        </w:rPr>
        <w:t>rante el período de</w:t>
      </w:r>
      <w:r>
        <w:rPr>
          <w:i/>
          <w:color w:val="2B2A29"/>
          <w:spacing w:val="-4"/>
          <w:sz w:val="20"/>
        </w:rPr>
        <w:t> </w:t>
      </w:r>
      <w:r>
        <w:rPr>
          <w:i/>
          <w:color w:val="2B2A29"/>
          <w:sz w:val="20"/>
        </w:rPr>
        <w:t>implantación.</w:t>
      </w:r>
    </w:p>
    <w:p>
      <w:pPr>
        <w:pStyle w:val="Heading1"/>
        <w:spacing w:before="0"/>
        <w:ind w:left="1774" w:right="108" w:firstLine="283"/>
      </w:pPr>
      <w:r>
        <w:rPr>
          <w:color w:val="2B2A29"/>
        </w:rPr>
        <w:t>El alumnado que, a la entrada en vigor de esta orden, esté cursando el ciclo formativo de Técnico Superior en Desarrollo de Productos Electrónicos, establecido conforme al currículo del título por el Real Decreto 620/1995, de 21 de abril, será atendido y evaluado de los mó- dulos profesionales no superados hasta la finalización del número de convocatorias estable- cidas y, en todo caso, hasta el curso académico 2015/16 inclusive.</w:t>
      </w:r>
    </w:p>
    <w:p>
      <w:pPr>
        <w:pStyle w:val="BodyText"/>
        <w:spacing w:before="3"/>
        <w:rPr>
          <w:sz w:val="20"/>
        </w:rPr>
      </w:pPr>
    </w:p>
    <w:p>
      <w:pPr>
        <w:spacing w:before="0"/>
        <w:ind w:left="2058" w:right="0" w:firstLine="0"/>
        <w:jc w:val="left"/>
        <w:rPr>
          <w:i/>
          <w:sz w:val="20"/>
        </w:rPr>
      </w:pPr>
      <w:r>
        <w:rPr>
          <w:color w:val="2B2A29"/>
          <w:sz w:val="20"/>
        </w:rPr>
        <w:t>Disposición final primera. </w:t>
      </w:r>
      <w:r>
        <w:rPr>
          <w:i/>
          <w:color w:val="2B2A29"/>
          <w:sz w:val="20"/>
        </w:rPr>
        <w:t>Implantación del nuevo currículo.</w:t>
      </w:r>
    </w:p>
    <w:p>
      <w:pPr>
        <w:pStyle w:val="Heading1"/>
        <w:spacing w:before="0"/>
        <w:ind w:left="1774" w:right="109" w:firstLine="283"/>
      </w:pPr>
      <w:r>
        <w:rPr>
          <w:color w:val="2B2A29"/>
        </w:rPr>
        <w:t>Este</w:t>
      </w:r>
      <w:r>
        <w:rPr>
          <w:color w:val="2B2A29"/>
          <w:spacing w:val="-7"/>
        </w:rPr>
        <w:t> </w:t>
      </w:r>
      <w:r>
        <w:rPr>
          <w:color w:val="2B2A29"/>
        </w:rPr>
        <w:t>currículo</w:t>
      </w:r>
      <w:r>
        <w:rPr>
          <w:color w:val="2B2A29"/>
          <w:spacing w:val="-6"/>
        </w:rPr>
        <w:t> </w:t>
      </w:r>
      <w:r>
        <w:rPr>
          <w:color w:val="2B2A29"/>
        </w:rPr>
        <w:t>se</w:t>
      </w:r>
      <w:r>
        <w:rPr>
          <w:color w:val="2B2A29"/>
          <w:spacing w:val="-6"/>
        </w:rPr>
        <w:t> </w:t>
      </w:r>
      <w:r>
        <w:rPr>
          <w:color w:val="2B2A29"/>
        </w:rPr>
        <w:t>aplicará</w:t>
      </w:r>
      <w:r>
        <w:rPr>
          <w:color w:val="2B2A29"/>
          <w:spacing w:val="-6"/>
        </w:rPr>
        <w:t> </w:t>
      </w:r>
      <w:r>
        <w:rPr>
          <w:color w:val="2B2A29"/>
        </w:rPr>
        <w:t>en</w:t>
      </w:r>
      <w:r>
        <w:rPr>
          <w:color w:val="2B2A29"/>
          <w:spacing w:val="-6"/>
        </w:rPr>
        <w:t> </w:t>
      </w:r>
      <w:r>
        <w:rPr>
          <w:color w:val="2B2A29"/>
        </w:rPr>
        <w:t>la</w:t>
      </w:r>
      <w:r>
        <w:rPr>
          <w:color w:val="2B2A29"/>
          <w:spacing w:val="-7"/>
        </w:rPr>
        <w:t> </w:t>
      </w:r>
      <w:r>
        <w:rPr>
          <w:color w:val="2B2A29"/>
        </w:rPr>
        <w:t>Comunidad</w:t>
      </w:r>
      <w:r>
        <w:rPr>
          <w:color w:val="2B2A29"/>
          <w:spacing w:val="-16"/>
        </w:rPr>
        <w:t> </w:t>
      </w:r>
      <w:r>
        <w:rPr>
          <w:color w:val="2B2A29"/>
        </w:rPr>
        <w:t>Autónoma</w:t>
      </w:r>
      <w:r>
        <w:rPr>
          <w:color w:val="2B2A29"/>
          <w:spacing w:val="-7"/>
        </w:rPr>
        <w:t> </w:t>
      </w:r>
      <w:r>
        <w:rPr>
          <w:color w:val="2B2A29"/>
        </w:rPr>
        <w:t>de</w:t>
      </w:r>
      <w:r>
        <w:rPr>
          <w:color w:val="2B2A29"/>
          <w:spacing w:val="-16"/>
        </w:rPr>
        <w:t> </w:t>
      </w:r>
      <w:r>
        <w:rPr>
          <w:color w:val="2B2A29"/>
        </w:rPr>
        <w:t>Aragón</w:t>
      </w:r>
      <w:r>
        <w:rPr>
          <w:color w:val="2B2A29"/>
          <w:spacing w:val="-7"/>
        </w:rPr>
        <w:t> </w:t>
      </w:r>
      <w:r>
        <w:rPr>
          <w:color w:val="2B2A29"/>
        </w:rPr>
        <w:t>a</w:t>
      </w:r>
      <w:r>
        <w:rPr>
          <w:color w:val="2B2A29"/>
          <w:spacing w:val="-6"/>
        </w:rPr>
        <w:t> </w:t>
      </w:r>
      <w:r>
        <w:rPr>
          <w:color w:val="2B2A29"/>
        </w:rPr>
        <w:t>partir</w:t>
      </w:r>
      <w:r>
        <w:rPr>
          <w:color w:val="2B2A29"/>
          <w:spacing w:val="-6"/>
        </w:rPr>
        <w:t> </w:t>
      </w:r>
      <w:r>
        <w:rPr>
          <w:color w:val="2B2A29"/>
        </w:rPr>
        <w:t>del</w:t>
      </w:r>
      <w:r>
        <w:rPr>
          <w:color w:val="2B2A29"/>
          <w:spacing w:val="-6"/>
        </w:rPr>
        <w:t> </w:t>
      </w:r>
      <w:r>
        <w:rPr>
          <w:color w:val="2B2A29"/>
        </w:rPr>
        <w:t>curso</w:t>
      </w:r>
      <w:r>
        <w:rPr>
          <w:color w:val="2B2A29"/>
          <w:spacing w:val="-6"/>
        </w:rPr>
        <w:t> </w:t>
      </w:r>
      <w:r>
        <w:rPr>
          <w:color w:val="2B2A29"/>
        </w:rPr>
        <w:t>escolar 2013/14, en todos los centros docentes autorizados para su impartición y de acuerdo al si- guiente</w:t>
      </w:r>
      <w:r>
        <w:rPr>
          <w:color w:val="2B2A29"/>
          <w:spacing w:val="-2"/>
        </w:rPr>
        <w:t> </w:t>
      </w:r>
      <w:r>
        <w:rPr>
          <w:color w:val="2B2A29"/>
        </w:rPr>
        <w:t>calendario:</w:t>
      </w:r>
    </w:p>
    <w:p>
      <w:pPr>
        <w:pStyle w:val="ListParagraph"/>
        <w:numPr>
          <w:ilvl w:val="0"/>
          <w:numId w:val="20"/>
        </w:numPr>
        <w:tabs>
          <w:tab w:pos="2291" w:val="left" w:leader="none"/>
        </w:tabs>
        <w:spacing w:line="240" w:lineRule="auto" w:before="1" w:after="0"/>
        <w:ind w:left="2341" w:right="107" w:hanging="283"/>
        <w:jc w:val="both"/>
        <w:rPr>
          <w:sz w:val="20"/>
        </w:rPr>
      </w:pPr>
      <w:r>
        <w:rPr>
          <w:color w:val="2B2A29"/>
          <w:sz w:val="20"/>
        </w:rPr>
        <w:t>En</w:t>
      </w:r>
      <w:r>
        <w:rPr>
          <w:color w:val="2B2A29"/>
          <w:spacing w:val="-4"/>
          <w:sz w:val="20"/>
        </w:rPr>
        <w:t> </w:t>
      </w:r>
      <w:r>
        <w:rPr>
          <w:color w:val="2B2A29"/>
          <w:sz w:val="20"/>
        </w:rPr>
        <w:t>el</w:t>
      </w:r>
      <w:r>
        <w:rPr>
          <w:color w:val="2B2A29"/>
          <w:spacing w:val="-4"/>
          <w:sz w:val="20"/>
        </w:rPr>
        <w:t> </w:t>
      </w:r>
      <w:r>
        <w:rPr>
          <w:color w:val="2B2A29"/>
          <w:sz w:val="20"/>
        </w:rPr>
        <w:t>curso</w:t>
      </w:r>
      <w:r>
        <w:rPr>
          <w:color w:val="2B2A29"/>
          <w:spacing w:val="-4"/>
          <w:sz w:val="20"/>
        </w:rPr>
        <w:t> </w:t>
      </w:r>
      <w:r>
        <w:rPr>
          <w:color w:val="2B2A29"/>
          <w:sz w:val="20"/>
        </w:rPr>
        <w:t>2013/14,</w:t>
      </w:r>
      <w:r>
        <w:rPr>
          <w:color w:val="2B2A29"/>
          <w:spacing w:val="-4"/>
          <w:sz w:val="20"/>
        </w:rPr>
        <w:t> </w:t>
      </w:r>
      <w:r>
        <w:rPr>
          <w:color w:val="2B2A29"/>
          <w:sz w:val="20"/>
        </w:rPr>
        <w:t>se</w:t>
      </w:r>
      <w:r>
        <w:rPr>
          <w:color w:val="2B2A29"/>
          <w:spacing w:val="-4"/>
          <w:sz w:val="20"/>
        </w:rPr>
        <w:t> </w:t>
      </w:r>
      <w:r>
        <w:rPr>
          <w:color w:val="2B2A29"/>
          <w:sz w:val="20"/>
        </w:rPr>
        <w:t>implantará</w:t>
      </w:r>
      <w:r>
        <w:rPr>
          <w:color w:val="2B2A29"/>
          <w:spacing w:val="-4"/>
          <w:sz w:val="20"/>
        </w:rPr>
        <w:t> </w:t>
      </w:r>
      <w:r>
        <w:rPr>
          <w:color w:val="2B2A29"/>
          <w:sz w:val="20"/>
        </w:rPr>
        <w:t>el</w:t>
      </w:r>
      <w:r>
        <w:rPr>
          <w:color w:val="2B2A29"/>
          <w:spacing w:val="-4"/>
          <w:sz w:val="20"/>
        </w:rPr>
        <w:t> </w:t>
      </w:r>
      <w:r>
        <w:rPr>
          <w:color w:val="2B2A29"/>
          <w:sz w:val="20"/>
        </w:rPr>
        <w:t>currículo</w:t>
      </w:r>
      <w:r>
        <w:rPr>
          <w:color w:val="2B2A29"/>
          <w:spacing w:val="-4"/>
          <w:sz w:val="20"/>
        </w:rPr>
        <w:t> </w:t>
      </w:r>
      <w:r>
        <w:rPr>
          <w:color w:val="2B2A29"/>
          <w:sz w:val="20"/>
        </w:rPr>
        <w:t>de</w:t>
      </w:r>
      <w:r>
        <w:rPr>
          <w:color w:val="2B2A29"/>
          <w:spacing w:val="-4"/>
          <w:sz w:val="20"/>
        </w:rPr>
        <w:t> </w:t>
      </w:r>
      <w:r>
        <w:rPr>
          <w:color w:val="2B2A29"/>
          <w:sz w:val="20"/>
        </w:rPr>
        <w:t>los</w:t>
      </w:r>
      <w:r>
        <w:rPr>
          <w:color w:val="2B2A29"/>
          <w:spacing w:val="-4"/>
          <w:sz w:val="20"/>
        </w:rPr>
        <w:t> </w:t>
      </w:r>
      <w:r>
        <w:rPr>
          <w:color w:val="2B2A29"/>
          <w:sz w:val="20"/>
        </w:rPr>
        <w:t>módulos</w:t>
      </w:r>
      <w:r>
        <w:rPr>
          <w:color w:val="2B2A29"/>
          <w:spacing w:val="-4"/>
          <w:sz w:val="20"/>
        </w:rPr>
        <w:t> </w:t>
      </w:r>
      <w:r>
        <w:rPr>
          <w:color w:val="2B2A29"/>
          <w:sz w:val="20"/>
        </w:rPr>
        <w:t>profesionales</w:t>
      </w:r>
      <w:r>
        <w:rPr>
          <w:color w:val="2B2A29"/>
          <w:spacing w:val="-4"/>
          <w:sz w:val="20"/>
        </w:rPr>
        <w:t> </w:t>
      </w:r>
      <w:r>
        <w:rPr>
          <w:color w:val="2B2A29"/>
          <w:sz w:val="20"/>
        </w:rPr>
        <w:t>del</w:t>
      </w:r>
      <w:r>
        <w:rPr>
          <w:color w:val="2B2A29"/>
          <w:spacing w:val="-4"/>
          <w:sz w:val="20"/>
        </w:rPr>
        <w:t> </w:t>
      </w:r>
      <w:r>
        <w:rPr>
          <w:color w:val="2B2A29"/>
          <w:sz w:val="20"/>
        </w:rPr>
        <w:t>primer curso del ciclo formativo y dejará de impartirse el primer curso de las enseñanzas co- rrespondientes al título de Técnico Superior en Desarrollo de Productos Electrónicos, establecido por el Real Decreto 620/1995, de 21 de</w:t>
      </w:r>
      <w:r>
        <w:rPr>
          <w:color w:val="2B2A29"/>
          <w:spacing w:val="-16"/>
          <w:sz w:val="20"/>
        </w:rPr>
        <w:t> </w:t>
      </w:r>
      <w:r>
        <w:rPr>
          <w:color w:val="2B2A29"/>
          <w:sz w:val="20"/>
        </w:rPr>
        <w:t>abril.</w:t>
      </w:r>
    </w:p>
    <w:p>
      <w:pPr>
        <w:pStyle w:val="ListParagraph"/>
        <w:numPr>
          <w:ilvl w:val="0"/>
          <w:numId w:val="20"/>
        </w:numPr>
        <w:tabs>
          <w:tab w:pos="2312" w:val="left" w:leader="none"/>
        </w:tabs>
        <w:spacing w:line="240" w:lineRule="auto" w:before="2" w:after="0"/>
        <w:ind w:left="2341" w:right="108" w:hanging="283"/>
        <w:jc w:val="both"/>
        <w:rPr>
          <w:sz w:val="20"/>
        </w:rPr>
      </w:pPr>
      <w:r>
        <w:rPr>
          <w:color w:val="2B2A29"/>
          <w:sz w:val="20"/>
        </w:rPr>
        <w:t>En el curso 2014/15, se implantará el currículo de los módulos profesionales del se- gundo curso del ciclo formativo y dejará de impartirse el segundo curso de las ense- ñanzas</w:t>
      </w:r>
      <w:r>
        <w:rPr>
          <w:color w:val="2B2A29"/>
          <w:spacing w:val="-13"/>
          <w:sz w:val="20"/>
        </w:rPr>
        <w:t> </w:t>
      </w:r>
      <w:r>
        <w:rPr>
          <w:color w:val="2B2A29"/>
          <w:sz w:val="20"/>
        </w:rPr>
        <w:t>correspondientes</w:t>
      </w:r>
      <w:r>
        <w:rPr>
          <w:color w:val="2B2A29"/>
          <w:spacing w:val="-13"/>
          <w:sz w:val="20"/>
        </w:rPr>
        <w:t> </w:t>
      </w:r>
      <w:r>
        <w:rPr>
          <w:color w:val="2B2A29"/>
          <w:sz w:val="20"/>
        </w:rPr>
        <w:t>al</w:t>
      </w:r>
      <w:r>
        <w:rPr>
          <w:color w:val="2B2A29"/>
          <w:spacing w:val="-12"/>
          <w:sz w:val="20"/>
        </w:rPr>
        <w:t> </w:t>
      </w:r>
      <w:r>
        <w:rPr>
          <w:color w:val="2B2A29"/>
          <w:sz w:val="20"/>
        </w:rPr>
        <w:t>título</w:t>
      </w:r>
      <w:r>
        <w:rPr>
          <w:color w:val="2B2A29"/>
          <w:spacing w:val="-13"/>
          <w:sz w:val="20"/>
        </w:rPr>
        <w:t> </w:t>
      </w:r>
      <w:r>
        <w:rPr>
          <w:color w:val="2B2A29"/>
          <w:sz w:val="20"/>
        </w:rPr>
        <w:t>de</w:t>
      </w:r>
      <w:r>
        <w:rPr>
          <w:color w:val="2B2A29"/>
          <w:spacing w:val="-16"/>
          <w:sz w:val="20"/>
        </w:rPr>
        <w:t> </w:t>
      </w:r>
      <w:r>
        <w:rPr>
          <w:color w:val="2B2A29"/>
          <w:sz w:val="20"/>
        </w:rPr>
        <w:t>Técnico</w:t>
      </w:r>
      <w:r>
        <w:rPr>
          <w:color w:val="2B2A29"/>
          <w:spacing w:val="-13"/>
          <w:sz w:val="20"/>
        </w:rPr>
        <w:t> </w:t>
      </w:r>
      <w:r>
        <w:rPr>
          <w:color w:val="2B2A29"/>
          <w:sz w:val="20"/>
        </w:rPr>
        <w:t>Superior</w:t>
      </w:r>
      <w:r>
        <w:rPr>
          <w:color w:val="2B2A29"/>
          <w:spacing w:val="-12"/>
          <w:sz w:val="20"/>
        </w:rPr>
        <w:t> </w:t>
      </w:r>
      <w:r>
        <w:rPr>
          <w:color w:val="2B2A29"/>
          <w:sz w:val="20"/>
        </w:rPr>
        <w:t>en</w:t>
      </w:r>
      <w:r>
        <w:rPr>
          <w:color w:val="2B2A29"/>
          <w:spacing w:val="-13"/>
          <w:sz w:val="20"/>
        </w:rPr>
        <w:t> </w:t>
      </w:r>
      <w:r>
        <w:rPr>
          <w:color w:val="2B2A29"/>
          <w:sz w:val="20"/>
        </w:rPr>
        <w:t>Desarrollo</w:t>
      </w:r>
      <w:r>
        <w:rPr>
          <w:color w:val="2B2A29"/>
          <w:spacing w:val="-12"/>
          <w:sz w:val="20"/>
        </w:rPr>
        <w:t> </w:t>
      </w:r>
      <w:r>
        <w:rPr>
          <w:color w:val="2B2A29"/>
          <w:sz w:val="20"/>
        </w:rPr>
        <w:t>de</w:t>
      </w:r>
      <w:r>
        <w:rPr>
          <w:color w:val="2B2A29"/>
          <w:spacing w:val="-13"/>
          <w:sz w:val="20"/>
        </w:rPr>
        <w:t> </w:t>
      </w:r>
      <w:r>
        <w:rPr>
          <w:color w:val="2B2A29"/>
          <w:sz w:val="20"/>
        </w:rPr>
        <w:t>Productos</w:t>
      </w:r>
      <w:r>
        <w:rPr>
          <w:color w:val="2B2A29"/>
          <w:spacing w:val="-12"/>
          <w:sz w:val="20"/>
        </w:rPr>
        <w:t> </w:t>
      </w:r>
      <w:r>
        <w:rPr>
          <w:color w:val="2B2A29"/>
          <w:sz w:val="20"/>
        </w:rPr>
        <w:t>Elec- trónicos, establecido por el Real Decreto 620/1995, de 21 de</w:t>
      </w:r>
      <w:r>
        <w:rPr>
          <w:color w:val="2B2A29"/>
          <w:spacing w:val="-18"/>
          <w:sz w:val="20"/>
        </w:rPr>
        <w:t> </w:t>
      </w:r>
      <w:r>
        <w:rPr>
          <w:color w:val="2B2A29"/>
          <w:sz w:val="20"/>
        </w:rPr>
        <w:t>abril.</w:t>
      </w:r>
    </w:p>
    <w:p>
      <w:pPr>
        <w:pStyle w:val="BodyText"/>
        <w:spacing w:before="2"/>
        <w:rPr>
          <w:sz w:val="20"/>
        </w:rPr>
      </w:pPr>
    </w:p>
    <w:p>
      <w:pPr>
        <w:spacing w:before="0"/>
        <w:ind w:left="2058" w:right="0" w:firstLine="0"/>
        <w:jc w:val="left"/>
        <w:rPr>
          <w:i/>
          <w:sz w:val="20"/>
        </w:rPr>
      </w:pPr>
      <w:r>
        <w:rPr>
          <w:color w:val="2B2A29"/>
          <w:sz w:val="20"/>
        </w:rPr>
        <w:t>Disposición final segunda. </w:t>
      </w:r>
      <w:r>
        <w:rPr>
          <w:i/>
          <w:color w:val="2B2A29"/>
          <w:sz w:val="20"/>
        </w:rPr>
        <w:t>Habilitación para la ejecución.</w:t>
      </w:r>
    </w:p>
    <w:p>
      <w:pPr>
        <w:pStyle w:val="Heading1"/>
        <w:spacing w:before="0"/>
        <w:ind w:left="1774" w:right="107" w:firstLine="283"/>
      </w:pPr>
      <w:r>
        <w:rPr>
          <w:color w:val="2B2A29"/>
        </w:rPr>
        <w:t>Se</w:t>
      </w:r>
      <w:r>
        <w:rPr>
          <w:color w:val="2B2A29"/>
          <w:spacing w:val="-13"/>
        </w:rPr>
        <w:t> </w:t>
      </w:r>
      <w:r>
        <w:rPr>
          <w:color w:val="2B2A29"/>
        </w:rPr>
        <w:t>faculta</w:t>
      </w:r>
      <w:r>
        <w:rPr>
          <w:color w:val="2B2A29"/>
          <w:spacing w:val="-12"/>
        </w:rPr>
        <w:t> </w:t>
      </w:r>
      <w:r>
        <w:rPr>
          <w:color w:val="2B2A29"/>
        </w:rPr>
        <w:t>a</w:t>
      </w:r>
      <w:r>
        <w:rPr>
          <w:color w:val="2B2A29"/>
          <w:spacing w:val="-12"/>
        </w:rPr>
        <w:t> </w:t>
      </w:r>
      <w:r>
        <w:rPr>
          <w:color w:val="2B2A29"/>
        </w:rPr>
        <w:t>la</w:t>
      </w:r>
      <w:r>
        <w:rPr>
          <w:color w:val="2B2A29"/>
          <w:spacing w:val="-12"/>
        </w:rPr>
        <w:t> </w:t>
      </w:r>
      <w:r>
        <w:rPr>
          <w:color w:val="2B2A29"/>
        </w:rPr>
        <w:t>Dirección</w:t>
      </w:r>
      <w:r>
        <w:rPr>
          <w:color w:val="2B2A29"/>
          <w:spacing w:val="-13"/>
        </w:rPr>
        <w:t> </w:t>
      </w:r>
      <w:r>
        <w:rPr>
          <w:color w:val="2B2A29"/>
        </w:rPr>
        <w:t>General</w:t>
      </w:r>
      <w:r>
        <w:rPr>
          <w:color w:val="2B2A29"/>
          <w:spacing w:val="-12"/>
        </w:rPr>
        <w:t> </w:t>
      </w:r>
      <w:r>
        <w:rPr>
          <w:color w:val="2B2A29"/>
        </w:rPr>
        <w:t>competente</w:t>
      </w:r>
      <w:r>
        <w:rPr>
          <w:color w:val="2B2A29"/>
          <w:spacing w:val="-12"/>
        </w:rPr>
        <w:t> </w:t>
      </w:r>
      <w:r>
        <w:rPr>
          <w:color w:val="2B2A29"/>
        </w:rPr>
        <w:t>en</w:t>
      </w:r>
      <w:r>
        <w:rPr>
          <w:color w:val="2B2A29"/>
          <w:spacing w:val="-12"/>
        </w:rPr>
        <w:t> </w:t>
      </w:r>
      <w:r>
        <w:rPr>
          <w:color w:val="2B2A29"/>
        </w:rPr>
        <w:t>materia</w:t>
      </w:r>
      <w:r>
        <w:rPr>
          <w:color w:val="2B2A29"/>
          <w:spacing w:val="-13"/>
        </w:rPr>
        <w:t> </w:t>
      </w:r>
      <w:r>
        <w:rPr>
          <w:color w:val="2B2A29"/>
        </w:rPr>
        <w:t>de</w:t>
      </w:r>
      <w:r>
        <w:rPr>
          <w:color w:val="2B2A29"/>
          <w:spacing w:val="-12"/>
        </w:rPr>
        <w:t> </w:t>
      </w:r>
      <w:r>
        <w:rPr>
          <w:color w:val="2B2A29"/>
        </w:rPr>
        <w:t>Formación</w:t>
      </w:r>
      <w:r>
        <w:rPr>
          <w:color w:val="2B2A29"/>
          <w:spacing w:val="-12"/>
        </w:rPr>
        <w:t> </w:t>
      </w:r>
      <w:r>
        <w:rPr>
          <w:color w:val="2B2A29"/>
        </w:rPr>
        <w:t>Profesional</w:t>
      </w:r>
      <w:r>
        <w:rPr>
          <w:color w:val="2B2A29"/>
          <w:spacing w:val="-12"/>
        </w:rPr>
        <w:t> </w:t>
      </w:r>
      <w:r>
        <w:rPr>
          <w:color w:val="2B2A29"/>
        </w:rPr>
        <w:t>a</w:t>
      </w:r>
      <w:r>
        <w:rPr>
          <w:color w:val="2B2A29"/>
          <w:spacing w:val="-13"/>
        </w:rPr>
        <w:t> </w:t>
      </w:r>
      <w:r>
        <w:rPr>
          <w:color w:val="2B2A29"/>
        </w:rPr>
        <w:t>dictar las disposiciones necesarias para la aplicación de la presente</w:t>
      </w:r>
      <w:r>
        <w:rPr>
          <w:color w:val="2B2A29"/>
          <w:spacing w:val="-19"/>
        </w:rPr>
        <w:t> </w:t>
      </w:r>
      <w:r>
        <w:rPr>
          <w:color w:val="2B2A29"/>
        </w:rPr>
        <w:t>orden.</w:t>
      </w:r>
    </w:p>
    <w:p>
      <w:pPr>
        <w:pStyle w:val="BodyText"/>
        <w:spacing w:before="1"/>
        <w:rPr>
          <w:sz w:val="20"/>
        </w:rPr>
      </w:pPr>
    </w:p>
    <w:p>
      <w:pPr>
        <w:spacing w:before="0"/>
        <w:ind w:left="2058" w:right="0" w:firstLine="0"/>
        <w:jc w:val="left"/>
        <w:rPr>
          <w:i/>
          <w:sz w:val="20"/>
        </w:rPr>
      </w:pPr>
      <w:r>
        <w:rPr>
          <w:color w:val="2B2A29"/>
          <w:sz w:val="20"/>
        </w:rPr>
        <w:t>Disposición final tercera. </w:t>
      </w:r>
      <w:r>
        <w:rPr>
          <w:i/>
          <w:color w:val="2B2A29"/>
          <w:sz w:val="20"/>
        </w:rPr>
        <w:t>Entrada en vigor.</w:t>
      </w:r>
    </w:p>
    <w:p>
      <w:pPr>
        <w:pStyle w:val="Heading1"/>
        <w:ind w:left="1774" w:right="110" w:firstLine="283"/>
      </w:pPr>
      <w:r>
        <w:rPr>
          <w:color w:val="2B2A29"/>
        </w:rPr>
        <w:t>La presente orden entrará en vigor el día siguiente al de su publicación en el “Boletín Ofi- cial de Aragón”.</w:t>
      </w:r>
    </w:p>
    <w:p>
      <w:pPr>
        <w:pStyle w:val="BodyText"/>
        <w:spacing w:before="11"/>
        <w:rPr>
          <w:sz w:val="11"/>
        </w:rPr>
      </w:pPr>
    </w:p>
    <w:p>
      <w:pPr>
        <w:spacing w:before="93"/>
        <w:ind w:left="2058" w:right="0" w:firstLine="0"/>
        <w:jc w:val="left"/>
        <w:rPr>
          <w:sz w:val="20"/>
        </w:rPr>
      </w:pPr>
      <w:r>
        <w:rPr>
          <w:color w:val="2B2A29"/>
          <w:sz w:val="20"/>
        </w:rPr>
        <w:t>Zaragoza, 22 de mayo de 2013.</w:t>
      </w:r>
    </w:p>
    <w:p>
      <w:pPr>
        <w:pStyle w:val="Heading2"/>
        <w:spacing w:line="254" w:lineRule="auto" w:before="8"/>
        <w:ind w:left="6103"/>
      </w:pPr>
      <w:r>
        <w:rPr>
          <w:color w:val="2B2A29"/>
        </w:rPr>
        <w:t>La Consejera de Educación, Universidad, Cultura y Deporte,</w:t>
      </w:r>
    </w:p>
    <w:p>
      <w:pPr>
        <w:spacing w:before="1"/>
        <w:ind w:left="0" w:right="1106" w:firstLine="0"/>
        <w:jc w:val="right"/>
        <w:rPr>
          <w:b/>
          <w:sz w:val="18"/>
        </w:rPr>
      </w:pPr>
      <w:r>
        <w:rPr>
          <w:b/>
          <w:color w:val="2B2A29"/>
          <w:sz w:val="18"/>
        </w:rPr>
        <w:t>DOLORES SERRAT MORÉ</w:t>
      </w:r>
    </w:p>
    <w:p>
      <w:pPr>
        <w:spacing w:after="0"/>
        <w:jc w:val="right"/>
        <w:rPr>
          <w:sz w:val="18"/>
        </w:rPr>
        <w:sectPr>
          <w:pgSz w:w="11910" w:h="16840"/>
          <w:pgMar w:header="785" w:footer="701" w:top="1320" w:bottom="900" w:left="1060" w:right="740"/>
        </w:sectPr>
      </w:pPr>
    </w:p>
    <w:p>
      <w:pPr>
        <w:pStyle w:val="BodyText"/>
        <w:rPr>
          <w:b/>
          <w:sz w:val="20"/>
        </w:rPr>
      </w:pPr>
      <w:r>
        <w:rPr/>
        <w:pict>
          <v:shape style="position:absolute;margin-left:558.841797pt;margin-top:699.079041pt;width:10.95pt;height:84.3pt;mso-position-horizontal-relative:page;mso-position-vertical-relative:page;z-index:145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
        <w:rPr>
          <w:b/>
          <w:sz w:val="24"/>
        </w:rPr>
      </w:pPr>
    </w:p>
    <w:p>
      <w:pPr>
        <w:pStyle w:val="Heading3"/>
        <w:spacing w:before="103"/>
        <w:ind w:left="631"/>
      </w:pPr>
      <w:r>
        <w:rPr/>
        <w:t>ANEXO I</w:t>
      </w:r>
    </w:p>
    <w:p>
      <w:pPr>
        <w:pStyle w:val="BodyText"/>
        <w:spacing w:before="5"/>
        <w:rPr>
          <w:b/>
          <w:sz w:val="18"/>
        </w:rPr>
      </w:pPr>
    </w:p>
    <w:p>
      <w:pPr>
        <w:spacing w:before="0"/>
        <w:ind w:left="2897" w:right="0" w:firstLine="0"/>
        <w:jc w:val="left"/>
        <w:rPr>
          <w:b/>
          <w:sz w:val="17"/>
        </w:rPr>
      </w:pPr>
      <w:r>
        <w:rPr>
          <w:b/>
          <w:sz w:val="17"/>
        </w:rPr>
        <w:t>Módulo Profesional: Circuitos electrónicos analógicos.</w:t>
      </w:r>
    </w:p>
    <w:p>
      <w:pPr>
        <w:spacing w:line="252" w:lineRule="auto" w:before="8"/>
        <w:ind w:left="3732" w:right="3426" w:firstLine="865"/>
        <w:jc w:val="left"/>
        <w:rPr>
          <w:b/>
          <w:sz w:val="17"/>
        </w:rPr>
      </w:pPr>
      <w:r>
        <w:rPr>
          <w:b/>
          <w:sz w:val="17"/>
        </w:rPr>
        <w:t>Código: 1051 Equivalencia en créditos ECTS: 14</w:t>
      </w:r>
    </w:p>
    <w:p>
      <w:pPr>
        <w:spacing w:line="193" w:lineRule="exact" w:before="0"/>
        <w:ind w:left="629" w:right="469" w:firstLine="0"/>
        <w:jc w:val="center"/>
        <w:rPr>
          <w:b/>
          <w:sz w:val="17"/>
        </w:rPr>
      </w:pPr>
      <w:r>
        <w:rPr>
          <w:b/>
          <w:sz w:val="17"/>
        </w:rPr>
        <w:t>Duración: 224 horas.</w:t>
      </w:r>
    </w:p>
    <w:p>
      <w:pPr>
        <w:pStyle w:val="BodyText"/>
        <w:spacing w:before="7"/>
        <w:rPr>
          <w:b/>
          <w:sz w:val="18"/>
        </w:rPr>
      </w:pPr>
    </w:p>
    <w:p>
      <w:pPr>
        <w:pStyle w:val="Heading4"/>
        <w:spacing w:before="1"/>
        <w:rPr>
          <w:i/>
        </w:rPr>
      </w:pPr>
      <w:r>
        <w:rPr>
          <w:i/>
        </w:rPr>
        <w:t>Resultados de aprendizaje y criterios de evaluación.</w:t>
      </w:r>
    </w:p>
    <w:p>
      <w:pPr>
        <w:pStyle w:val="ListParagraph"/>
        <w:numPr>
          <w:ilvl w:val="0"/>
          <w:numId w:val="21"/>
        </w:numPr>
        <w:tabs>
          <w:tab w:pos="1527" w:val="left" w:leader="none"/>
        </w:tabs>
        <w:spacing w:line="252" w:lineRule="auto" w:before="7" w:after="0"/>
        <w:ind w:left="1255" w:right="1088" w:firstLine="0"/>
        <w:jc w:val="left"/>
        <w:rPr>
          <w:sz w:val="17"/>
        </w:rPr>
      </w:pPr>
      <w:r>
        <w:rPr>
          <w:sz w:val="17"/>
        </w:rPr>
        <w:t>Caracteriza componentes electrónicos activos y pasivos, analizando su funcionamiento y relacionándolos con su aplicación en los</w:t>
      </w:r>
      <w:r>
        <w:rPr>
          <w:spacing w:val="-2"/>
          <w:sz w:val="17"/>
        </w:rPr>
        <w:t> </w:t>
      </w:r>
      <w:r>
        <w:rPr>
          <w:sz w:val="17"/>
        </w:rPr>
        <w:t>circuitos.</w:t>
      </w:r>
    </w:p>
    <w:p>
      <w:pPr>
        <w:pStyle w:val="BodyText"/>
        <w:spacing w:before="7"/>
      </w:pPr>
    </w:p>
    <w:p>
      <w:pPr>
        <w:pStyle w:val="BodyText"/>
        <w:ind w:left="1255"/>
      </w:pPr>
      <w:r>
        <w:rPr/>
        <w:t>Criterios de evaluación:</w:t>
      </w:r>
    </w:p>
    <w:p>
      <w:pPr>
        <w:pStyle w:val="ListParagraph"/>
        <w:numPr>
          <w:ilvl w:val="1"/>
          <w:numId w:val="21"/>
        </w:numPr>
        <w:tabs>
          <w:tab w:pos="1862" w:val="left" w:leader="none"/>
        </w:tabs>
        <w:spacing w:line="240" w:lineRule="auto" w:before="8" w:after="0"/>
        <w:ind w:left="1861" w:right="0" w:hanging="298"/>
        <w:jc w:val="left"/>
        <w:rPr>
          <w:sz w:val="17"/>
        </w:rPr>
      </w:pPr>
      <w:r>
        <w:rPr>
          <w:sz w:val="17"/>
        </w:rPr>
        <w:t>Se han reconocido físicamente los</w:t>
      </w:r>
      <w:r>
        <w:rPr>
          <w:spacing w:val="-3"/>
          <w:sz w:val="17"/>
        </w:rPr>
        <w:t> </w:t>
      </w:r>
      <w:r>
        <w:rPr>
          <w:sz w:val="17"/>
        </w:rPr>
        <w:t>componentes.</w:t>
      </w:r>
    </w:p>
    <w:p>
      <w:pPr>
        <w:pStyle w:val="ListParagraph"/>
        <w:numPr>
          <w:ilvl w:val="1"/>
          <w:numId w:val="21"/>
        </w:numPr>
        <w:tabs>
          <w:tab w:pos="1862" w:val="left" w:leader="none"/>
        </w:tabs>
        <w:spacing w:line="240" w:lineRule="auto" w:before="10" w:after="0"/>
        <w:ind w:left="1861" w:right="0" w:hanging="298"/>
        <w:jc w:val="left"/>
        <w:rPr>
          <w:sz w:val="17"/>
        </w:rPr>
      </w:pPr>
      <w:r>
        <w:rPr>
          <w:sz w:val="17"/>
        </w:rPr>
        <w:t>Se ha identificado la función y características de componentes</w:t>
      </w:r>
      <w:r>
        <w:rPr>
          <w:spacing w:val="-6"/>
          <w:sz w:val="17"/>
        </w:rPr>
        <w:t> </w:t>
      </w:r>
      <w:r>
        <w:rPr>
          <w:sz w:val="17"/>
        </w:rPr>
        <w:t>pasivos.</w:t>
      </w:r>
    </w:p>
    <w:p>
      <w:pPr>
        <w:pStyle w:val="ListParagraph"/>
        <w:numPr>
          <w:ilvl w:val="1"/>
          <w:numId w:val="21"/>
        </w:numPr>
        <w:tabs>
          <w:tab w:pos="1861" w:val="left" w:leader="none"/>
        </w:tabs>
        <w:spacing w:line="240" w:lineRule="auto" w:before="7" w:after="0"/>
        <w:ind w:left="1860" w:right="0" w:hanging="297"/>
        <w:jc w:val="left"/>
        <w:rPr>
          <w:sz w:val="17"/>
        </w:rPr>
      </w:pPr>
      <w:r>
        <w:rPr>
          <w:sz w:val="17"/>
        </w:rPr>
        <w:t>Se ha identificado la función y características de componentes</w:t>
      </w:r>
      <w:r>
        <w:rPr>
          <w:spacing w:val="-7"/>
          <w:sz w:val="17"/>
        </w:rPr>
        <w:t> </w:t>
      </w:r>
      <w:r>
        <w:rPr>
          <w:sz w:val="17"/>
        </w:rPr>
        <w:t>activos.</w:t>
      </w:r>
    </w:p>
    <w:p>
      <w:pPr>
        <w:pStyle w:val="ListParagraph"/>
        <w:numPr>
          <w:ilvl w:val="1"/>
          <w:numId w:val="21"/>
        </w:numPr>
        <w:tabs>
          <w:tab w:pos="1862" w:val="left" w:leader="none"/>
        </w:tabs>
        <w:spacing w:line="240" w:lineRule="auto" w:before="8" w:after="0"/>
        <w:ind w:left="1861" w:right="0" w:hanging="298"/>
        <w:jc w:val="left"/>
        <w:rPr>
          <w:sz w:val="17"/>
        </w:rPr>
      </w:pPr>
      <w:r>
        <w:rPr>
          <w:sz w:val="17"/>
        </w:rPr>
        <w:t>Se han relacionado los componentes con sus símbolos</w:t>
      </w:r>
      <w:r>
        <w:rPr>
          <w:spacing w:val="-3"/>
          <w:sz w:val="17"/>
        </w:rPr>
        <w:t> </w:t>
      </w:r>
      <w:r>
        <w:rPr>
          <w:sz w:val="17"/>
        </w:rPr>
        <w:t>normalizados.</w:t>
      </w:r>
    </w:p>
    <w:p>
      <w:pPr>
        <w:pStyle w:val="ListParagraph"/>
        <w:numPr>
          <w:ilvl w:val="1"/>
          <w:numId w:val="21"/>
        </w:numPr>
        <w:tabs>
          <w:tab w:pos="1862" w:val="left" w:leader="none"/>
        </w:tabs>
        <w:spacing w:line="240" w:lineRule="auto" w:before="9" w:after="0"/>
        <w:ind w:left="1861" w:right="0" w:hanging="298"/>
        <w:jc w:val="left"/>
        <w:rPr>
          <w:sz w:val="17"/>
        </w:rPr>
      </w:pPr>
      <w:r>
        <w:rPr>
          <w:sz w:val="17"/>
        </w:rPr>
        <w:t>Se han identificado componentes en</w:t>
      </w:r>
      <w:r>
        <w:rPr>
          <w:spacing w:val="-1"/>
          <w:sz w:val="17"/>
        </w:rPr>
        <w:t> </w:t>
      </w:r>
      <w:r>
        <w:rPr>
          <w:sz w:val="17"/>
        </w:rPr>
        <w:t>esquemas.</w:t>
      </w:r>
    </w:p>
    <w:p>
      <w:pPr>
        <w:pStyle w:val="ListParagraph"/>
        <w:numPr>
          <w:ilvl w:val="1"/>
          <w:numId w:val="21"/>
        </w:numPr>
        <w:tabs>
          <w:tab w:pos="1861" w:val="left" w:leader="none"/>
        </w:tabs>
        <w:spacing w:line="240" w:lineRule="auto" w:before="8" w:after="0"/>
        <w:ind w:left="1860" w:right="0" w:hanging="297"/>
        <w:jc w:val="left"/>
        <w:rPr>
          <w:sz w:val="17"/>
        </w:rPr>
      </w:pPr>
      <w:r>
        <w:rPr>
          <w:sz w:val="17"/>
        </w:rPr>
        <w:t>Se han medido parámetros básicos de los</w:t>
      </w:r>
      <w:r>
        <w:rPr>
          <w:spacing w:val="-6"/>
          <w:sz w:val="17"/>
        </w:rPr>
        <w:t> </w:t>
      </w:r>
      <w:r>
        <w:rPr>
          <w:sz w:val="17"/>
        </w:rPr>
        <w:t>componentes.</w:t>
      </w:r>
    </w:p>
    <w:p>
      <w:pPr>
        <w:pStyle w:val="ListParagraph"/>
        <w:numPr>
          <w:ilvl w:val="1"/>
          <w:numId w:val="21"/>
        </w:numPr>
        <w:tabs>
          <w:tab w:pos="1862" w:val="left" w:leader="none"/>
        </w:tabs>
        <w:spacing w:line="240" w:lineRule="auto" w:before="10" w:after="0"/>
        <w:ind w:left="1861" w:right="0" w:hanging="298"/>
        <w:jc w:val="left"/>
        <w:rPr>
          <w:sz w:val="17"/>
        </w:rPr>
      </w:pPr>
      <w:r>
        <w:rPr>
          <w:sz w:val="17"/>
        </w:rPr>
        <w:t>Se han obtenido características de los componentes, manejando</w:t>
      </w:r>
      <w:r>
        <w:rPr>
          <w:spacing w:val="-1"/>
          <w:sz w:val="17"/>
        </w:rPr>
        <w:t> </w:t>
      </w:r>
      <w:r>
        <w:rPr>
          <w:sz w:val="17"/>
        </w:rPr>
        <w:t>catálogos.</w:t>
      </w:r>
    </w:p>
    <w:p>
      <w:pPr>
        <w:pStyle w:val="ListParagraph"/>
        <w:numPr>
          <w:ilvl w:val="1"/>
          <w:numId w:val="21"/>
        </w:numPr>
        <w:tabs>
          <w:tab w:pos="1862" w:val="left" w:leader="none"/>
        </w:tabs>
        <w:spacing w:line="240" w:lineRule="auto" w:before="7" w:after="0"/>
        <w:ind w:left="1861" w:right="0" w:hanging="298"/>
        <w:jc w:val="left"/>
        <w:rPr>
          <w:sz w:val="17"/>
        </w:rPr>
      </w:pPr>
      <w:r>
        <w:rPr>
          <w:sz w:val="17"/>
        </w:rPr>
        <w:t>Se ha verificado su funcionamiento en</w:t>
      </w:r>
      <w:r>
        <w:rPr>
          <w:spacing w:val="-4"/>
          <w:sz w:val="17"/>
        </w:rPr>
        <w:t> </w:t>
      </w:r>
      <w:r>
        <w:rPr>
          <w:sz w:val="17"/>
        </w:rPr>
        <w:t>circuitos.</w:t>
      </w:r>
    </w:p>
    <w:p>
      <w:pPr>
        <w:pStyle w:val="BodyText"/>
        <w:rPr>
          <w:sz w:val="18"/>
        </w:rPr>
      </w:pPr>
    </w:p>
    <w:p>
      <w:pPr>
        <w:pStyle w:val="BodyText"/>
        <w:spacing w:before="9"/>
        <w:rPr>
          <w:sz w:val="20"/>
        </w:rPr>
      </w:pPr>
    </w:p>
    <w:p>
      <w:pPr>
        <w:pStyle w:val="ListParagraph"/>
        <w:numPr>
          <w:ilvl w:val="0"/>
          <w:numId w:val="21"/>
        </w:numPr>
        <w:tabs>
          <w:tab w:pos="1494" w:val="left" w:leader="none"/>
        </w:tabs>
        <w:spacing w:line="249" w:lineRule="auto" w:before="0" w:after="0"/>
        <w:ind w:left="1255" w:right="1095" w:firstLine="0"/>
        <w:jc w:val="left"/>
        <w:rPr>
          <w:sz w:val="17"/>
        </w:rPr>
      </w:pPr>
      <w:r>
        <w:rPr>
          <w:sz w:val="17"/>
        </w:rPr>
        <w:t>Aplica técnicas de medida y visualización de señales eléctricas analógicas, describiendo los equipos y analizando los procedimientos</w:t>
      </w:r>
      <w:r>
        <w:rPr>
          <w:spacing w:val="3"/>
          <w:sz w:val="17"/>
        </w:rPr>
        <w:t> </w:t>
      </w:r>
      <w:r>
        <w:rPr>
          <w:sz w:val="17"/>
        </w:rPr>
        <w:t>utilizados.</w:t>
      </w:r>
    </w:p>
    <w:p>
      <w:pPr>
        <w:pStyle w:val="BodyText"/>
        <w:spacing w:before="5"/>
        <w:rPr>
          <w:sz w:val="20"/>
        </w:rPr>
      </w:pPr>
    </w:p>
    <w:p>
      <w:pPr>
        <w:pStyle w:val="BodyText"/>
        <w:ind w:left="1255"/>
      </w:pPr>
      <w:r>
        <w:rPr/>
        <w:t>Criterios de evaluación:</w:t>
      </w:r>
    </w:p>
    <w:p>
      <w:pPr>
        <w:pStyle w:val="ListParagraph"/>
        <w:numPr>
          <w:ilvl w:val="1"/>
          <w:numId w:val="21"/>
        </w:numPr>
        <w:tabs>
          <w:tab w:pos="1861" w:val="left" w:leader="none"/>
        </w:tabs>
        <w:spacing w:line="240" w:lineRule="auto" w:before="7" w:after="0"/>
        <w:ind w:left="1860" w:right="0" w:hanging="297"/>
        <w:jc w:val="left"/>
        <w:rPr>
          <w:sz w:val="17"/>
        </w:rPr>
      </w:pPr>
      <w:r>
        <w:rPr>
          <w:sz w:val="17"/>
        </w:rPr>
        <w:t>Se han relacionado las magnitudes eléctricas con los fenómenos físicos</w:t>
      </w:r>
      <w:r>
        <w:rPr>
          <w:spacing w:val="1"/>
          <w:sz w:val="17"/>
        </w:rPr>
        <w:t> </w:t>
      </w:r>
      <w:r>
        <w:rPr>
          <w:sz w:val="17"/>
        </w:rPr>
        <w:t>asociados.</w:t>
      </w:r>
    </w:p>
    <w:p>
      <w:pPr>
        <w:pStyle w:val="ListParagraph"/>
        <w:numPr>
          <w:ilvl w:val="1"/>
          <w:numId w:val="21"/>
        </w:numPr>
        <w:tabs>
          <w:tab w:pos="1861" w:val="left" w:leader="none"/>
        </w:tabs>
        <w:spacing w:line="240" w:lineRule="auto" w:before="10" w:after="0"/>
        <w:ind w:left="1860" w:right="0" w:hanging="297"/>
        <w:jc w:val="left"/>
        <w:rPr>
          <w:sz w:val="17"/>
        </w:rPr>
      </w:pPr>
      <w:r>
        <w:rPr>
          <w:sz w:val="17"/>
        </w:rPr>
        <w:t>Se han caracterizado las señales eléctricas y sus parámetros</w:t>
      </w:r>
      <w:r>
        <w:rPr>
          <w:spacing w:val="-5"/>
          <w:sz w:val="17"/>
        </w:rPr>
        <w:t> </w:t>
      </w:r>
      <w:r>
        <w:rPr>
          <w:sz w:val="17"/>
        </w:rPr>
        <w:t>fundamentales.</w:t>
      </w:r>
    </w:p>
    <w:p>
      <w:pPr>
        <w:pStyle w:val="ListParagraph"/>
        <w:numPr>
          <w:ilvl w:val="1"/>
          <w:numId w:val="21"/>
        </w:numPr>
        <w:tabs>
          <w:tab w:pos="1861" w:val="left" w:leader="none"/>
        </w:tabs>
        <w:spacing w:line="240" w:lineRule="auto" w:before="8" w:after="0"/>
        <w:ind w:left="1860" w:right="0" w:hanging="297"/>
        <w:jc w:val="left"/>
        <w:rPr>
          <w:sz w:val="17"/>
        </w:rPr>
      </w:pPr>
      <w:r>
        <w:rPr>
          <w:sz w:val="17"/>
        </w:rPr>
        <w:t>Se han manejado fuentes de</w:t>
      </w:r>
      <w:r>
        <w:rPr>
          <w:spacing w:val="-6"/>
          <w:sz w:val="17"/>
        </w:rPr>
        <w:t> </w:t>
      </w:r>
      <w:r>
        <w:rPr>
          <w:sz w:val="17"/>
        </w:rPr>
        <w:t>alimentación.</w:t>
      </w:r>
    </w:p>
    <w:p>
      <w:pPr>
        <w:pStyle w:val="ListParagraph"/>
        <w:numPr>
          <w:ilvl w:val="1"/>
          <w:numId w:val="21"/>
        </w:numPr>
        <w:tabs>
          <w:tab w:pos="1861" w:val="left" w:leader="none"/>
        </w:tabs>
        <w:spacing w:line="240" w:lineRule="auto" w:before="7" w:after="0"/>
        <w:ind w:left="1860" w:right="0" w:hanging="297"/>
        <w:jc w:val="left"/>
        <w:rPr>
          <w:sz w:val="17"/>
        </w:rPr>
      </w:pPr>
      <w:r>
        <w:rPr>
          <w:sz w:val="17"/>
        </w:rPr>
        <w:t>Se han manejado generadores de</w:t>
      </w:r>
      <w:r>
        <w:rPr>
          <w:spacing w:val="-5"/>
          <w:sz w:val="17"/>
        </w:rPr>
        <w:t> </w:t>
      </w:r>
      <w:r>
        <w:rPr>
          <w:sz w:val="17"/>
        </w:rPr>
        <w:t>señales.</w:t>
      </w:r>
    </w:p>
    <w:p>
      <w:pPr>
        <w:pStyle w:val="ListParagraph"/>
        <w:numPr>
          <w:ilvl w:val="1"/>
          <w:numId w:val="21"/>
        </w:numPr>
        <w:tabs>
          <w:tab w:pos="1861" w:val="left" w:leader="none"/>
        </w:tabs>
        <w:spacing w:line="240" w:lineRule="auto" w:before="10" w:after="0"/>
        <w:ind w:left="1860" w:right="0" w:hanging="297"/>
        <w:jc w:val="left"/>
        <w:rPr>
          <w:sz w:val="17"/>
        </w:rPr>
      </w:pPr>
      <w:r>
        <w:rPr>
          <w:sz w:val="17"/>
        </w:rPr>
        <w:t>Se han identificado los equipos y técnicas de medida de parámetros eléctricos.</w:t>
      </w:r>
    </w:p>
    <w:p>
      <w:pPr>
        <w:pStyle w:val="ListParagraph"/>
        <w:numPr>
          <w:ilvl w:val="1"/>
          <w:numId w:val="21"/>
        </w:numPr>
        <w:tabs>
          <w:tab w:pos="1861" w:val="left" w:leader="none"/>
        </w:tabs>
        <w:spacing w:line="240" w:lineRule="auto" w:before="7" w:after="0"/>
        <w:ind w:left="1860" w:right="0" w:hanging="297"/>
        <w:jc w:val="left"/>
        <w:rPr>
          <w:sz w:val="17"/>
        </w:rPr>
      </w:pPr>
      <w:r>
        <w:rPr>
          <w:sz w:val="17"/>
        </w:rPr>
        <w:t>Se han aplicado los procedimientos de medida en función del aparato o</w:t>
      </w:r>
      <w:r>
        <w:rPr>
          <w:spacing w:val="-6"/>
          <w:sz w:val="17"/>
        </w:rPr>
        <w:t> </w:t>
      </w:r>
      <w:r>
        <w:rPr>
          <w:sz w:val="17"/>
        </w:rPr>
        <w:t>equipo.</w:t>
      </w:r>
    </w:p>
    <w:p>
      <w:pPr>
        <w:pStyle w:val="ListParagraph"/>
        <w:numPr>
          <w:ilvl w:val="1"/>
          <w:numId w:val="21"/>
        </w:numPr>
        <w:tabs>
          <w:tab w:pos="1861" w:val="left" w:leader="none"/>
        </w:tabs>
        <w:spacing w:line="240" w:lineRule="auto" w:before="10" w:after="0"/>
        <w:ind w:left="1860" w:right="0" w:hanging="297"/>
        <w:jc w:val="left"/>
        <w:rPr>
          <w:sz w:val="17"/>
        </w:rPr>
      </w:pPr>
      <w:r>
        <w:rPr>
          <w:sz w:val="17"/>
        </w:rPr>
        <w:t>Se han medido parámetros de las magnitudes eléctricas</w:t>
      </w:r>
      <w:r>
        <w:rPr>
          <w:spacing w:val="-5"/>
          <w:sz w:val="17"/>
        </w:rPr>
        <w:t> </w:t>
      </w:r>
      <w:r>
        <w:rPr>
          <w:sz w:val="17"/>
        </w:rPr>
        <w:t>básicas.</w:t>
      </w:r>
    </w:p>
    <w:p>
      <w:pPr>
        <w:pStyle w:val="ListParagraph"/>
        <w:numPr>
          <w:ilvl w:val="1"/>
          <w:numId w:val="21"/>
        </w:numPr>
        <w:tabs>
          <w:tab w:pos="1861" w:val="left" w:leader="none"/>
        </w:tabs>
        <w:spacing w:line="240" w:lineRule="auto" w:before="8" w:after="0"/>
        <w:ind w:left="1860" w:right="0" w:hanging="297"/>
        <w:jc w:val="left"/>
        <w:rPr>
          <w:sz w:val="17"/>
        </w:rPr>
      </w:pPr>
      <w:r>
        <w:rPr>
          <w:sz w:val="17"/>
        </w:rPr>
        <w:t>Se han visualizado señales eléctricas con diferentes formas de</w:t>
      </w:r>
      <w:r>
        <w:rPr>
          <w:spacing w:val="-2"/>
          <w:sz w:val="17"/>
        </w:rPr>
        <w:t> </w:t>
      </w:r>
      <w:r>
        <w:rPr>
          <w:sz w:val="17"/>
        </w:rPr>
        <w:t>onda.</w:t>
      </w:r>
    </w:p>
    <w:p>
      <w:pPr>
        <w:pStyle w:val="ListParagraph"/>
        <w:numPr>
          <w:ilvl w:val="1"/>
          <w:numId w:val="21"/>
        </w:numPr>
        <w:tabs>
          <w:tab w:pos="1860" w:val="left" w:leader="none"/>
          <w:tab w:pos="1861" w:val="left" w:leader="none"/>
        </w:tabs>
        <w:spacing w:line="240" w:lineRule="auto" w:before="7" w:after="0"/>
        <w:ind w:left="1860" w:right="0" w:hanging="297"/>
        <w:jc w:val="left"/>
        <w:rPr>
          <w:sz w:val="17"/>
        </w:rPr>
      </w:pPr>
      <w:r>
        <w:rPr>
          <w:sz w:val="17"/>
        </w:rPr>
        <w:t>Se han obtenido gráficamente parámetros de las señales</w:t>
      </w:r>
      <w:r>
        <w:rPr>
          <w:spacing w:val="-2"/>
          <w:sz w:val="17"/>
        </w:rPr>
        <w:t> </w:t>
      </w:r>
      <w:r>
        <w:rPr>
          <w:sz w:val="17"/>
        </w:rPr>
        <w:t>visualizadas.</w:t>
      </w:r>
    </w:p>
    <w:p>
      <w:pPr>
        <w:pStyle w:val="ListParagraph"/>
        <w:numPr>
          <w:ilvl w:val="1"/>
          <w:numId w:val="21"/>
        </w:numPr>
        <w:tabs>
          <w:tab w:pos="1860" w:val="left" w:leader="none"/>
          <w:tab w:pos="1861" w:val="left" w:leader="none"/>
        </w:tabs>
        <w:spacing w:line="240" w:lineRule="auto" w:before="10" w:after="0"/>
        <w:ind w:left="1860" w:right="0" w:hanging="297"/>
        <w:jc w:val="left"/>
        <w:rPr>
          <w:sz w:val="17"/>
        </w:rPr>
      </w:pPr>
      <w:r>
        <w:rPr>
          <w:sz w:val="17"/>
        </w:rPr>
        <w:t>Se han aplicado criterios de calidad y seguridad en el proceso de</w:t>
      </w:r>
      <w:r>
        <w:rPr>
          <w:spacing w:val="-3"/>
          <w:sz w:val="17"/>
        </w:rPr>
        <w:t> </w:t>
      </w:r>
      <w:r>
        <w:rPr>
          <w:sz w:val="17"/>
        </w:rPr>
        <w:t>medida.</w:t>
      </w:r>
    </w:p>
    <w:p>
      <w:pPr>
        <w:pStyle w:val="BodyText"/>
        <w:rPr>
          <w:sz w:val="18"/>
        </w:rPr>
      </w:pPr>
    </w:p>
    <w:p>
      <w:pPr>
        <w:pStyle w:val="BodyText"/>
        <w:spacing w:before="9"/>
        <w:rPr>
          <w:sz w:val="20"/>
        </w:rPr>
      </w:pPr>
    </w:p>
    <w:p>
      <w:pPr>
        <w:pStyle w:val="ListParagraph"/>
        <w:numPr>
          <w:ilvl w:val="0"/>
          <w:numId w:val="21"/>
        </w:numPr>
        <w:tabs>
          <w:tab w:pos="1475" w:val="left" w:leader="none"/>
        </w:tabs>
        <w:spacing w:line="249" w:lineRule="auto" w:before="0" w:after="0"/>
        <w:ind w:left="1255" w:right="1094" w:firstLine="0"/>
        <w:jc w:val="left"/>
        <w:rPr>
          <w:sz w:val="17"/>
        </w:rPr>
      </w:pPr>
      <w:r>
        <w:rPr>
          <w:sz w:val="17"/>
        </w:rPr>
        <w:t>Determina la estructura de circuitos analógicos tipo, identificando su aplicación y analizando la interrelación de sus</w:t>
      </w:r>
      <w:r>
        <w:rPr>
          <w:spacing w:val="-3"/>
          <w:sz w:val="17"/>
        </w:rPr>
        <w:t> </w:t>
      </w:r>
      <w:r>
        <w:rPr>
          <w:sz w:val="17"/>
        </w:rPr>
        <w:t>componentes.</w:t>
      </w:r>
    </w:p>
    <w:p>
      <w:pPr>
        <w:pStyle w:val="BodyText"/>
        <w:spacing w:before="9"/>
      </w:pPr>
    </w:p>
    <w:p>
      <w:pPr>
        <w:pStyle w:val="BodyText"/>
        <w:ind w:left="1255"/>
      </w:pPr>
      <w:r>
        <w:rPr/>
        <w:t>Criterios de evaluación:</w:t>
      </w:r>
    </w:p>
    <w:p>
      <w:pPr>
        <w:pStyle w:val="ListParagraph"/>
        <w:numPr>
          <w:ilvl w:val="1"/>
          <w:numId w:val="21"/>
        </w:numPr>
        <w:tabs>
          <w:tab w:pos="1861" w:val="left" w:leader="none"/>
        </w:tabs>
        <w:spacing w:line="240" w:lineRule="auto" w:before="7" w:after="0"/>
        <w:ind w:left="1860" w:right="0" w:hanging="297"/>
        <w:jc w:val="left"/>
        <w:rPr>
          <w:sz w:val="17"/>
        </w:rPr>
      </w:pPr>
      <w:r>
        <w:rPr>
          <w:sz w:val="17"/>
        </w:rPr>
        <w:t>Se han reconocido las topologías básicas de los</w:t>
      </w:r>
      <w:r>
        <w:rPr>
          <w:spacing w:val="1"/>
          <w:sz w:val="17"/>
        </w:rPr>
        <w:t> </w:t>
      </w:r>
      <w:r>
        <w:rPr>
          <w:sz w:val="17"/>
        </w:rPr>
        <w:t>circuitos.</w:t>
      </w:r>
    </w:p>
    <w:p>
      <w:pPr>
        <w:pStyle w:val="ListParagraph"/>
        <w:numPr>
          <w:ilvl w:val="1"/>
          <w:numId w:val="21"/>
        </w:numPr>
        <w:tabs>
          <w:tab w:pos="1861" w:val="left" w:leader="none"/>
        </w:tabs>
        <w:spacing w:line="240" w:lineRule="auto" w:before="10" w:after="0"/>
        <w:ind w:left="1860" w:right="0" w:hanging="297"/>
        <w:jc w:val="left"/>
        <w:rPr>
          <w:sz w:val="17"/>
        </w:rPr>
      </w:pPr>
      <w:r>
        <w:rPr>
          <w:sz w:val="17"/>
        </w:rPr>
        <w:t>Se ha justificado la interrelación de los</w:t>
      </w:r>
      <w:r>
        <w:rPr>
          <w:spacing w:val="-3"/>
          <w:sz w:val="17"/>
        </w:rPr>
        <w:t> </w:t>
      </w:r>
      <w:r>
        <w:rPr>
          <w:sz w:val="17"/>
        </w:rPr>
        <w:t>componentes.</w:t>
      </w:r>
    </w:p>
    <w:p>
      <w:pPr>
        <w:pStyle w:val="ListParagraph"/>
        <w:numPr>
          <w:ilvl w:val="1"/>
          <w:numId w:val="21"/>
        </w:numPr>
        <w:tabs>
          <w:tab w:pos="1861" w:val="left" w:leader="none"/>
        </w:tabs>
        <w:spacing w:line="240" w:lineRule="auto" w:before="8" w:after="0"/>
        <w:ind w:left="1860" w:right="0" w:hanging="297"/>
        <w:jc w:val="left"/>
        <w:rPr>
          <w:sz w:val="17"/>
        </w:rPr>
      </w:pPr>
      <w:r>
        <w:rPr>
          <w:sz w:val="17"/>
        </w:rPr>
        <w:t>Se han identificado bloques funcionales en esquemas</w:t>
      </w:r>
      <w:r>
        <w:rPr>
          <w:spacing w:val="-3"/>
          <w:sz w:val="17"/>
        </w:rPr>
        <w:t> </w:t>
      </w:r>
      <w:r>
        <w:rPr>
          <w:sz w:val="17"/>
        </w:rPr>
        <w:t>complejos.</w:t>
      </w:r>
    </w:p>
    <w:p>
      <w:pPr>
        <w:pStyle w:val="ListParagraph"/>
        <w:numPr>
          <w:ilvl w:val="1"/>
          <w:numId w:val="21"/>
        </w:numPr>
        <w:tabs>
          <w:tab w:pos="1861" w:val="left" w:leader="none"/>
        </w:tabs>
        <w:spacing w:line="240" w:lineRule="auto" w:before="9" w:after="0"/>
        <w:ind w:left="1860" w:right="0" w:hanging="297"/>
        <w:jc w:val="left"/>
        <w:rPr>
          <w:sz w:val="17"/>
        </w:rPr>
      </w:pPr>
      <w:r>
        <w:rPr>
          <w:sz w:val="17"/>
        </w:rPr>
        <w:t>Se han reconocido las características de los bloques</w:t>
      </w:r>
      <w:r>
        <w:rPr>
          <w:spacing w:val="-5"/>
          <w:sz w:val="17"/>
        </w:rPr>
        <w:t> </w:t>
      </w:r>
      <w:r>
        <w:rPr>
          <w:sz w:val="17"/>
        </w:rPr>
        <w:t>funcionales.</w:t>
      </w:r>
    </w:p>
    <w:p>
      <w:pPr>
        <w:pStyle w:val="ListParagraph"/>
        <w:numPr>
          <w:ilvl w:val="1"/>
          <w:numId w:val="21"/>
        </w:numPr>
        <w:tabs>
          <w:tab w:pos="1861" w:val="left" w:leader="none"/>
        </w:tabs>
        <w:spacing w:line="240" w:lineRule="auto" w:before="8" w:after="0"/>
        <w:ind w:left="1860" w:right="0" w:hanging="297"/>
        <w:jc w:val="left"/>
        <w:rPr>
          <w:sz w:val="17"/>
        </w:rPr>
      </w:pPr>
      <w:r>
        <w:rPr>
          <w:sz w:val="17"/>
        </w:rPr>
        <w:t>Se han relacionado los bloques funcionales con los circuitos electrónicos</w:t>
      </w:r>
      <w:r>
        <w:rPr>
          <w:spacing w:val="-1"/>
          <w:sz w:val="17"/>
        </w:rPr>
        <w:t> </w:t>
      </w:r>
      <w:r>
        <w:rPr>
          <w:sz w:val="17"/>
        </w:rPr>
        <w:t>básicos.</w:t>
      </w:r>
    </w:p>
    <w:p>
      <w:pPr>
        <w:pStyle w:val="ListParagraph"/>
        <w:numPr>
          <w:ilvl w:val="1"/>
          <w:numId w:val="21"/>
        </w:numPr>
        <w:tabs>
          <w:tab w:pos="1861" w:val="left" w:leader="none"/>
        </w:tabs>
        <w:spacing w:line="195" w:lineRule="exact" w:before="7" w:after="0"/>
        <w:ind w:left="1860" w:right="0" w:hanging="297"/>
        <w:jc w:val="left"/>
        <w:rPr>
          <w:sz w:val="17"/>
        </w:rPr>
      </w:pPr>
      <w:r>
        <w:rPr>
          <w:sz w:val="17"/>
        </w:rPr>
        <w:t>Se han relacionado las señales de entrada y salida en los bloques</w:t>
      </w:r>
      <w:r>
        <w:rPr>
          <w:spacing w:val="-4"/>
          <w:sz w:val="17"/>
        </w:rPr>
        <w:t> </w:t>
      </w:r>
      <w:r>
        <w:rPr>
          <w:sz w:val="17"/>
        </w:rPr>
        <w:t>funcionales.</w:t>
      </w:r>
    </w:p>
    <w:p>
      <w:pPr>
        <w:pStyle w:val="ListParagraph"/>
        <w:numPr>
          <w:ilvl w:val="1"/>
          <w:numId w:val="21"/>
        </w:numPr>
        <w:tabs>
          <w:tab w:pos="1861" w:val="left" w:leader="none"/>
        </w:tabs>
        <w:spacing w:line="195" w:lineRule="exact" w:before="0" w:after="0"/>
        <w:ind w:left="1860" w:right="0" w:hanging="297"/>
        <w:jc w:val="left"/>
        <w:rPr>
          <w:sz w:val="17"/>
        </w:rPr>
      </w:pPr>
      <w:r>
        <w:rPr>
          <w:sz w:val="17"/>
        </w:rPr>
        <w:t>Se han relacionado los circuitos con sus</w:t>
      </w:r>
      <w:r>
        <w:rPr>
          <w:spacing w:val="-2"/>
          <w:sz w:val="17"/>
        </w:rPr>
        <w:t> </w:t>
      </w:r>
      <w:r>
        <w:rPr>
          <w:sz w:val="17"/>
        </w:rPr>
        <w:t>aplicaciones.</w:t>
      </w:r>
    </w:p>
    <w:p>
      <w:pPr>
        <w:pStyle w:val="BodyText"/>
        <w:rPr>
          <w:sz w:val="18"/>
        </w:rPr>
      </w:pPr>
    </w:p>
    <w:p>
      <w:pPr>
        <w:pStyle w:val="BodyText"/>
        <w:spacing w:before="5"/>
      </w:pPr>
    </w:p>
    <w:p>
      <w:pPr>
        <w:pStyle w:val="ListParagraph"/>
        <w:numPr>
          <w:ilvl w:val="0"/>
          <w:numId w:val="21"/>
        </w:numPr>
        <w:tabs>
          <w:tab w:pos="1444" w:val="left" w:leader="none"/>
        </w:tabs>
        <w:spacing w:line="249" w:lineRule="auto" w:before="0" w:after="0"/>
        <w:ind w:left="1255" w:right="1271" w:firstLine="0"/>
        <w:jc w:val="left"/>
        <w:rPr>
          <w:sz w:val="17"/>
        </w:rPr>
      </w:pPr>
      <w:r>
        <w:rPr>
          <w:sz w:val="17"/>
        </w:rPr>
        <w:t>Propone soluciones con circuitos electrónicos analógicos, elaborando esquemas y seleccionando componentes.</w:t>
      </w:r>
    </w:p>
    <w:p>
      <w:pPr>
        <w:pStyle w:val="BodyText"/>
        <w:spacing w:before="9"/>
      </w:pPr>
    </w:p>
    <w:p>
      <w:pPr>
        <w:pStyle w:val="BodyText"/>
        <w:spacing w:before="1"/>
        <w:ind w:left="1255"/>
      </w:pPr>
      <w:r>
        <w:rPr/>
        <w:t>Criterios de evaluación:</w:t>
      </w:r>
    </w:p>
    <w:p>
      <w:pPr>
        <w:spacing w:after="0"/>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48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3"/>
        </w:rPr>
      </w:pPr>
    </w:p>
    <w:p>
      <w:pPr>
        <w:pStyle w:val="ListParagraph"/>
        <w:numPr>
          <w:ilvl w:val="1"/>
          <w:numId w:val="21"/>
        </w:numPr>
        <w:tabs>
          <w:tab w:pos="1861" w:val="left" w:leader="none"/>
        </w:tabs>
        <w:spacing w:line="240" w:lineRule="auto" w:before="97" w:after="0"/>
        <w:ind w:left="1860" w:right="0" w:hanging="297"/>
        <w:jc w:val="left"/>
        <w:rPr>
          <w:sz w:val="17"/>
        </w:rPr>
      </w:pPr>
      <w:r>
        <w:rPr>
          <w:sz w:val="17"/>
        </w:rPr>
        <w:t>Se ha relacionado la función que hay que conseguir con el tipo de circuito o</w:t>
      </w:r>
      <w:r>
        <w:rPr>
          <w:spacing w:val="-9"/>
          <w:sz w:val="17"/>
        </w:rPr>
        <w:t> </w:t>
      </w:r>
      <w:r>
        <w:rPr>
          <w:sz w:val="17"/>
        </w:rPr>
        <w:t>componente.</w:t>
      </w:r>
    </w:p>
    <w:p>
      <w:pPr>
        <w:pStyle w:val="ListParagraph"/>
        <w:numPr>
          <w:ilvl w:val="1"/>
          <w:numId w:val="21"/>
        </w:numPr>
        <w:tabs>
          <w:tab w:pos="1861" w:val="left" w:leader="none"/>
        </w:tabs>
        <w:spacing w:line="240" w:lineRule="auto" w:before="10" w:after="0"/>
        <w:ind w:left="1860" w:right="0" w:hanging="297"/>
        <w:jc w:val="left"/>
        <w:rPr>
          <w:sz w:val="17"/>
        </w:rPr>
      </w:pPr>
      <w:r>
        <w:rPr>
          <w:sz w:val="17"/>
        </w:rPr>
        <w:t>Se han elaborado esquemas de las</w:t>
      </w:r>
      <w:r>
        <w:rPr>
          <w:spacing w:val="1"/>
          <w:sz w:val="17"/>
        </w:rPr>
        <w:t> </w:t>
      </w:r>
      <w:r>
        <w:rPr>
          <w:sz w:val="17"/>
        </w:rPr>
        <w:t>soluciones.</w:t>
      </w:r>
    </w:p>
    <w:p>
      <w:pPr>
        <w:pStyle w:val="ListParagraph"/>
        <w:numPr>
          <w:ilvl w:val="1"/>
          <w:numId w:val="21"/>
        </w:numPr>
        <w:tabs>
          <w:tab w:pos="1861" w:val="left" w:leader="none"/>
        </w:tabs>
        <w:spacing w:line="240" w:lineRule="auto" w:before="8" w:after="0"/>
        <w:ind w:left="1860" w:right="0" w:hanging="297"/>
        <w:jc w:val="left"/>
        <w:rPr>
          <w:sz w:val="17"/>
        </w:rPr>
      </w:pPr>
      <w:r>
        <w:rPr>
          <w:sz w:val="17"/>
        </w:rPr>
        <w:t>Se han obtenido las especificaciones de los</w:t>
      </w:r>
      <w:r>
        <w:rPr>
          <w:spacing w:val="1"/>
          <w:sz w:val="17"/>
        </w:rPr>
        <w:t> </w:t>
      </w:r>
      <w:r>
        <w:rPr>
          <w:sz w:val="17"/>
        </w:rPr>
        <w:t>componentes.</w:t>
      </w:r>
    </w:p>
    <w:p>
      <w:pPr>
        <w:pStyle w:val="ListParagraph"/>
        <w:numPr>
          <w:ilvl w:val="1"/>
          <w:numId w:val="21"/>
        </w:numPr>
        <w:tabs>
          <w:tab w:pos="1861" w:val="left" w:leader="none"/>
        </w:tabs>
        <w:spacing w:line="240" w:lineRule="auto" w:before="7" w:after="0"/>
        <w:ind w:left="1860" w:right="0" w:hanging="297"/>
        <w:jc w:val="left"/>
        <w:rPr>
          <w:sz w:val="17"/>
        </w:rPr>
      </w:pPr>
      <w:r>
        <w:rPr>
          <w:sz w:val="17"/>
        </w:rPr>
        <w:t>Se han seleccionado componentes de catálogos que cumplan las</w:t>
      </w:r>
      <w:r>
        <w:rPr>
          <w:spacing w:val="-2"/>
          <w:sz w:val="17"/>
        </w:rPr>
        <w:t> </w:t>
      </w:r>
      <w:r>
        <w:rPr>
          <w:sz w:val="17"/>
        </w:rPr>
        <w:t>especificaciones.</w:t>
      </w:r>
    </w:p>
    <w:p>
      <w:pPr>
        <w:pStyle w:val="ListParagraph"/>
        <w:numPr>
          <w:ilvl w:val="1"/>
          <w:numId w:val="21"/>
        </w:numPr>
        <w:tabs>
          <w:tab w:pos="1861" w:val="left" w:leader="none"/>
        </w:tabs>
        <w:spacing w:line="240" w:lineRule="auto" w:before="10" w:after="0"/>
        <w:ind w:left="1860" w:right="0" w:hanging="297"/>
        <w:jc w:val="left"/>
        <w:rPr>
          <w:sz w:val="17"/>
        </w:rPr>
      </w:pPr>
      <w:r>
        <w:rPr>
          <w:sz w:val="17"/>
        </w:rPr>
        <w:t>Se ha simulado el comportamiento del</w:t>
      </w:r>
      <w:r>
        <w:rPr>
          <w:spacing w:val="-3"/>
          <w:sz w:val="17"/>
        </w:rPr>
        <w:t> </w:t>
      </w:r>
      <w:r>
        <w:rPr>
          <w:sz w:val="17"/>
        </w:rPr>
        <w:t>circuito.</w:t>
      </w:r>
    </w:p>
    <w:p>
      <w:pPr>
        <w:pStyle w:val="ListParagraph"/>
        <w:numPr>
          <w:ilvl w:val="1"/>
          <w:numId w:val="21"/>
        </w:numPr>
        <w:tabs>
          <w:tab w:pos="1861" w:val="left" w:leader="none"/>
        </w:tabs>
        <w:spacing w:line="240" w:lineRule="auto" w:before="7" w:after="0"/>
        <w:ind w:left="1860" w:right="0" w:hanging="297"/>
        <w:jc w:val="left"/>
        <w:rPr>
          <w:sz w:val="17"/>
        </w:rPr>
      </w:pPr>
      <w:r>
        <w:rPr>
          <w:sz w:val="17"/>
        </w:rPr>
        <w:t>Se ha verificado que la respuesta de la simulación da respuesta al</w:t>
      </w:r>
      <w:r>
        <w:rPr>
          <w:spacing w:val="-3"/>
          <w:sz w:val="17"/>
        </w:rPr>
        <w:t> </w:t>
      </w:r>
      <w:r>
        <w:rPr>
          <w:sz w:val="17"/>
        </w:rPr>
        <w:t>problema.</w:t>
      </w:r>
    </w:p>
    <w:p>
      <w:pPr>
        <w:pStyle w:val="ListParagraph"/>
        <w:numPr>
          <w:ilvl w:val="1"/>
          <w:numId w:val="21"/>
        </w:numPr>
        <w:tabs>
          <w:tab w:pos="1861" w:val="left" w:leader="none"/>
        </w:tabs>
        <w:spacing w:line="249" w:lineRule="auto" w:before="10" w:after="0"/>
        <w:ind w:left="1870" w:right="1095" w:hanging="307"/>
        <w:jc w:val="left"/>
        <w:rPr>
          <w:sz w:val="17"/>
        </w:rPr>
      </w:pPr>
      <w:r>
        <w:rPr>
          <w:sz w:val="17"/>
        </w:rPr>
        <w:t>Se han utilizado herramientas informáticas específicas de diseño y simulación de circuitos electrónicos.</w:t>
      </w:r>
    </w:p>
    <w:p>
      <w:pPr>
        <w:pStyle w:val="BodyText"/>
        <w:rPr>
          <w:sz w:val="18"/>
        </w:rPr>
      </w:pPr>
    </w:p>
    <w:p>
      <w:pPr>
        <w:pStyle w:val="BodyText"/>
        <w:spacing w:before="5"/>
      </w:pPr>
    </w:p>
    <w:p>
      <w:pPr>
        <w:pStyle w:val="ListParagraph"/>
        <w:numPr>
          <w:ilvl w:val="0"/>
          <w:numId w:val="21"/>
        </w:numPr>
        <w:tabs>
          <w:tab w:pos="1444" w:val="left" w:leader="none"/>
        </w:tabs>
        <w:spacing w:line="252" w:lineRule="auto" w:before="0" w:after="0"/>
        <w:ind w:left="1255" w:right="1302" w:firstLine="0"/>
        <w:jc w:val="left"/>
        <w:rPr>
          <w:sz w:val="17"/>
        </w:rPr>
      </w:pPr>
      <w:r>
        <w:rPr>
          <w:sz w:val="17"/>
        </w:rPr>
        <w:t>Verifica el funcionamiento de circuitos electrónicos, interpretando esquemas y aplicando técnicas de medida/visualización de</w:t>
      </w:r>
      <w:r>
        <w:rPr>
          <w:spacing w:val="-1"/>
          <w:sz w:val="17"/>
        </w:rPr>
        <w:t> </w:t>
      </w:r>
      <w:r>
        <w:rPr>
          <w:sz w:val="17"/>
        </w:rPr>
        <w:t>señales.</w:t>
      </w:r>
    </w:p>
    <w:p>
      <w:pPr>
        <w:pStyle w:val="BodyText"/>
        <w:spacing w:before="7"/>
      </w:pPr>
    </w:p>
    <w:p>
      <w:pPr>
        <w:pStyle w:val="BodyText"/>
        <w:ind w:left="1255"/>
      </w:pPr>
      <w:r>
        <w:rPr/>
        <w:t>Criterios de evaluación:</w:t>
      </w:r>
    </w:p>
    <w:p>
      <w:pPr>
        <w:pStyle w:val="ListParagraph"/>
        <w:numPr>
          <w:ilvl w:val="1"/>
          <w:numId w:val="21"/>
        </w:numPr>
        <w:tabs>
          <w:tab w:pos="1861" w:val="left" w:leader="none"/>
        </w:tabs>
        <w:spacing w:line="240" w:lineRule="auto" w:before="8" w:after="0"/>
        <w:ind w:left="1860" w:right="0" w:hanging="297"/>
        <w:jc w:val="left"/>
        <w:rPr>
          <w:sz w:val="17"/>
        </w:rPr>
      </w:pPr>
      <w:r>
        <w:rPr>
          <w:sz w:val="17"/>
        </w:rPr>
        <w:t>Se han identificado las características de funcionamiento del</w:t>
      </w:r>
      <w:r>
        <w:rPr>
          <w:spacing w:val="-3"/>
          <w:sz w:val="17"/>
        </w:rPr>
        <w:t> </w:t>
      </w:r>
      <w:r>
        <w:rPr>
          <w:sz w:val="17"/>
        </w:rPr>
        <w:t>circuito.</w:t>
      </w:r>
    </w:p>
    <w:p>
      <w:pPr>
        <w:pStyle w:val="ListParagraph"/>
        <w:numPr>
          <w:ilvl w:val="1"/>
          <w:numId w:val="21"/>
        </w:numPr>
        <w:tabs>
          <w:tab w:pos="1861" w:val="left" w:leader="none"/>
        </w:tabs>
        <w:spacing w:line="252" w:lineRule="auto" w:before="8" w:after="0"/>
        <w:ind w:left="1870" w:right="1094" w:hanging="307"/>
        <w:jc w:val="left"/>
        <w:rPr>
          <w:sz w:val="17"/>
        </w:rPr>
      </w:pPr>
      <w:r>
        <w:rPr>
          <w:sz w:val="17"/>
        </w:rPr>
        <w:t>Se han determinado las comprobaciones que hay que realizar para verificar el funcionamiento del</w:t>
      </w:r>
      <w:r>
        <w:rPr>
          <w:spacing w:val="-1"/>
          <w:sz w:val="17"/>
        </w:rPr>
        <w:t> </w:t>
      </w:r>
      <w:r>
        <w:rPr>
          <w:sz w:val="17"/>
        </w:rPr>
        <w:t>circuito.</w:t>
      </w:r>
    </w:p>
    <w:p>
      <w:pPr>
        <w:pStyle w:val="ListParagraph"/>
        <w:numPr>
          <w:ilvl w:val="1"/>
          <w:numId w:val="21"/>
        </w:numPr>
        <w:tabs>
          <w:tab w:pos="1861" w:val="left" w:leader="none"/>
        </w:tabs>
        <w:spacing w:line="193" w:lineRule="exact" w:before="0" w:after="0"/>
        <w:ind w:left="1860" w:right="0" w:hanging="297"/>
        <w:jc w:val="left"/>
        <w:rPr>
          <w:sz w:val="17"/>
        </w:rPr>
      </w:pPr>
      <w:r>
        <w:rPr>
          <w:sz w:val="17"/>
        </w:rPr>
        <w:t>Se han seleccionado los equipos y técnicas de medida, en función del tipo de</w:t>
      </w:r>
      <w:r>
        <w:rPr>
          <w:spacing w:val="-9"/>
          <w:sz w:val="17"/>
        </w:rPr>
        <w:t> </w:t>
      </w:r>
      <w:r>
        <w:rPr>
          <w:sz w:val="17"/>
        </w:rPr>
        <w:t>circuito.</w:t>
      </w:r>
    </w:p>
    <w:p>
      <w:pPr>
        <w:pStyle w:val="ListParagraph"/>
        <w:numPr>
          <w:ilvl w:val="1"/>
          <w:numId w:val="21"/>
        </w:numPr>
        <w:tabs>
          <w:tab w:pos="1861" w:val="left" w:leader="none"/>
        </w:tabs>
        <w:spacing w:line="240" w:lineRule="auto" w:before="9" w:after="0"/>
        <w:ind w:left="1860" w:right="0" w:hanging="297"/>
        <w:jc w:val="left"/>
        <w:rPr>
          <w:sz w:val="17"/>
        </w:rPr>
      </w:pPr>
      <w:r>
        <w:rPr>
          <w:sz w:val="17"/>
        </w:rPr>
        <w:t>Se han medido/visualizado los parámetros/señales del circuito o sus bloques constitutivos.</w:t>
      </w:r>
    </w:p>
    <w:p>
      <w:pPr>
        <w:pStyle w:val="ListParagraph"/>
        <w:numPr>
          <w:ilvl w:val="1"/>
          <w:numId w:val="21"/>
        </w:numPr>
        <w:tabs>
          <w:tab w:pos="1861" w:val="left" w:leader="none"/>
        </w:tabs>
        <w:spacing w:line="240" w:lineRule="auto" w:before="8" w:after="0"/>
        <w:ind w:left="1860" w:right="0" w:hanging="297"/>
        <w:jc w:val="left"/>
        <w:rPr>
          <w:sz w:val="17"/>
        </w:rPr>
      </w:pPr>
      <w:r>
        <w:rPr>
          <w:sz w:val="17"/>
        </w:rPr>
        <w:t>Se han relacionado las medidas/visualizaciones en las entradas y salidas de los bloques.</w:t>
      </w:r>
    </w:p>
    <w:p>
      <w:pPr>
        <w:pStyle w:val="ListParagraph"/>
        <w:numPr>
          <w:ilvl w:val="1"/>
          <w:numId w:val="21"/>
        </w:numPr>
        <w:tabs>
          <w:tab w:pos="1861" w:val="left" w:leader="none"/>
        </w:tabs>
        <w:spacing w:line="249" w:lineRule="auto" w:before="9" w:after="0"/>
        <w:ind w:left="1870" w:right="1093" w:hanging="307"/>
        <w:jc w:val="left"/>
        <w:rPr>
          <w:sz w:val="17"/>
        </w:rPr>
      </w:pPr>
      <w:r>
        <w:rPr>
          <w:sz w:val="17"/>
        </w:rPr>
        <w:t>Se han comparado las medidas/visualizaciones prácticas con las teóricas o de  funcionamiento</w:t>
      </w:r>
      <w:r>
        <w:rPr>
          <w:spacing w:val="-2"/>
          <w:sz w:val="17"/>
        </w:rPr>
        <w:t> </w:t>
      </w:r>
      <w:r>
        <w:rPr>
          <w:sz w:val="17"/>
        </w:rPr>
        <w:t>correctas.</w:t>
      </w:r>
    </w:p>
    <w:p>
      <w:pPr>
        <w:pStyle w:val="ListParagraph"/>
        <w:numPr>
          <w:ilvl w:val="1"/>
          <w:numId w:val="21"/>
        </w:numPr>
        <w:tabs>
          <w:tab w:pos="1861" w:val="left" w:leader="none"/>
        </w:tabs>
        <w:spacing w:line="195" w:lineRule="exact" w:before="0" w:after="0"/>
        <w:ind w:left="1860" w:right="0" w:hanging="297"/>
        <w:jc w:val="left"/>
        <w:rPr>
          <w:sz w:val="17"/>
        </w:rPr>
      </w:pPr>
      <w:r>
        <w:rPr>
          <w:sz w:val="17"/>
        </w:rPr>
        <w:t>Se han propuesto, en su caso, modificaciones o</w:t>
      </w:r>
      <w:r>
        <w:rPr>
          <w:spacing w:val="-1"/>
          <w:sz w:val="17"/>
        </w:rPr>
        <w:t> </w:t>
      </w:r>
      <w:r>
        <w:rPr>
          <w:sz w:val="17"/>
        </w:rPr>
        <w:t>ajustes.</w:t>
      </w:r>
    </w:p>
    <w:p>
      <w:pPr>
        <w:pStyle w:val="BodyText"/>
        <w:rPr>
          <w:sz w:val="18"/>
        </w:rPr>
      </w:pPr>
    </w:p>
    <w:p>
      <w:pPr>
        <w:pStyle w:val="BodyText"/>
        <w:spacing w:before="4"/>
        <w:rPr>
          <w:sz w:val="18"/>
        </w:rPr>
      </w:pPr>
    </w:p>
    <w:p>
      <w:pPr>
        <w:pStyle w:val="ListParagraph"/>
        <w:numPr>
          <w:ilvl w:val="0"/>
          <w:numId w:val="21"/>
        </w:numPr>
        <w:tabs>
          <w:tab w:pos="1445" w:val="left" w:leader="none"/>
        </w:tabs>
        <w:spacing w:line="249" w:lineRule="auto" w:before="0" w:after="0"/>
        <w:ind w:left="1255" w:right="1433" w:firstLine="0"/>
        <w:jc w:val="left"/>
        <w:rPr>
          <w:sz w:val="17"/>
        </w:rPr>
      </w:pPr>
      <w:r>
        <w:rPr>
          <w:sz w:val="17"/>
        </w:rPr>
        <w:t>Elabora documentación técnica de circuitos electrónicos, utilizando herramientas informáticas y simbología normalizada.</w:t>
      </w:r>
    </w:p>
    <w:p>
      <w:pPr>
        <w:pStyle w:val="BodyText"/>
        <w:spacing w:before="9"/>
      </w:pPr>
    </w:p>
    <w:p>
      <w:pPr>
        <w:pStyle w:val="BodyText"/>
        <w:ind w:left="1255"/>
      </w:pPr>
      <w:r>
        <w:rPr/>
        <w:t>Criterios de evaluación:</w:t>
      </w:r>
    </w:p>
    <w:p>
      <w:pPr>
        <w:pStyle w:val="ListParagraph"/>
        <w:numPr>
          <w:ilvl w:val="1"/>
          <w:numId w:val="21"/>
        </w:numPr>
        <w:tabs>
          <w:tab w:pos="1861" w:val="left" w:leader="none"/>
        </w:tabs>
        <w:spacing w:line="240" w:lineRule="auto" w:before="8" w:after="0"/>
        <w:ind w:left="1860" w:right="0" w:hanging="297"/>
        <w:jc w:val="left"/>
        <w:rPr>
          <w:sz w:val="17"/>
        </w:rPr>
      </w:pPr>
      <w:r>
        <w:rPr>
          <w:sz w:val="17"/>
        </w:rPr>
        <w:t>Se ha aplicado la simbología normalizada para circuitos electrónicos.</w:t>
      </w:r>
    </w:p>
    <w:p>
      <w:pPr>
        <w:pStyle w:val="ListParagraph"/>
        <w:numPr>
          <w:ilvl w:val="1"/>
          <w:numId w:val="21"/>
        </w:numPr>
        <w:tabs>
          <w:tab w:pos="1861" w:val="left" w:leader="none"/>
        </w:tabs>
        <w:spacing w:line="249" w:lineRule="auto" w:before="9" w:after="0"/>
        <w:ind w:left="1870" w:right="1091" w:hanging="307"/>
        <w:jc w:val="left"/>
        <w:rPr>
          <w:sz w:val="17"/>
        </w:rPr>
      </w:pPr>
      <w:r>
        <w:rPr>
          <w:sz w:val="17"/>
        </w:rPr>
        <w:t>Se han elaborado documentos de texto asociados al circuito (memoria de funcionamiento, proceso de ajuste y lista de materiales, entre</w:t>
      </w:r>
      <w:r>
        <w:rPr>
          <w:spacing w:val="-2"/>
          <w:sz w:val="17"/>
        </w:rPr>
        <w:t> </w:t>
      </w:r>
      <w:r>
        <w:rPr>
          <w:sz w:val="17"/>
        </w:rPr>
        <w:t>otros).</w:t>
      </w:r>
    </w:p>
    <w:p>
      <w:pPr>
        <w:pStyle w:val="ListParagraph"/>
        <w:numPr>
          <w:ilvl w:val="1"/>
          <w:numId w:val="21"/>
        </w:numPr>
        <w:tabs>
          <w:tab w:pos="1861" w:val="left" w:leader="none"/>
        </w:tabs>
        <w:spacing w:line="249" w:lineRule="auto" w:before="2" w:after="0"/>
        <w:ind w:left="1870" w:right="1093" w:hanging="307"/>
        <w:jc w:val="left"/>
        <w:rPr>
          <w:sz w:val="17"/>
        </w:rPr>
      </w:pPr>
      <w:r>
        <w:rPr>
          <w:sz w:val="17"/>
        </w:rPr>
        <w:t>Se han identificado los diferentes tipos de esquemas electrónicos (de bloques, eléctricos y de conexiones, entre</w:t>
      </w:r>
      <w:r>
        <w:rPr>
          <w:spacing w:val="-3"/>
          <w:sz w:val="17"/>
        </w:rPr>
        <w:t> </w:t>
      </w:r>
      <w:r>
        <w:rPr>
          <w:sz w:val="17"/>
        </w:rPr>
        <w:t>otros).</w:t>
      </w:r>
    </w:p>
    <w:p>
      <w:pPr>
        <w:pStyle w:val="ListParagraph"/>
        <w:numPr>
          <w:ilvl w:val="1"/>
          <w:numId w:val="21"/>
        </w:numPr>
        <w:tabs>
          <w:tab w:pos="1861" w:val="left" w:leader="none"/>
        </w:tabs>
        <w:spacing w:line="252" w:lineRule="auto" w:before="0" w:after="0"/>
        <w:ind w:left="1870" w:right="1094" w:hanging="307"/>
        <w:jc w:val="left"/>
        <w:rPr>
          <w:sz w:val="17"/>
        </w:rPr>
      </w:pPr>
      <w:r>
        <w:rPr>
          <w:sz w:val="17"/>
        </w:rPr>
        <w:t>Se han representado los planos y esquemas del circuito (de bloques, eléctricos, de conexiones y oscilogramas, entre</w:t>
      </w:r>
      <w:r>
        <w:rPr>
          <w:spacing w:val="-1"/>
          <w:sz w:val="17"/>
        </w:rPr>
        <w:t> </w:t>
      </w:r>
      <w:r>
        <w:rPr>
          <w:sz w:val="17"/>
        </w:rPr>
        <w:t>otros).</w:t>
      </w:r>
    </w:p>
    <w:p>
      <w:pPr>
        <w:pStyle w:val="ListParagraph"/>
        <w:numPr>
          <w:ilvl w:val="1"/>
          <w:numId w:val="21"/>
        </w:numPr>
        <w:tabs>
          <w:tab w:pos="1861" w:val="left" w:leader="none"/>
        </w:tabs>
        <w:spacing w:line="193" w:lineRule="exact" w:before="0" w:after="0"/>
        <w:ind w:left="1860" w:right="0" w:hanging="297"/>
        <w:jc w:val="left"/>
        <w:rPr>
          <w:sz w:val="17"/>
        </w:rPr>
      </w:pPr>
      <w:r>
        <w:rPr>
          <w:sz w:val="17"/>
        </w:rPr>
        <w:t>Se han utilizado programas de aplicación de representación gráfica de circuitos</w:t>
      </w:r>
      <w:r>
        <w:rPr>
          <w:spacing w:val="-1"/>
          <w:sz w:val="17"/>
        </w:rPr>
        <w:t> </w:t>
      </w:r>
      <w:r>
        <w:rPr>
          <w:sz w:val="17"/>
        </w:rPr>
        <w:t>electrónicos.</w:t>
      </w:r>
    </w:p>
    <w:p>
      <w:pPr>
        <w:pStyle w:val="BodyText"/>
        <w:rPr>
          <w:sz w:val="18"/>
        </w:rPr>
      </w:pPr>
    </w:p>
    <w:p>
      <w:pPr>
        <w:pStyle w:val="BodyText"/>
        <w:spacing w:before="1"/>
        <w:rPr>
          <w:sz w:val="18"/>
        </w:rPr>
      </w:pPr>
    </w:p>
    <w:p>
      <w:pPr>
        <w:pStyle w:val="Heading4"/>
        <w:rPr>
          <w:i/>
        </w:rPr>
      </w:pPr>
      <w:r>
        <w:rPr>
          <w:i/>
        </w:rPr>
        <w:t>Contenidos:</w:t>
      </w:r>
    </w:p>
    <w:p>
      <w:pPr>
        <w:pStyle w:val="BodyText"/>
        <w:spacing w:before="2"/>
        <w:rPr>
          <w:b/>
          <w:i/>
          <w:sz w:val="18"/>
        </w:rPr>
      </w:pPr>
    </w:p>
    <w:p>
      <w:pPr>
        <w:pStyle w:val="BodyText"/>
        <w:spacing w:line="254" w:lineRule="auto"/>
        <w:ind w:left="1255" w:right="4507"/>
      </w:pPr>
      <w:r>
        <w:rPr/>
        <w:t>Componentes analógicos: medidas y señales Caracterización de componentes electrónicos:</w:t>
      </w:r>
    </w:p>
    <w:p>
      <w:pPr>
        <w:pStyle w:val="ListParagraph"/>
        <w:numPr>
          <w:ilvl w:val="0"/>
          <w:numId w:val="22"/>
        </w:numPr>
        <w:tabs>
          <w:tab w:pos="1861" w:val="left" w:leader="none"/>
        </w:tabs>
        <w:spacing w:line="194" w:lineRule="exact" w:before="2" w:after="0"/>
        <w:ind w:left="1864" w:right="1094" w:hanging="303"/>
        <w:jc w:val="both"/>
        <w:rPr>
          <w:sz w:val="17"/>
        </w:rPr>
      </w:pPr>
      <w:r>
        <w:rPr>
          <w:sz w:val="17"/>
        </w:rPr>
        <w:t>Componentes pasivos. Resistencias, condensadores, bobinas y transformadores, relés, resonadores cerámicos, cristales de cuarzo. Tipos, características y aplicaciones. Simbología normalizada. Parámetros básicos.</w:t>
      </w:r>
    </w:p>
    <w:p>
      <w:pPr>
        <w:pStyle w:val="ListParagraph"/>
        <w:numPr>
          <w:ilvl w:val="0"/>
          <w:numId w:val="22"/>
        </w:numPr>
        <w:tabs>
          <w:tab w:pos="1861" w:val="left" w:leader="none"/>
        </w:tabs>
        <w:spacing w:line="237" w:lineRule="auto" w:before="0" w:after="0"/>
        <w:ind w:left="1871" w:right="1091" w:hanging="308"/>
        <w:jc w:val="both"/>
        <w:rPr>
          <w:sz w:val="17"/>
        </w:rPr>
      </w:pPr>
      <w:r>
        <w:rPr>
          <w:sz w:val="17"/>
        </w:rPr>
        <w:t>Componentes activos: diodos, transistores (bipolares, FET y MOSFET), Diac, UJT, tiristor, triac, componentes optoelectrónicos. Tipos, características y aplicaciones. Simbología normalizada. Parámetros básicos de los componentes electrónicos.</w:t>
      </w:r>
    </w:p>
    <w:p>
      <w:pPr>
        <w:pStyle w:val="ListParagraph"/>
        <w:numPr>
          <w:ilvl w:val="0"/>
          <w:numId w:val="22"/>
        </w:numPr>
        <w:tabs>
          <w:tab w:pos="1860" w:val="left" w:leader="none"/>
          <w:tab w:pos="1861" w:val="left" w:leader="none"/>
        </w:tabs>
        <w:spacing w:line="208" w:lineRule="exact" w:before="0" w:after="0"/>
        <w:ind w:left="1860" w:right="0" w:hanging="297"/>
        <w:jc w:val="left"/>
        <w:rPr>
          <w:sz w:val="17"/>
        </w:rPr>
      </w:pPr>
      <w:r>
        <w:rPr>
          <w:sz w:val="17"/>
        </w:rPr>
        <w:t>Sensores y transductores de magnitudes</w:t>
      </w:r>
      <w:r>
        <w:rPr>
          <w:spacing w:val="-1"/>
          <w:sz w:val="17"/>
        </w:rPr>
        <w:t> </w:t>
      </w:r>
      <w:r>
        <w:rPr>
          <w:sz w:val="17"/>
        </w:rPr>
        <w:t>físicas.</w:t>
      </w:r>
    </w:p>
    <w:p>
      <w:pPr>
        <w:pStyle w:val="ListParagraph"/>
        <w:numPr>
          <w:ilvl w:val="0"/>
          <w:numId w:val="22"/>
        </w:numPr>
        <w:tabs>
          <w:tab w:pos="1861" w:val="left" w:leader="none"/>
        </w:tabs>
        <w:spacing w:line="237" w:lineRule="auto" w:before="0" w:after="0"/>
        <w:ind w:left="1871" w:right="1092" w:hanging="308"/>
        <w:jc w:val="both"/>
        <w:rPr>
          <w:sz w:val="17"/>
        </w:rPr>
      </w:pPr>
      <w:r>
        <w:rPr>
          <w:sz w:val="17"/>
        </w:rPr>
        <w:t>Funcionamiento de los componentes electrónicos. Métodos de comprobación con señal continua y alterna. Medida de parámetros básicos de componentes electrónicos. Reactancia inductiva, reactancia capacitiva, impedancia. Elementos complementarios: cables,  conectores, zócalos, radiadores, circuitos impresos, entre otros.Tipos. Impedancia. Tipos. Otros.</w:t>
      </w:r>
    </w:p>
    <w:p>
      <w:pPr>
        <w:spacing w:after="0" w:line="237" w:lineRule="auto"/>
        <w:jc w:val="both"/>
        <w:rPr>
          <w:sz w:val="17"/>
        </w:rPr>
        <w:sectPr>
          <w:footerReference w:type="default" r:id="rId8"/>
          <w:pgSz w:w="11910" w:h="16840"/>
          <w:pgMar w:footer="701" w:header="785"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50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5"/>
        </w:rPr>
      </w:pPr>
    </w:p>
    <w:p>
      <w:pPr>
        <w:pStyle w:val="ListParagraph"/>
        <w:numPr>
          <w:ilvl w:val="0"/>
          <w:numId w:val="22"/>
        </w:numPr>
        <w:tabs>
          <w:tab w:pos="1860" w:val="left" w:leader="none"/>
          <w:tab w:pos="1861" w:val="left" w:leader="none"/>
        </w:tabs>
        <w:spacing w:line="207" w:lineRule="exact" w:before="100" w:after="0"/>
        <w:ind w:left="1860" w:right="0" w:hanging="297"/>
        <w:jc w:val="left"/>
        <w:rPr>
          <w:sz w:val="17"/>
        </w:rPr>
      </w:pPr>
      <w:r>
        <w:rPr>
          <w:sz w:val="17"/>
        </w:rPr>
        <w:t>Técnicas de comprobación de componentes. Medidas de parámetros básicos.</w:t>
      </w:r>
      <w:r>
        <w:rPr>
          <w:spacing w:val="-3"/>
          <w:sz w:val="17"/>
        </w:rPr>
        <w:t> </w:t>
      </w:r>
      <w:r>
        <w:rPr>
          <w:sz w:val="17"/>
        </w:rPr>
        <w:t>Precauciones.</w:t>
      </w:r>
    </w:p>
    <w:p>
      <w:pPr>
        <w:pStyle w:val="ListParagraph"/>
        <w:numPr>
          <w:ilvl w:val="0"/>
          <w:numId w:val="22"/>
        </w:numPr>
        <w:tabs>
          <w:tab w:pos="1860" w:val="left" w:leader="none"/>
          <w:tab w:pos="1861" w:val="left" w:leader="none"/>
        </w:tabs>
        <w:spacing w:line="206" w:lineRule="exact" w:before="0" w:after="0"/>
        <w:ind w:left="1860" w:right="0" w:hanging="297"/>
        <w:jc w:val="left"/>
        <w:rPr>
          <w:sz w:val="17"/>
        </w:rPr>
      </w:pPr>
      <w:r>
        <w:rPr>
          <w:sz w:val="17"/>
        </w:rPr>
        <w:t>Aplicación de técnicas de medida y visualización de señales eléctricas</w:t>
      </w:r>
      <w:r>
        <w:rPr>
          <w:spacing w:val="-2"/>
          <w:sz w:val="17"/>
        </w:rPr>
        <w:t> </w:t>
      </w:r>
      <w:r>
        <w:rPr>
          <w:sz w:val="17"/>
        </w:rPr>
        <w:t>analógicas:</w:t>
      </w:r>
    </w:p>
    <w:p>
      <w:pPr>
        <w:pStyle w:val="ListParagraph"/>
        <w:numPr>
          <w:ilvl w:val="0"/>
          <w:numId w:val="22"/>
        </w:numPr>
        <w:tabs>
          <w:tab w:pos="1860" w:val="left" w:leader="none"/>
          <w:tab w:pos="1861" w:val="left" w:leader="none"/>
        </w:tabs>
        <w:spacing w:line="247" w:lineRule="auto" w:before="0" w:after="0"/>
        <w:ind w:left="1871" w:right="1092" w:hanging="308"/>
        <w:jc w:val="left"/>
        <w:rPr>
          <w:sz w:val="17"/>
        </w:rPr>
      </w:pPr>
      <w:r>
        <w:rPr>
          <w:sz w:val="17"/>
        </w:rPr>
        <w:t>Funcionamiento y aplicaciones de los generadores de señales eléctricas básicas. Fuente de alimentación y generador de</w:t>
      </w:r>
      <w:r>
        <w:rPr>
          <w:spacing w:val="-3"/>
          <w:sz w:val="17"/>
        </w:rPr>
        <w:t> </w:t>
      </w:r>
      <w:r>
        <w:rPr>
          <w:sz w:val="17"/>
        </w:rPr>
        <w:t>funciones.</w:t>
      </w:r>
    </w:p>
    <w:p>
      <w:pPr>
        <w:pStyle w:val="ListParagraph"/>
        <w:numPr>
          <w:ilvl w:val="0"/>
          <w:numId w:val="22"/>
        </w:numPr>
        <w:tabs>
          <w:tab w:pos="1860" w:val="left" w:leader="none"/>
          <w:tab w:pos="1861" w:val="left" w:leader="none"/>
        </w:tabs>
        <w:spacing w:line="249" w:lineRule="auto" w:before="0" w:after="0"/>
        <w:ind w:left="1871" w:right="1095" w:hanging="308"/>
        <w:jc w:val="left"/>
        <w:rPr>
          <w:sz w:val="17"/>
        </w:rPr>
      </w:pPr>
      <w:r>
        <w:rPr>
          <w:sz w:val="17"/>
        </w:rPr>
        <w:t>Equipos de medida de ondas eléctricas. . Amperímetro, voltímetro, óhmetro. Osciloscopio Técnicas de</w:t>
      </w:r>
      <w:r>
        <w:rPr>
          <w:spacing w:val="-2"/>
          <w:sz w:val="17"/>
        </w:rPr>
        <w:t> </w:t>
      </w:r>
      <w:r>
        <w:rPr>
          <w:sz w:val="17"/>
        </w:rPr>
        <w:t>medida.</w:t>
      </w:r>
    </w:p>
    <w:p>
      <w:pPr>
        <w:pStyle w:val="ListParagraph"/>
        <w:numPr>
          <w:ilvl w:val="0"/>
          <w:numId w:val="22"/>
        </w:numPr>
        <w:tabs>
          <w:tab w:pos="1861" w:val="left" w:leader="none"/>
          <w:tab w:pos="1862" w:val="left" w:leader="none"/>
        </w:tabs>
        <w:spacing w:line="198" w:lineRule="exact" w:before="0" w:after="0"/>
        <w:ind w:left="1861" w:right="0" w:hanging="298"/>
        <w:jc w:val="left"/>
        <w:rPr>
          <w:sz w:val="17"/>
        </w:rPr>
      </w:pPr>
      <w:r>
        <w:rPr>
          <w:sz w:val="17"/>
        </w:rPr>
        <w:t>Medidas de magnitudes eléctricas básicas.</w:t>
      </w:r>
    </w:p>
    <w:p>
      <w:pPr>
        <w:pStyle w:val="ListParagraph"/>
        <w:numPr>
          <w:ilvl w:val="0"/>
          <w:numId w:val="22"/>
        </w:numPr>
        <w:tabs>
          <w:tab w:pos="1861" w:val="left" w:leader="none"/>
          <w:tab w:pos="1862" w:val="left" w:leader="none"/>
        </w:tabs>
        <w:spacing w:line="247" w:lineRule="auto" w:before="0" w:after="0"/>
        <w:ind w:left="1871" w:right="1092" w:hanging="308"/>
        <w:jc w:val="left"/>
        <w:rPr>
          <w:sz w:val="17"/>
        </w:rPr>
      </w:pPr>
      <w:r>
        <w:rPr>
          <w:sz w:val="17"/>
        </w:rPr>
        <w:t>Criterios de calidad y seguridad en los procesos de medida. Precauciones en el manejo de equipos de</w:t>
      </w:r>
      <w:r>
        <w:rPr>
          <w:spacing w:val="-2"/>
          <w:sz w:val="17"/>
        </w:rPr>
        <w:t> </w:t>
      </w:r>
      <w:r>
        <w:rPr>
          <w:sz w:val="17"/>
        </w:rPr>
        <w:t>medida.</w:t>
      </w:r>
    </w:p>
    <w:p>
      <w:pPr>
        <w:pStyle w:val="ListParagraph"/>
        <w:numPr>
          <w:ilvl w:val="0"/>
          <w:numId w:val="22"/>
        </w:numPr>
        <w:tabs>
          <w:tab w:pos="1862" w:val="left" w:leader="none"/>
        </w:tabs>
        <w:spacing w:line="249" w:lineRule="auto" w:before="0" w:after="0"/>
        <w:ind w:left="1871" w:right="1092" w:hanging="308"/>
        <w:jc w:val="both"/>
        <w:rPr>
          <w:sz w:val="17"/>
        </w:rPr>
      </w:pPr>
      <w:r>
        <w:rPr>
          <w:sz w:val="17"/>
        </w:rPr>
        <w:t>Relación entre medidas eléctricas y fenómenos físicos. Ley de Ohm. Relación voltaje- corriente-resistencia. Relación corriente-campo magnético. Inducción magnética. Relación tensión-campo eléctrico. Tipos de señales eléctricas y electrónica: corriente continua,  corriente alterna, pulsatoria, periódicas. Parámetros y características de señales eléctricas. Amplitud, frecuencia y fase. Ondas simples y</w:t>
      </w:r>
      <w:r>
        <w:rPr>
          <w:spacing w:val="-3"/>
          <w:sz w:val="17"/>
        </w:rPr>
        <w:t> </w:t>
      </w:r>
      <w:r>
        <w:rPr>
          <w:sz w:val="17"/>
        </w:rPr>
        <w:t>complejas.</w:t>
      </w:r>
    </w:p>
    <w:p>
      <w:pPr>
        <w:pStyle w:val="BodyText"/>
        <w:rPr>
          <w:sz w:val="18"/>
        </w:rPr>
      </w:pPr>
    </w:p>
    <w:p>
      <w:pPr>
        <w:pStyle w:val="BodyText"/>
        <w:spacing w:before="9"/>
        <w:rPr>
          <w:sz w:val="15"/>
        </w:rPr>
      </w:pPr>
    </w:p>
    <w:p>
      <w:pPr>
        <w:pStyle w:val="BodyText"/>
        <w:ind w:left="1256"/>
      </w:pPr>
      <w:r>
        <w:rPr/>
        <w:t>Circuitos analógicos</w:t>
      </w:r>
    </w:p>
    <w:p>
      <w:pPr>
        <w:pStyle w:val="BodyText"/>
        <w:spacing w:line="195" w:lineRule="exact" w:before="12"/>
        <w:ind w:left="1256"/>
      </w:pPr>
      <w:r>
        <w:rPr/>
        <w:t>Determinación de la estructura de circuitos analógicos:</w:t>
      </w:r>
    </w:p>
    <w:p>
      <w:pPr>
        <w:pStyle w:val="ListParagraph"/>
        <w:numPr>
          <w:ilvl w:val="0"/>
          <w:numId w:val="22"/>
        </w:numPr>
        <w:tabs>
          <w:tab w:pos="1861" w:val="left" w:leader="none"/>
          <w:tab w:pos="1862" w:val="left" w:leader="none"/>
        </w:tabs>
        <w:spacing w:line="249" w:lineRule="auto" w:before="0" w:after="0"/>
        <w:ind w:left="1871" w:right="1093" w:hanging="308"/>
        <w:jc w:val="left"/>
        <w:rPr>
          <w:sz w:val="17"/>
        </w:rPr>
      </w:pPr>
      <w:r>
        <w:rPr>
          <w:sz w:val="17"/>
        </w:rPr>
        <w:t>Bloques funcionales de circuitos electrónicos. Rectificadores de media onda y onda completa  y circuitos de alimentación. Filtrado, estabilización,</w:t>
      </w:r>
      <w:r>
        <w:rPr>
          <w:spacing w:val="-3"/>
          <w:sz w:val="17"/>
        </w:rPr>
        <w:t> </w:t>
      </w:r>
      <w:r>
        <w:rPr>
          <w:sz w:val="17"/>
        </w:rPr>
        <w:t>regulación.</w:t>
      </w:r>
    </w:p>
    <w:p>
      <w:pPr>
        <w:pStyle w:val="ListParagraph"/>
        <w:numPr>
          <w:ilvl w:val="0"/>
          <w:numId w:val="22"/>
        </w:numPr>
        <w:tabs>
          <w:tab w:pos="1861" w:val="left" w:leader="none"/>
          <w:tab w:pos="1862" w:val="left" w:leader="none"/>
        </w:tabs>
        <w:spacing w:line="247" w:lineRule="auto" w:before="0" w:after="0"/>
        <w:ind w:left="1871" w:right="1092" w:hanging="307"/>
        <w:jc w:val="left"/>
        <w:rPr>
          <w:sz w:val="17"/>
        </w:rPr>
      </w:pPr>
      <w:r>
        <w:rPr>
          <w:sz w:val="17"/>
        </w:rPr>
        <w:t>Fuentes de alimentación lineales y conmutadas. Aplicaciones. Funcionamiento. Proceso de señales. Convertidores DC/DC. Convertidores</w:t>
      </w:r>
      <w:r>
        <w:rPr>
          <w:spacing w:val="-3"/>
          <w:sz w:val="17"/>
        </w:rPr>
        <w:t> </w:t>
      </w:r>
      <w:r>
        <w:rPr>
          <w:sz w:val="17"/>
        </w:rPr>
        <w:t>DC/AC.</w:t>
      </w:r>
    </w:p>
    <w:p>
      <w:pPr>
        <w:pStyle w:val="ListParagraph"/>
        <w:numPr>
          <w:ilvl w:val="0"/>
          <w:numId w:val="22"/>
        </w:numPr>
        <w:tabs>
          <w:tab w:pos="1861" w:val="left" w:leader="none"/>
          <w:tab w:pos="1862" w:val="left" w:leader="none"/>
        </w:tabs>
        <w:spacing w:line="247" w:lineRule="auto" w:before="0" w:after="0"/>
        <w:ind w:left="1871" w:right="1092" w:hanging="307"/>
        <w:jc w:val="left"/>
        <w:rPr>
          <w:sz w:val="17"/>
        </w:rPr>
      </w:pPr>
      <w:r>
        <w:rPr>
          <w:sz w:val="17"/>
        </w:rPr>
        <w:t>Parámetros de funcionamiento de fuentes de alimentación. Tensión de salida, corriente máxima, factor de rizado, protección ante</w:t>
      </w:r>
      <w:r>
        <w:rPr>
          <w:spacing w:val="-4"/>
          <w:sz w:val="17"/>
        </w:rPr>
        <w:t> </w:t>
      </w:r>
      <w:r>
        <w:rPr>
          <w:sz w:val="17"/>
        </w:rPr>
        <w:t>cortocircuitos.</w:t>
      </w:r>
    </w:p>
    <w:p>
      <w:pPr>
        <w:pStyle w:val="ListParagraph"/>
        <w:numPr>
          <w:ilvl w:val="0"/>
          <w:numId w:val="22"/>
        </w:numPr>
        <w:tabs>
          <w:tab w:pos="1862" w:val="left" w:leader="none"/>
        </w:tabs>
        <w:spacing w:line="249" w:lineRule="auto" w:before="0" w:after="0"/>
        <w:ind w:left="1872" w:right="1092" w:hanging="308"/>
        <w:jc w:val="both"/>
        <w:rPr>
          <w:sz w:val="17"/>
        </w:rPr>
      </w:pPr>
      <w:r>
        <w:rPr>
          <w:sz w:val="17"/>
        </w:rPr>
        <w:t>Circuitos electrónicos básicos. Amplificadores. Clases de amplificación (A, B, C y AB, entre otros). Amplificadores con transistores: tipos de amplificadores básicos (emisor común, colector común, base común). Filtros. Acoplamiento entre</w:t>
      </w:r>
      <w:r>
        <w:rPr>
          <w:spacing w:val="-7"/>
          <w:sz w:val="17"/>
        </w:rPr>
        <w:t> </w:t>
      </w:r>
      <w:r>
        <w:rPr>
          <w:sz w:val="17"/>
        </w:rPr>
        <w:t>etapas.</w:t>
      </w:r>
    </w:p>
    <w:p>
      <w:pPr>
        <w:pStyle w:val="ListParagraph"/>
        <w:numPr>
          <w:ilvl w:val="0"/>
          <w:numId w:val="22"/>
        </w:numPr>
        <w:tabs>
          <w:tab w:pos="1861" w:val="left" w:leader="none"/>
          <w:tab w:pos="1862" w:val="left" w:leader="none"/>
        </w:tabs>
        <w:spacing w:line="235" w:lineRule="auto" w:before="0" w:after="0"/>
        <w:ind w:left="1872" w:right="1091" w:hanging="308"/>
        <w:jc w:val="left"/>
        <w:rPr>
          <w:sz w:val="17"/>
        </w:rPr>
      </w:pPr>
      <w:r>
        <w:rPr>
          <w:sz w:val="17"/>
        </w:rPr>
        <w:t>Parámetros de funcionamiento de amplificadores. Impedancia de entrada y salida, ganancia, ancho de banda, distorsión,</w:t>
      </w:r>
      <w:r>
        <w:rPr>
          <w:spacing w:val="-3"/>
          <w:sz w:val="17"/>
        </w:rPr>
        <w:t> </w:t>
      </w:r>
      <w:r>
        <w:rPr>
          <w:sz w:val="17"/>
        </w:rPr>
        <w:t>desfase.</w:t>
      </w:r>
    </w:p>
    <w:p>
      <w:pPr>
        <w:pStyle w:val="ListParagraph"/>
        <w:numPr>
          <w:ilvl w:val="0"/>
          <w:numId w:val="22"/>
        </w:numPr>
        <w:tabs>
          <w:tab w:pos="1862" w:val="left" w:leader="none"/>
          <w:tab w:pos="1863" w:val="left" w:leader="none"/>
        </w:tabs>
        <w:spacing w:line="208" w:lineRule="exact" w:before="0" w:after="0"/>
        <w:ind w:left="1862" w:right="0" w:hanging="298"/>
        <w:jc w:val="left"/>
        <w:rPr>
          <w:sz w:val="17"/>
        </w:rPr>
      </w:pPr>
      <w:r>
        <w:rPr>
          <w:sz w:val="17"/>
        </w:rPr>
        <w:t>Osciladores. Tipos.</w:t>
      </w:r>
      <w:r>
        <w:rPr>
          <w:spacing w:val="-1"/>
          <w:sz w:val="17"/>
        </w:rPr>
        <w:t> </w:t>
      </w:r>
      <w:r>
        <w:rPr>
          <w:sz w:val="17"/>
        </w:rPr>
        <w:t>Características.</w:t>
      </w:r>
    </w:p>
    <w:p>
      <w:pPr>
        <w:pStyle w:val="ListParagraph"/>
        <w:numPr>
          <w:ilvl w:val="0"/>
          <w:numId w:val="22"/>
        </w:numPr>
        <w:tabs>
          <w:tab w:pos="1863" w:val="left" w:leader="none"/>
        </w:tabs>
        <w:spacing w:line="249" w:lineRule="auto" w:before="0" w:after="0"/>
        <w:ind w:left="1872" w:right="1088" w:hanging="308"/>
        <w:jc w:val="both"/>
        <w:rPr>
          <w:sz w:val="17"/>
        </w:rPr>
      </w:pPr>
      <w:r>
        <w:rPr>
          <w:sz w:val="17"/>
        </w:rPr>
        <w:t>Circuitos con amplificadores operacionales. Estructuras típicas. Funcionamiento, características y aplicaciones. Realimentación. Amplificador inversor y no inversor. Sumador y restador. Estructuras típicas. Filtros. Tipos de filtros según su respuesta en frecuencia (paso bajo, paso alto, paso banda, elimina banda). Filtros LC y RC. Filtros con resonador cerámico. Filtros digitales Filtros activos y</w:t>
      </w:r>
      <w:r>
        <w:rPr>
          <w:spacing w:val="-3"/>
          <w:sz w:val="17"/>
        </w:rPr>
        <w:t> </w:t>
      </w:r>
      <w:r>
        <w:rPr>
          <w:sz w:val="17"/>
        </w:rPr>
        <w:t>pasivos.</w:t>
      </w:r>
    </w:p>
    <w:p>
      <w:pPr>
        <w:pStyle w:val="ListParagraph"/>
        <w:numPr>
          <w:ilvl w:val="0"/>
          <w:numId w:val="22"/>
        </w:numPr>
        <w:tabs>
          <w:tab w:pos="1862" w:val="left" w:leader="none"/>
          <w:tab w:pos="1863" w:val="left" w:leader="none"/>
        </w:tabs>
        <w:spacing w:line="247" w:lineRule="auto" w:before="0" w:after="0"/>
        <w:ind w:left="1872" w:right="1092" w:hanging="308"/>
        <w:jc w:val="left"/>
        <w:rPr>
          <w:sz w:val="17"/>
        </w:rPr>
      </w:pPr>
      <w:r>
        <w:rPr>
          <w:sz w:val="17"/>
        </w:rPr>
        <w:t>Manipulación de circuitos electrónicos. Medidas de protección personal. Protección de los equipos. Protección</w:t>
      </w:r>
      <w:r>
        <w:rPr>
          <w:spacing w:val="-1"/>
          <w:sz w:val="17"/>
        </w:rPr>
        <w:t> </w:t>
      </w:r>
      <w:r>
        <w:rPr>
          <w:sz w:val="17"/>
        </w:rPr>
        <w:t>electrostática.</w:t>
      </w:r>
    </w:p>
    <w:p>
      <w:pPr>
        <w:pStyle w:val="ListParagraph"/>
        <w:numPr>
          <w:ilvl w:val="0"/>
          <w:numId w:val="22"/>
        </w:numPr>
        <w:tabs>
          <w:tab w:pos="1862" w:val="left" w:leader="none"/>
          <w:tab w:pos="1863" w:val="left" w:leader="none"/>
        </w:tabs>
        <w:spacing w:line="201" w:lineRule="exact" w:before="0" w:after="0"/>
        <w:ind w:left="1862" w:right="0" w:hanging="298"/>
        <w:jc w:val="left"/>
        <w:rPr>
          <w:sz w:val="17"/>
        </w:rPr>
      </w:pPr>
      <w:r>
        <w:rPr>
          <w:sz w:val="17"/>
        </w:rPr>
        <w:t>Montaje rápido de circuitos electrónicos.</w:t>
      </w:r>
      <w:r>
        <w:rPr>
          <w:spacing w:val="2"/>
          <w:sz w:val="17"/>
        </w:rPr>
        <w:t> </w:t>
      </w:r>
      <w:r>
        <w:rPr>
          <w:sz w:val="17"/>
        </w:rPr>
        <w:t>Simulación.</w:t>
      </w:r>
    </w:p>
    <w:p>
      <w:pPr>
        <w:pStyle w:val="ListParagraph"/>
        <w:numPr>
          <w:ilvl w:val="0"/>
          <w:numId w:val="22"/>
        </w:numPr>
        <w:tabs>
          <w:tab w:pos="1863" w:val="left" w:leader="none"/>
        </w:tabs>
        <w:spacing w:line="249" w:lineRule="auto" w:before="0" w:after="0"/>
        <w:ind w:left="1873" w:right="1086" w:hanging="308"/>
        <w:jc w:val="both"/>
        <w:rPr>
          <w:sz w:val="17"/>
        </w:rPr>
      </w:pPr>
      <w:r>
        <w:rPr>
          <w:sz w:val="17"/>
        </w:rPr>
        <w:t>Medidas en circuitos electrónicos. Parámetros de funcionamiento de amplificadores. Parámetros de funcionamiento de filtros. Frecuencia de resonancia, frecuencia de corte, ancho de banda, orden de un filtro, factor de calidad.Generadores de señal. Multivibradores, osciladores, temporizadores.Tipos. Estructuras típicas, funcionamiento, características y aplicaciones. Medida de tensiones de polarización. Medida de señales</w:t>
      </w:r>
      <w:r>
        <w:rPr>
          <w:spacing w:val="-2"/>
          <w:sz w:val="17"/>
        </w:rPr>
        <w:t> </w:t>
      </w:r>
      <w:r>
        <w:rPr>
          <w:sz w:val="17"/>
        </w:rPr>
        <w:t>características.</w:t>
      </w:r>
    </w:p>
    <w:p>
      <w:pPr>
        <w:pStyle w:val="ListParagraph"/>
        <w:numPr>
          <w:ilvl w:val="0"/>
          <w:numId w:val="22"/>
        </w:numPr>
        <w:tabs>
          <w:tab w:pos="1862" w:val="left" w:leader="none"/>
          <w:tab w:pos="1863" w:val="left" w:leader="none"/>
        </w:tabs>
        <w:spacing w:line="200" w:lineRule="exact" w:before="0" w:after="0"/>
        <w:ind w:left="1862" w:right="0" w:hanging="297"/>
        <w:jc w:val="left"/>
        <w:rPr>
          <w:sz w:val="17"/>
        </w:rPr>
      </w:pPr>
      <w:r>
        <w:rPr>
          <w:sz w:val="17"/>
        </w:rPr>
        <w:t>Otros circuitos</w:t>
      </w:r>
      <w:r>
        <w:rPr>
          <w:spacing w:val="-1"/>
          <w:sz w:val="17"/>
        </w:rPr>
        <w:t> </w:t>
      </w:r>
      <w:r>
        <w:rPr>
          <w:sz w:val="17"/>
        </w:rPr>
        <w:t>electrónicos.</w:t>
      </w:r>
    </w:p>
    <w:p>
      <w:pPr>
        <w:pStyle w:val="BodyText"/>
        <w:spacing w:before="169"/>
        <w:ind w:left="1257"/>
      </w:pPr>
      <w:r>
        <w:rPr/>
        <w:t>Desarrollo de circuitos electrónicos analógicos.</w:t>
      </w:r>
    </w:p>
    <w:p>
      <w:pPr>
        <w:pStyle w:val="BodyText"/>
        <w:spacing w:before="11"/>
        <w:ind w:left="1257"/>
      </w:pPr>
      <w:r>
        <w:rPr/>
        <w:t>Propuesta de soluciones con circuitos electrónicos analógicos:</w:t>
      </w:r>
    </w:p>
    <w:p>
      <w:pPr>
        <w:pStyle w:val="ListParagraph"/>
        <w:numPr>
          <w:ilvl w:val="0"/>
          <w:numId w:val="22"/>
        </w:numPr>
        <w:tabs>
          <w:tab w:pos="1862" w:val="left" w:leader="none"/>
          <w:tab w:pos="1863" w:val="left" w:leader="none"/>
        </w:tabs>
        <w:spacing w:line="247" w:lineRule="auto" w:before="1" w:after="0"/>
        <w:ind w:left="1873" w:right="1091" w:hanging="308"/>
        <w:jc w:val="left"/>
        <w:rPr>
          <w:sz w:val="17"/>
        </w:rPr>
      </w:pPr>
      <w:r>
        <w:rPr>
          <w:sz w:val="17"/>
        </w:rPr>
        <w:t>Técnicas de selección de circuitos electrónicos. Identificación de características. Selección de tipo y estructura del</w:t>
      </w:r>
      <w:r>
        <w:rPr>
          <w:spacing w:val="-2"/>
          <w:sz w:val="17"/>
        </w:rPr>
        <w:t> </w:t>
      </w:r>
      <w:r>
        <w:rPr>
          <w:sz w:val="17"/>
        </w:rPr>
        <w:t>circuito.</w:t>
      </w:r>
    </w:p>
    <w:p>
      <w:pPr>
        <w:pStyle w:val="ListParagraph"/>
        <w:numPr>
          <w:ilvl w:val="0"/>
          <w:numId w:val="22"/>
        </w:numPr>
        <w:tabs>
          <w:tab w:pos="1862" w:val="left" w:leader="none"/>
          <w:tab w:pos="1863" w:val="left" w:leader="none"/>
        </w:tabs>
        <w:spacing w:line="200" w:lineRule="exact" w:before="0" w:after="0"/>
        <w:ind w:left="1862" w:right="0" w:hanging="297"/>
        <w:jc w:val="left"/>
        <w:rPr>
          <w:sz w:val="17"/>
        </w:rPr>
      </w:pPr>
      <w:r>
        <w:rPr>
          <w:sz w:val="17"/>
        </w:rPr>
        <w:t>Criterios de diseño de circuitos analógicos. Identificación de características</w:t>
      </w:r>
      <w:r>
        <w:rPr>
          <w:spacing w:val="-5"/>
          <w:sz w:val="17"/>
        </w:rPr>
        <w:t> </w:t>
      </w:r>
      <w:r>
        <w:rPr>
          <w:sz w:val="17"/>
        </w:rPr>
        <w:t>clave.</w:t>
      </w:r>
    </w:p>
    <w:p>
      <w:pPr>
        <w:pStyle w:val="ListParagraph"/>
        <w:numPr>
          <w:ilvl w:val="0"/>
          <w:numId w:val="22"/>
        </w:numPr>
        <w:tabs>
          <w:tab w:pos="1862" w:val="left" w:leader="none"/>
          <w:tab w:pos="1863" w:val="left" w:leader="none"/>
        </w:tabs>
        <w:spacing w:line="206" w:lineRule="exact" w:before="0" w:after="0"/>
        <w:ind w:left="1862" w:right="0" w:hanging="297"/>
        <w:jc w:val="left"/>
        <w:rPr>
          <w:sz w:val="17"/>
        </w:rPr>
      </w:pPr>
      <w:r>
        <w:rPr>
          <w:sz w:val="17"/>
        </w:rPr>
        <w:t>Métodos de representación de circuitos electrónicos.</w:t>
      </w:r>
    </w:p>
    <w:p>
      <w:pPr>
        <w:pStyle w:val="ListParagraph"/>
        <w:numPr>
          <w:ilvl w:val="0"/>
          <w:numId w:val="22"/>
        </w:numPr>
        <w:tabs>
          <w:tab w:pos="1862" w:val="left" w:leader="none"/>
          <w:tab w:pos="1863" w:val="left" w:leader="none"/>
        </w:tabs>
        <w:spacing w:line="249" w:lineRule="auto" w:before="0" w:after="0"/>
        <w:ind w:left="1873" w:right="1092" w:hanging="308"/>
        <w:jc w:val="left"/>
        <w:rPr>
          <w:sz w:val="17"/>
        </w:rPr>
      </w:pPr>
      <w:r>
        <w:rPr>
          <w:sz w:val="17"/>
        </w:rPr>
        <w:t>Cálculos básicos de circuitos electrónicos. Selección de materiales y componentes. Diseño de circuitos electrónicos analógicos. Circuitos de aplicación de</w:t>
      </w:r>
      <w:r>
        <w:rPr>
          <w:spacing w:val="-2"/>
          <w:sz w:val="17"/>
        </w:rPr>
        <w:t> </w:t>
      </w:r>
      <w:r>
        <w:rPr>
          <w:sz w:val="17"/>
        </w:rPr>
        <w:t>fabricantes.</w:t>
      </w:r>
    </w:p>
    <w:p>
      <w:pPr>
        <w:pStyle w:val="ListParagraph"/>
        <w:numPr>
          <w:ilvl w:val="0"/>
          <w:numId w:val="22"/>
        </w:numPr>
        <w:tabs>
          <w:tab w:pos="1862" w:val="left" w:leader="none"/>
          <w:tab w:pos="1863" w:val="left" w:leader="none"/>
        </w:tabs>
        <w:spacing w:line="249" w:lineRule="auto" w:before="0" w:after="0"/>
        <w:ind w:left="1873" w:right="1091" w:hanging="308"/>
        <w:jc w:val="left"/>
        <w:rPr>
          <w:sz w:val="17"/>
        </w:rPr>
      </w:pPr>
      <w:r>
        <w:rPr>
          <w:sz w:val="17"/>
        </w:rPr>
        <w:t>Programas informáticos de diseño y simulación de circuitos analógicos. Captura de  esquemas. Instrumentación</w:t>
      </w:r>
      <w:r>
        <w:rPr>
          <w:spacing w:val="-3"/>
          <w:sz w:val="17"/>
        </w:rPr>
        <w:t> </w:t>
      </w:r>
      <w:r>
        <w:rPr>
          <w:sz w:val="17"/>
        </w:rPr>
        <w:t>virtual.</w:t>
      </w:r>
    </w:p>
    <w:p>
      <w:pPr>
        <w:spacing w:after="0" w:line="249" w:lineRule="auto"/>
        <w:jc w:val="left"/>
        <w:rPr>
          <w:sz w:val="17"/>
        </w:rPr>
        <w:sectPr>
          <w:footerReference w:type="default" r:id="rId9"/>
          <w:pgSz w:w="11910" w:h="16840"/>
          <w:pgMar w:footer="701" w:header="785" w:top="1320" w:bottom="900" w:left="1060" w:right="740"/>
          <w:pgNumType w:start="16301"/>
        </w:sectPr>
      </w:pPr>
    </w:p>
    <w:p>
      <w:pPr>
        <w:pStyle w:val="BodyText"/>
        <w:rPr>
          <w:sz w:val="20"/>
        </w:rPr>
      </w:pPr>
      <w:r>
        <w:rPr/>
        <w:pict>
          <v:shape style="position:absolute;margin-left:558.841797pt;margin-top:699.079041pt;width:10.95pt;height:84.3pt;mso-position-horizontal-relative:page;mso-position-vertical-relative:page;z-index:152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5"/>
        </w:rPr>
      </w:pPr>
    </w:p>
    <w:p>
      <w:pPr>
        <w:pStyle w:val="ListParagraph"/>
        <w:numPr>
          <w:ilvl w:val="0"/>
          <w:numId w:val="22"/>
        </w:numPr>
        <w:tabs>
          <w:tab w:pos="1860" w:val="left" w:leader="none"/>
          <w:tab w:pos="1861" w:val="left" w:leader="none"/>
        </w:tabs>
        <w:spacing w:line="240" w:lineRule="auto" w:before="100" w:after="0"/>
        <w:ind w:left="1860" w:right="0" w:hanging="297"/>
        <w:jc w:val="left"/>
        <w:rPr>
          <w:sz w:val="17"/>
        </w:rPr>
      </w:pPr>
      <w:r>
        <w:rPr>
          <w:sz w:val="17"/>
        </w:rPr>
        <w:t>Optimización de circuitos electrónicos mediante</w:t>
      </w:r>
      <w:r>
        <w:rPr>
          <w:spacing w:val="-2"/>
          <w:sz w:val="17"/>
        </w:rPr>
        <w:t> </w:t>
      </w:r>
      <w:r>
        <w:rPr>
          <w:sz w:val="17"/>
        </w:rPr>
        <w:t>virtualización.</w:t>
      </w:r>
    </w:p>
    <w:p>
      <w:pPr>
        <w:pStyle w:val="BodyText"/>
        <w:spacing w:before="191"/>
        <w:ind w:left="1255"/>
      </w:pPr>
      <w:r>
        <w:rPr/>
        <w:t>Verificación del funcionamiento de circuitos electrónicos analógicos:</w:t>
      </w:r>
    </w:p>
    <w:p>
      <w:pPr>
        <w:pStyle w:val="BodyText"/>
        <w:spacing w:before="11"/>
        <w:rPr>
          <w:sz w:val="16"/>
        </w:rPr>
      </w:pPr>
    </w:p>
    <w:p>
      <w:pPr>
        <w:pStyle w:val="ListParagraph"/>
        <w:numPr>
          <w:ilvl w:val="0"/>
          <w:numId w:val="22"/>
        </w:numPr>
        <w:tabs>
          <w:tab w:pos="1860" w:val="left" w:leader="none"/>
          <w:tab w:pos="1861" w:val="left" w:leader="none"/>
        </w:tabs>
        <w:spacing w:line="247" w:lineRule="auto" w:before="0" w:after="0"/>
        <w:ind w:left="1871" w:right="1091" w:hanging="308"/>
        <w:jc w:val="left"/>
        <w:rPr>
          <w:sz w:val="17"/>
        </w:rPr>
      </w:pPr>
      <w:r>
        <w:rPr>
          <w:sz w:val="17"/>
        </w:rPr>
        <w:t>Documentación técnica de componentes electrónicos. Hojas de características. Diagramas de aplicación</w:t>
      </w:r>
      <w:r>
        <w:rPr>
          <w:spacing w:val="-2"/>
          <w:sz w:val="17"/>
        </w:rPr>
        <w:t> </w:t>
      </w:r>
      <w:r>
        <w:rPr>
          <w:sz w:val="17"/>
        </w:rPr>
        <w:t>típica.</w:t>
      </w:r>
    </w:p>
    <w:p>
      <w:pPr>
        <w:pStyle w:val="ListParagraph"/>
        <w:numPr>
          <w:ilvl w:val="0"/>
          <w:numId w:val="22"/>
        </w:numPr>
        <w:tabs>
          <w:tab w:pos="1860" w:val="left" w:leader="none"/>
          <w:tab w:pos="1861" w:val="left" w:leader="none"/>
        </w:tabs>
        <w:spacing w:line="235" w:lineRule="auto" w:before="0" w:after="0"/>
        <w:ind w:left="1871" w:right="1093" w:hanging="308"/>
        <w:jc w:val="left"/>
        <w:rPr>
          <w:sz w:val="17"/>
        </w:rPr>
      </w:pPr>
      <w:r>
        <w:rPr>
          <w:sz w:val="17"/>
        </w:rPr>
        <w:t>Análisis del funcionamiento de circuitos electrónicos a través de su documentación técnica. Diagrama de bloques, esquema eléctrico, tensiones de alimentación,</w:t>
      </w:r>
      <w:r>
        <w:rPr>
          <w:spacing w:val="-3"/>
          <w:sz w:val="17"/>
        </w:rPr>
        <w:t> </w:t>
      </w:r>
      <w:r>
        <w:rPr>
          <w:sz w:val="17"/>
        </w:rPr>
        <w:t>oscilogramas.</w:t>
      </w:r>
    </w:p>
    <w:p>
      <w:pPr>
        <w:pStyle w:val="ListParagraph"/>
        <w:numPr>
          <w:ilvl w:val="0"/>
          <w:numId w:val="22"/>
        </w:numPr>
        <w:tabs>
          <w:tab w:pos="1862" w:val="left" w:leader="none"/>
        </w:tabs>
        <w:spacing w:line="249" w:lineRule="auto" w:before="0" w:after="0"/>
        <w:ind w:left="1871" w:right="1092" w:hanging="308"/>
        <w:jc w:val="both"/>
        <w:rPr>
          <w:sz w:val="17"/>
        </w:rPr>
      </w:pPr>
      <w:r>
        <w:rPr>
          <w:sz w:val="17"/>
        </w:rPr>
        <w:t>Comprobación de circuitos electrónicos analógicos. División funcional del circuito. Definición de puntos de control. Acciones a realizar en cada punto de control. Seguimiento de señales. Comprobación funcional. Selección de equipos y técnicas de medida según la tipología de los circuitos electrónicos. Técnicas de</w:t>
      </w:r>
      <w:r>
        <w:rPr>
          <w:spacing w:val="-1"/>
          <w:sz w:val="17"/>
        </w:rPr>
        <w:t> </w:t>
      </w:r>
      <w:r>
        <w:rPr>
          <w:sz w:val="17"/>
        </w:rPr>
        <w:t>ajuste.</w:t>
      </w:r>
    </w:p>
    <w:p>
      <w:pPr>
        <w:pStyle w:val="ListParagraph"/>
        <w:numPr>
          <w:ilvl w:val="0"/>
          <w:numId w:val="22"/>
        </w:numPr>
        <w:tabs>
          <w:tab w:pos="1861" w:val="left" w:leader="none"/>
          <w:tab w:pos="1862" w:val="left" w:leader="none"/>
        </w:tabs>
        <w:spacing w:line="198" w:lineRule="exact" w:before="0" w:after="0"/>
        <w:ind w:left="1861" w:right="0" w:hanging="298"/>
        <w:jc w:val="left"/>
        <w:rPr>
          <w:sz w:val="17"/>
        </w:rPr>
      </w:pPr>
      <w:r>
        <w:rPr>
          <w:sz w:val="17"/>
        </w:rPr>
        <w:t>Medidas de parámetros. Tensión de salida. Corriente</w:t>
      </w:r>
      <w:r>
        <w:rPr>
          <w:spacing w:val="-1"/>
          <w:sz w:val="17"/>
        </w:rPr>
        <w:t> </w:t>
      </w:r>
      <w:r>
        <w:rPr>
          <w:sz w:val="17"/>
        </w:rPr>
        <w:t>máxima.</w:t>
      </w:r>
    </w:p>
    <w:p>
      <w:pPr>
        <w:pStyle w:val="ListParagraph"/>
        <w:numPr>
          <w:ilvl w:val="0"/>
          <w:numId w:val="22"/>
        </w:numPr>
        <w:tabs>
          <w:tab w:pos="1861" w:val="left" w:leader="none"/>
          <w:tab w:pos="1862" w:val="left" w:leader="none"/>
        </w:tabs>
        <w:spacing w:line="247" w:lineRule="auto" w:before="0" w:after="0"/>
        <w:ind w:left="1871" w:right="1092" w:hanging="308"/>
        <w:jc w:val="left"/>
        <w:rPr>
          <w:sz w:val="17"/>
        </w:rPr>
      </w:pPr>
      <w:r>
        <w:rPr>
          <w:sz w:val="17"/>
        </w:rPr>
        <w:t>Ajuste de circuitos electrónicos analógicos. Identificación de los puntos de ajuste. Secuencia de ajuste. Técnicas de verificación del funcionamiento tras el</w:t>
      </w:r>
      <w:r>
        <w:rPr>
          <w:spacing w:val="-1"/>
          <w:sz w:val="17"/>
        </w:rPr>
        <w:t> </w:t>
      </w:r>
      <w:r>
        <w:rPr>
          <w:sz w:val="17"/>
        </w:rPr>
        <w:t>ajuste.</w:t>
      </w:r>
    </w:p>
    <w:p>
      <w:pPr>
        <w:pStyle w:val="BodyText"/>
        <w:spacing w:before="9"/>
      </w:pPr>
    </w:p>
    <w:p>
      <w:pPr>
        <w:pStyle w:val="BodyText"/>
        <w:spacing w:before="1"/>
        <w:ind w:left="1256"/>
      </w:pPr>
      <w:r>
        <w:rPr/>
        <w:t>Elaboración de documentación de circuitos electrónicos:</w:t>
      </w:r>
    </w:p>
    <w:p>
      <w:pPr>
        <w:pStyle w:val="BodyText"/>
        <w:spacing w:before="7"/>
      </w:pPr>
    </w:p>
    <w:p>
      <w:pPr>
        <w:pStyle w:val="ListParagraph"/>
        <w:numPr>
          <w:ilvl w:val="0"/>
          <w:numId w:val="22"/>
        </w:numPr>
        <w:tabs>
          <w:tab w:pos="1861" w:val="left" w:leader="none"/>
          <w:tab w:pos="1862" w:val="left" w:leader="none"/>
        </w:tabs>
        <w:spacing w:line="207" w:lineRule="exact" w:before="0" w:after="0"/>
        <w:ind w:left="1861" w:right="0" w:hanging="298"/>
        <w:jc w:val="left"/>
        <w:rPr>
          <w:sz w:val="17"/>
        </w:rPr>
      </w:pPr>
      <w:r>
        <w:rPr>
          <w:sz w:val="17"/>
        </w:rPr>
        <w:t>Simbología normalizada en electrónica.</w:t>
      </w:r>
    </w:p>
    <w:p>
      <w:pPr>
        <w:pStyle w:val="ListParagraph"/>
        <w:numPr>
          <w:ilvl w:val="0"/>
          <w:numId w:val="22"/>
        </w:numPr>
        <w:tabs>
          <w:tab w:pos="1862" w:val="left" w:leader="none"/>
        </w:tabs>
        <w:spacing w:line="249" w:lineRule="auto" w:before="0" w:after="0"/>
        <w:ind w:left="1871" w:right="1092" w:hanging="308"/>
        <w:jc w:val="both"/>
        <w:rPr>
          <w:sz w:val="17"/>
        </w:rPr>
      </w:pPr>
      <w:r>
        <w:rPr>
          <w:sz w:val="17"/>
        </w:rPr>
        <w:t>Documentación escrita de circuitos electrónicos. Manual de servicio. Descripción de funcionamiento, proceso de ajuste, lista de materiales, guía de detección de fallos, entre  otros.</w:t>
      </w:r>
    </w:p>
    <w:p>
      <w:pPr>
        <w:pStyle w:val="ListParagraph"/>
        <w:numPr>
          <w:ilvl w:val="0"/>
          <w:numId w:val="22"/>
        </w:numPr>
        <w:tabs>
          <w:tab w:pos="1861" w:val="left" w:leader="none"/>
          <w:tab w:pos="1862" w:val="left" w:leader="none"/>
        </w:tabs>
        <w:spacing w:line="247" w:lineRule="auto" w:before="0" w:after="0"/>
        <w:ind w:left="1871" w:right="1092" w:hanging="307"/>
        <w:jc w:val="left"/>
        <w:rPr>
          <w:sz w:val="17"/>
        </w:rPr>
      </w:pPr>
      <w:r>
        <w:rPr>
          <w:sz w:val="17"/>
        </w:rPr>
        <w:t>Planos y esquemas. Diagrama de bloques, esquema eléctrico, diagrama de conexionado, diagrama de</w:t>
      </w:r>
      <w:r>
        <w:rPr>
          <w:spacing w:val="-2"/>
          <w:sz w:val="17"/>
        </w:rPr>
        <w:t> </w:t>
      </w:r>
      <w:r>
        <w:rPr>
          <w:sz w:val="17"/>
        </w:rPr>
        <w:t>montaje.</w:t>
      </w:r>
    </w:p>
    <w:p>
      <w:pPr>
        <w:pStyle w:val="ListParagraph"/>
        <w:numPr>
          <w:ilvl w:val="0"/>
          <w:numId w:val="22"/>
        </w:numPr>
        <w:tabs>
          <w:tab w:pos="1861" w:val="left" w:leader="none"/>
          <w:tab w:pos="1862" w:val="left" w:leader="none"/>
        </w:tabs>
        <w:spacing w:line="247" w:lineRule="auto" w:before="0" w:after="0"/>
        <w:ind w:left="1872" w:right="1092" w:hanging="308"/>
        <w:jc w:val="left"/>
        <w:rPr>
          <w:sz w:val="17"/>
        </w:rPr>
      </w:pPr>
      <w:r>
        <w:rPr>
          <w:sz w:val="17"/>
        </w:rPr>
        <w:t>Documentación gráfica de circuitos electrónicos. Líneas y buses. Esquemas multipágina planos y jerárquicos.Bibliotecas de</w:t>
      </w:r>
      <w:r>
        <w:rPr>
          <w:spacing w:val="-4"/>
          <w:sz w:val="17"/>
        </w:rPr>
        <w:t> </w:t>
      </w:r>
      <w:r>
        <w:rPr>
          <w:sz w:val="17"/>
        </w:rPr>
        <w:t>componentes.</w:t>
      </w:r>
    </w:p>
    <w:p>
      <w:pPr>
        <w:pStyle w:val="ListParagraph"/>
        <w:numPr>
          <w:ilvl w:val="0"/>
          <w:numId w:val="22"/>
        </w:numPr>
        <w:tabs>
          <w:tab w:pos="1861" w:val="left" w:leader="none"/>
          <w:tab w:pos="1862" w:val="left" w:leader="none"/>
        </w:tabs>
        <w:spacing w:line="201" w:lineRule="exact" w:before="0" w:after="0"/>
        <w:ind w:left="1861" w:right="0" w:hanging="297"/>
        <w:jc w:val="left"/>
        <w:rPr>
          <w:sz w:val="17"/>
        </w:rPr>
      </w:pPr>
      <w:r>
        <w:rPr>
          <w:sz w:val="17"/>
        </w:rPr>
        <w:t>Representación de circuitos electrónicos. Herramientas informáticas de</w:t>
      </w:r>
      <w:r>
        <w:rPr>
          <w:spacing w:val="-5"/>
          <w:sz w:val="17"/>
        </w:rPr>
        <w:t> </w:t>
      </w:r>
      <w:r>
        <w:rPr>
          <w:sz w:val="17"/>
        </w:rPr>
        <w:t>aplicación.</w:t>
      </w:r>
    </w:p>
    <w:p>
      <w:pPr>
        <w:pStyle w:val="Heading4"/>
        <w:spacing w:before="196"/>
        <w:ind w:left="1256"/>
        <w:rPr>
          <w:i/>
        </w:rPr>
      </w:pPr>
      <w:r>
        <w:rPr>
          <w:i/>
        </w:rPr>
        <w:t>Orientaciones pedagógicas.</w:t>
      </w:r>
    </w:p>
    <w:p>
      <w:pPr>
        <w:pStyle w:val="BodyText"/>
        <w:spacing w:line="249" w:lineRule="auto" w:before="10"/>
        <w:ind w:left="1256" w:right="1146"/>
      </w:pPr>
      <w:r>
        <w:rPr/>
        <w:t>Este módulo profesional da respuesta a la necesidad de proporcionar una adecuada base teórica y práctica para la comprensión de las funciones y características de los componentes y circuitos analógicos utilizados en los equipos electrónicos.</w:t>
      </w:r>
    </w:p>
    <w:p>
      <w:pPr>
        <w:pStyle w:val="BodyText"/>
        <w:spacing w:before="9"/>
      </w:pPr>
    </w:p>
    <w:p>
      <w:pPr>
        <w:pStyle w:val="BodyText"/>
        <w:ind w:left="1256"/>
      </w:pPr>
      <w:r>
        <w:rPr/>
        <w:t>La definición de estas funciones incluye aspectos como:</w:t>
      </w:r>
    </w:p>
    <w:p>
      <w:pPr>
        <w:pStyle w:val="BodyText"/>
        <w:spacing w:before="6"/>
        <w:rPr>
          <w:sz w:val="18"/>
        </w:rPr>
      </w:pPr>
    </w:p>
    <w:p>
      <w:pPr>
        <w:pStyle w:val="ListParagraph"/>
        <w:numPr>
          <w:ilvl w:val="0"/>
          <w:numId w:val="23"/>
        </w:numPr>
        <w:tabs>
          <w:tab w:pos="1861" w:val="left" w:leader="none"/>
          <w:tab w:pos="1862" w:val="left" w:leader="none"/>
        </w:tabs>
        <w:spacing w:line="240" w:lineRule="auto" w:before="0" w:after="0"/>
        <w:ind w:left="1872" w:right="0" w:hanging="308"/>
        <w:jc w:val="left"/>
        <w:rPr>
          <w:sz w:val="17"/>
        </w:rPr>
      </w:pPr>
      <w:r>
        <w:rPr>
          <w:sz w:val="17"/>
        </w:rPr>
        <w:t>Identificar prácticamente los fundamentos de electricidad, electrónica y</w:t>
      </w:r>
      <w:r>
        <w:rPr>
          <w:spacing w:val="-4"/>
          <w:sz w:val="17"/>
        </w:rPr>
        <w:t> </w:t>
      </w:r>
      <w:r>
        <w:rPr>
          <w:sz w:val="17"/>
        </w:rPr>
        <w:t>electromagnetismo.</w:t>
      </w:r>
    </w:p>
    <w:p>
      <w:pPr>
        <w:pStyle w:val="ListParagraph"/>
        <w:numPr>
          <w:ilvl w:val="0"/>
          <w:numId w:val="23"/>
        </w:numPr>
        <w:tabs>
          <w:tab w:pos="1861" w:val="left" w:leader="none"/>
          <w:tab w:pos="1862" w:val="left" w:leader="none"/>
        </w:tabs>
        <w:spacing w:line="249" w:lineRule="auto" w:before="9" w:after="0"/>
        <w:ind w:left="1872" w:right="1093" w:hanging="308"/>
        <w:jc w:val="left"/>
        <w:rPr>
          <w:sz w:val="17"/>
        </w:rPr>
      </w:pPr>
      <w:r>
        <w:rPr>
          <w:sz w:val="17"/>
        </w:rPr>
        <w:t>Identificar prácticamente las principales características de los componentes electrónicos analógicos.</w:t>
      </w:r>
    </w:p>
    <w:p>
      <w:pPr>
        <w:pStyle w:val="ListParagraph"/>
        <w:numPr>
          <w:ilvl w:val="0"/>
          <w:numId w:val="23"/>
        </w:numPr>
        <w:tabs>
          <w:tab w:pos="1861" w:val="left" w:leader="none"/>
          <w:tab w:pos="1862" w:val="left" w:leader="none"/>
        </w:tabs>
        <w:spacing w:line="252" w:lineRule="auto" w:before="0" w:after="0"/>
        <w:ind w:left="1872" w:right="1094" w:hanging="308"/>
        <w:jc w:val="left"/>
        <w:rPr>
          <w:sz w:val="17"/>
        </w:rPr>
      </w:pPr>
      <w:r>
        <w:rPr>
          <w:sz w:val="17"/>
        </w:rPr>
        <w:t>Identificar prácticamente las principales características de los circuitos  electrónicos analógicos.</w:t>
      </w:r>
    </w:p>
    <w:p>
      <w:pPr>
        <w:pStyle w:val="ListParagraph"/>
        <w:numPr>
          <w:ilvl w:val="0"/>
          <w:numId w:val="23"/>
        </w:numPr>
        <w:tabs>
          <w:tab w:pos="1861" w:val="left" w:leader="none"/>
          <w:tab w:pos="1862" w:val="left" w:leader="none"/>
        </w:tabs>
        <w:spacing w:line="193" w:lineRule="exact" w:before="0" w:after="0"/>
        <w:ind w:left="1861" w:right="0" w:hanging="297"/>
        <w:jc w:val="left"/>
        <w:rPr>
          <w:sz w:val="17"/>
        </w:rPr>
      </w:pPr>
      <w:r>
        <w:rPr>
          <w:sz w:val="17"/>
        </w:rPr>
        <w:t>Configurar y analizar circuitos electrónicos</w:t>
      </w:r>
      <w:r>
        <w:rPr>
          <w:spacing w:val="-1"/>
          <w:sz w:val="17"/>
        </w:rPr>
        <w:t> </w:t>
      </w:r>
      <w:r>
        <w:rPr>
          <w:sz w:val="17"/>
        </w:rPr>
        <w:t>analógicos.</w:t>
      </w:r>
    </w:p>
    <w:p>
      <w:pPr>
        <w:pStyle w:val="BodyText"/>
        <w:spacing w:before="5"/>
        <w:rPr>
          <w:sz w:val="18"/>
        </w:rPr>
      </w:pPr>
    </w:p>
    <w:p>
      <w:pPr>
        <w:pStyle w:val="BodyText"/>
        <w:spacing w:before="1"/>
        <w:ind w:left="1256"/>
      </w:pPr>
      <w:r>
        <w:rPr/>
        <w:t>Las actividades profesionales asociadas a esta función se aplican en:</w:t>
      </w:r>
    </w:p>
    <w:p>
      <w:pPr>
        <w:pStyle w:val="BodyText"/>
        <w:spacing w:before="5"/>
        <w:rPr>
          <w:sz w:val="18"/>
        </w:rPr>
      </w:pPr>
    </w:p>
    <w:p>
      <w:pPr>
        <w:pStyle w:val="ListParagraph"/>
        <w:numPr>
          <w:ilvl w:val="0"/>
          <w:numId w:val="23"/>
        </w:numPr>
        <w:tabs>
          <w:tab w:pos="1861" w:val="left" w:leader="none"/>
          <w:tab w:pos="1862" w:val="left" w:leader="none"/>
        </w:tabs>
        <w:spacing w:line="240" w:lineRule="auto" w:before="0" w:after="0"/>
        <w:ind w:left="1861" w:right="0" w:hanging="297"/>
        <w:jc w:val="left"/>
        <w:rPr>
          <w:sz w:val="17"/>
        </w:rPr>
      </w:pPr>
      <w:r>
        <w:rPr>
          <w:sz w:val="17"/>
        </w:rPr>
        <w:t>Identificación de componentes electrónicos</w:t>
      </w:r>
      <w:r>
        <w:rPr>
          <w:spacing w:val="1"/>
          <w:sz w:val="17"/>
        </w:rPr>
        <w:t> </w:t>
      </w:r>
      <w:r>
        <w:rPr>
          <w:sz w:val="17"/>
        </w:rPr>
        <w:t>analógicos.</w:t>
      </w:r>
    </w:p>
    <w:p>
      <w:pPr>
        <w:pStyle w:val="ListParagraph"/>
        <w:numPr>
          <w:ilvl w:val="0"/>
          <w:numId w:val="23"/>
        </w:numPr>
        <w:tabs>
          <w:tab w:pos="1861" w:val="left" w:leader="none"/>
          <w:tab w:pos="1862" w:val="left" w:leader="none"/>
        </w:tabs>
        <w:spacing w:line="240" w:lineRule="auto" w:before="8" w:after="0"/>
        <w:ind w:left="1861" w:right="0" w:hanging="297"/>
        <w:jc w:val="left"/>
        <w:rPr>
          <w:sz w:val="17"/>
        </w:rPr>
      </w:pPr>
      <w:r>
        <w:rPr>
          <w:sz w:val="17"/>
        </w:rPr>
        <w:t>Análisis y medición de circuitos</w:t>
      </w:r>
      <w:r>
        <w:rPr>
          <w:spacing w:val="-1"/>
          <w:sz w:val="17"/>
        </w:rPr>
        <w:t> </w:t>
      </w:r>
      <w:r>
        <w:rPr>
          <w:sz w:val="17"/>
        </w:rPr>
        <w:t>analógicos.</w:t>
      </w:r>
    </w:p>
    <w:p>
      <w:pPr>
        <w:pStyle w:val="ListParagraph"/>
        <w:numPr>
          <w:ilvl w:val="0"/>
          <w:numId w:val="23"/>
        </w:numPr>
        <w:tabs>
          <w:tab w:pos="1861" w:val="left" w:leader="none"/>
          <w:tab w:pos="1862" w:val="left" w:leader="none"/>
        </w:tabs>
        <w:spacing w:line="240" w:lineRule="auto" w:before="9" w:after="0"/>
        <w:ind w:left="1861" w:right="0" w:hanging="297"/>
        <w:jc w:val="left"/>
        <w:rPr>
          <w:sz w:val="17"/>
        </w:rPr>
      </w:pPr>
      <w:r>
        <w:rPr>
          <w:sz w:val="17"/>
        </w:rPr>
        <w:t>Configuración de circuitos</w:t>
      </w:r>
      <w:r>
        <w:rPr>
          <w:spacing w:val="2"/>
          <w:sz w:val="17"/>
        </w:rPr>
        <w:t> </w:t>
      </w:r>
      <w:r>
        <w:rPr>
          <w:sz w:val="17"/>
        </w:rPr>
        <w:t>analógicos.</w:t>
      </w:r>
    </w:p>
    <w:p>
      <w:pPr>
        <w:pStyle w:val="BodyText"/>
        <w:spacing w:before="6"/>
        <w:rPr>
          <w:sz w:val="18"/>
        </w:rPr>
      </w:pPr>
    </w:p>
    <w:p>
      <w:pPr>
        <w:pStyle w:val="BodyText"/>
        <w:spacing w:line="249" w:lineRule="auto"/>
        <w:ind w:left="1256" w:right="872"/>
      </w:pPr>
      <w:r>
        <w:rPr/>
        <w:t>La formación del módulo contribuye a alcanzar los objetivos generales a), b), c), d), e) y v) del ciclo formativo, y las competencias a), b), c) y p) del título.</w:t>
      </w:r>
    </w:p>
    <w:p>
      <w:pPr>
        <w:pStyle w:val="BodyText"/>
        <w:spacing w:before="9"/>
      </w:pPr>
    </w:p>
    <w:p>
      <w:pPr>
        <w:pStyle w:val="BodyText"/>
        <w:spacing w:line="249" w:lineRule="auto"/>
        <w:ind w:left="1256" w:right="1146"/>
      </w:pPr>
      <w:r>
        <w:rPr/>
        <w:t>Las líneas de actuación en el proceso de enseñanza-aprendizaje que permiten alcanzar los objetivos del módulo versarán sobre:</w:t>
      </w:r>
    </w:p>
    <w:p>
      <w:pPr>
        <w:pStyle w:val="BodyText"/>
        <w:spacing w:before="9"/>
      </w:pPr>
    </w:p>
    <w:p>
      <w:pPr>
        <w:pStyle w:val="ListParagraph"/>
        <w:numPr>
          <w:ilvl w:val="0"/>
          <w:numId w:val="23"/>
        </w:numPr>
        <w:tabs>
          <w:tab w:pos="1861" w:val="left" w:leader="none"/>
          <w:tab w:pos="1862" w:val="left" w:leader="none"/>
        </w:tabs>
        <w:spacing w:line="240" w:lineRule="auto" w:before="0" w:after="0"/>
        <w:ind w:left="1861" w:right="0" w:hanging="297"/>
        <w:jc w:val="left"/>
        <w:rPr>
          <w:sz w:val="17"/>
        </w:rPr>
      </w:pPr>
      <w:r>
        <w:rPr>
          <w:sz w:val="17"/>
        </w:rPr>
        <w:t>Identificar los fundamentos de circuitos electrónicos</w:t>
      </w:r>
      <w:r>
        <w:rPr>
          <w:spacing w:val="-2"/>
          <w:sz w:val="17"/>
        </w:rPr>
        <w:t> </w:t>
      </w:r>
      <w:r>
        <w:rPr>
          <w:sz w:val="17"/>
        </w:rPr>
        <w:t>básicos.</w:t>
      </w:r>
    </w:p>
    <w:p>
      <w:pPr>
        <w:spacing w:after="0" w:line="240"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55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0"/>
          <w:numId w:val="23"/>
        </w:numPr>
        <w:tabs>
          <w:tab w:pos="1860" w:val="left" w:leader="none"/>
          <w:tab w:pos="1861" w:val="left" w:leader="none"/>
        </w:tabs>
        <w:spacing w:line="240" w:lineRule="auto" w:before="98" w:after="0"/>
        <w:ind w:left="1860" w:right="0" w:hanging="297"/>
        <w:jc w:val="left"/>
        <w:rPr>
          <w:sz w:val="17"/>
        </w:rPr>
      </w:pPr>
      <w:r>
        <w:rPr>
          <w:sz w:val="17"/>
        </w:rPr>
        <w:t>Calcular parámetros básicos de circuitos</w:t>
      </w:r>
      <w:r>
        <w:rPr>
          <w:spacing w:val="-2"/>
          <w:sz w:val="17"/>
        </w:rPr>
        <w:t> </w:t>
      </w:r>
      <w:r>
        <w:rPr>
          <w:sz w:val="17"/>
        </w:rPr>
        <w:t>analógicos.</w:t>
      </w:r>
    </w:p>
    <w:p>
      <w:pPr>
        <w:pStyle w:val="ListParagraph"/>
        <w:numPr>
          <w:ilvl w:val="0"/>
          <w:numId w:val="23"/>
        </w:numPr>
        <w:tabs>
          <w:tab w:pos="1860" w:val="left" w:leader="none"/>
          <w:tab w:pos="1861" w:val="left" w:leader="none"/>
        </w:tabs>
        <w:spacing w:line="240" w:lineRule="auto" w:before="7" w:after="0"/>
        <w:ind w:left="1860" w:right="0" w:hanging="297"/>
        <w:jc w:val="left"/>
        <w:rPr>
          <w:sz w:val="17"/>
        </w:rPr>
      </w:pPr>
      <w:r>
        <w:rPr>
          <w:sz w:val="17"/>
        </w:rPr>
        <w:t>Configurar circuitos electrónicos</w:t>
      </w:r>
      <w:r>
        <w:rPr>
          <w:spacing w:val="-1"/>
          <w:sz w:val="17"/>
        </w:rPr>
        <w:t> </w:t>
      </w:r>
      <w:r>
        <w:rPr>
          <w:sz w:val="17"/>
        </w:rPr>
        <w:t>analógicos.</w:t>
      </w:r>
    </w:p>
    <w:p>
      <w:pPr>
        <w:pStyle w:val="ListParagraph"/>
        <w:numPr>
          <w:ilvl w:val="0"/>
          <w:numId w:val="23"/>
        </w:numPr>
        <w:tabs>
          <w:tab w:pos="1860" w:val="left" w:leader="none"/>
          <w:tab w:pos="1861" w:val="left" w:leader="none"/>
        </w:tabs>
        <w:spacing w:line="240" w:lineRule="auto" w:before="10" w:after="0"/>
        <w:ind w:left="1860" w:right="0" w:hanging="297"/>
        <w:jc w:val="left"/>
        <w:rPr>
          <w:sz w:val="17"/>
        </w:rPr>
      </w:pPr>
      <w:r>
        <w:rPr>
          <w:sz w:val="17"/>
        </w:rPr>
        <w:t>Seleccionar componentes y materiales</w:t>
      </w:r>
      <w:r>
        <w:rPr>
          <w:spacing w:val="-3"/>
          <w:sz w:val="17"/>
        </w:rPr>
        <w:t> </w:t>
      </w:r>
      <w:r>
        <w:rPr>
          <w:sz w:val="17"/>
        </w:rPr>
        <w:t>electrónicos.</w:t>
      </w:r>
    </w:p>
    <w:p>
      <w:pPr>
        <w:pStyle w:val="ListParagraph"/>
        <w:numPr>
          <w:ilvl w:val="0"/>
          <w:numId w:val="23"/>
        </w:numPr>
        <w:tabs>
          <w:tab w:pos="1860" w:val="left" w:leader="none"/>
          <w:tab w:pos="1861" w:val="left" w:leader="none"/>
        </w:tabs>
        <w:spacing w:line="240" w:lineRule="auto" w:before="8" w:after="0"/>
        <w:ind w:left="1860" w:right="0" w:hanging="297"/>
        <w:jc w:val="left"/>
        <w:rPr>
          <w:sz w:val="17"/>
        </w:rPr>
      </w:pPr>
      <w:r>
        <w:rPr>
          <w:sz w:val="17"/>
        </w:rPr>
        <w:t>Conexionar equipos e instrumentos de medida y visualización.</w:t>
      </w:r>
    </w:p>
    <w:p>
      <w:pPr>
        <w:pStyle w:val="ListParagraph"/>
        <w:numPr>
          <w:ilvl w:val="0"/>
          <w:numId w:val="23"/>
        </w:numPr>
        <w:tabs>
          <w:tab w:pos="1860" w:val="left" w:leader="none"/>
          <w:tab w:pos="1861" w:val="left" w:leader="none"/>
        </w:tabs>
        <w:spacing w:line="240" w:lineRule="auto" w:before="7" w:after="0"/>
        <w:ind w:left="1860" w:right="0" w:hanging="297"/>
        <w:jc w:val="left"/>
        <w:rPr>
          <w:sz w:val="17"/>
        </w:rPr>
      </w:pPr>
      <w:r>
        <w:rPr>
          <w:sz w:val="17"/>
        </w:rPr>
        <w:t>Realizar e interpretar medidas.</w:t>
      </w:r>
    </w:p>
    <w:p>
      <w:pPr>
        <w:pStyle w:val="ListParagraph"/>
        <w:numPr>
          <w:ilvl w:val="0"/>
          <w:numId w:val="23"/>
        </w:numPr>
        <w:tabs>
          <w:tab w:pos="1860" w:val="left" w:leader="none"/>
          <w:tab w:pos="1861" w:val="left" w:leader="none"/>
        </w:tabs>
        <w:spacing w:line="240" w:lineRule="auto" w:before="10" w:after="0"/>
        <w:ind w:left="1860" w:right="0" w:hanging="297"/>
        <w:jc w:val="left"/>
        <w:rPr>
          <w:sz w:val="17"/>
        </w:rPr>
      </w:pPr>
      <w:r>
        <w:rPr>
          <w:sz w:val="17"/>
        </w:rPr>
        <w:t>Montar y verificar la funcionalidad de los circuitos electrónicos analógicos.</w:t>
      </w:r>
    </w:p>
    <w:p>
      <w:pPr>
        <w:pStyle w:val="ListParagraph"/>
        <w:numPr>
          <w:ilvl w:val="0"/>
          <w:numId w:val="23"/>
        </w:numPr>
        <w:tabs>
          <w:tab w:pos="1860" w:val="left" w:leader="none"/>
          <w:tab w:pos="1861" w:val="left" w:leader="none"/>
        </w:tabs>
        <w:spacing w:line="195" w:lineRule="exact" w:before="7" w:after="0"/>
        <w:ind w:left="1860" w:right="0" w:hanging="297"/>
        <w:jc w:val="left"/>
        <w:rPr>
          <w:sz w:val="17"/>
        </w:rPr>
      </w:pPr>
      <w:r>
        <w:rPr>
          <w:sz w:val="17"/>
        </w:rPr>
        <w:t>Representar gráficamente esquemas electrónicos con la simbología</w:t>
      </w:r>
      <w:r>
        <w:rPr>
          <w:spacing w:val="1"/>
          <w:sz w:val="17"/>
        </w:rPr>
        <w:t> </w:t>
      </w:r>
      <w:r>
        <w:rPr>
          <w:sz w:val="17"/>
        </w:rPr>
        <w:t>adecuada.</w:t>
      </w:r>
    </w:p>
    <w:p>
      <w:pPr>
        <w:pStyle w:val="ListParagraph"/>
        <w:numPr>
          <w:ilvl w:val="0"/>
          <w:numId w:val="23"/>
        </w:numPr>
        <w:tabs>
          <w:tab w:pos="1860" w:val="left" w:leader="none"/>
          <w:tab w:pos="1861" w:val="left" w:leader="none"/>
        </w:tabs>
        <w:spacing w:line="237" w:lineRule="auto" w:before="2" w:after="0"/>
        <w:ind w:left="1870" w:right="1094" w:hanging="307"/>
        <w:jc w:val="left"/>
        <w:rPr>
          <w:sz w:val="17"/>
        </w:rPr>
      </w:pPr>
      <w:r>
        <w:rPr>
          <w:sz w:val="17"/>
        </w:rPr>
        <w:t>Utilizar herramientas informáticas para elaborar la documentación técnica, diseño, optimización y verificación de los circuitos electrónicos.</w:t>
      </w:r>
    </w:p>
    <w:p>
      <w:pPr>
        <w:pStyle w:val="BodyText"/>
        <w:spacing w:before="6"/>
      </w:pPr>
    </w:p>
    <w:p>
      <w:pPr>
        <w:pStyle w:val="Heading3"/>
        <w:spacing w:before="1"/>
        <w:ind w:left="3104" w:right="0"/>
        <w:jc w:val="left"/>
      </w:pPr>
      <w:r>
        <w:rPr/>
        <w:t>Módulo Profesional: Equipos microprogramables.</w:t>
      </w:r>
    </w:p>
    <w:p>
      <w:pPr>
        <w:spacing w:line="249" w:lineRule="auto" w:before="9"/>
        <w:ind w:left="3731" w:right="3569" w:firstLine="0"/>
        <w:jc w:val="center"/>
        <w:rPr>
          <w:b/>
          <w:sz w:val="17"/>
        </w:rPr>
      </w:pPr>
      <w:r>
        <w:rPr>
          <w:b/>
          <w:sz w:val="17"/>
        </w:rPr>
        <w:t>Equivalencia en créditos ECTS: 14 Código: 1052</w:t>
      </w:r>
    </w:p>
    <w:p>
      <w:pPr>
        <w:spacing w:line="195" w:lineRule="exact" w:before="0"/>
        <w:ind w:left="628" w:right="469" w:firstLine="0"/>
        <w:jc w:val="center"/>
        <w:rPr>
          <w:b/>
          <w:sz w:val="17"/>
        </w:rPr>
      </w:pPr>
      <w:r>
        <w:rPr>
          <w:b/>
          <w:sz w:val="17"/>
        </w:rPr>
        <w:t>Duración: 192 horas.</w:t>
      </w:r>
    </w:p>
    <w:p>
      <w:pPr>
        <w:pStyle w:val="BodyText"/>
        <w:rPr>
          <w:b/>
          <w:sz w:val="20"/>
        </w:rPr>
      </w:pPr>
    </w:p>
    <w:p>
      <w:pPr>
        <w:pStyle w:val="BodyText"/>
        <w:spacing w:before="6"/>
        <w:rPr>
          <w:b/>
          <w:sz w:val="16"/>
        </w:rPr>
      </w:pPr>
    </w:p>
    <w:p>
      <w:pPr>
        <w:pStyle w:val="Heading4"/>
        <w:rPr>
          <w:i/>
        </w:rPr>
      </w:pPr>
      <w:r>
        <w:rPr>
          <w:i/>
        </w:rPr>
        <w:t>Resultados de aprendizaje y criterios de evaluación.</w:t>
      </w:r>
    </w:p>
    <w:p>
      <w:pPr>
        <w:pStyle w:val="BodyText"/>
        <w:spacing w:before="3"/>
        <w:rPr>
          <w:b/>
          <w:i/>
          <w:sz w:val="18"/>
        </w:rPr>
      </w:pPr>
    </w:p>
    <w:p>
      <w:pPr>
        <w:pStyle w:val="ListParagraph"/>
        <w:numPr>
          <w:ilvl w:val="0"/>
          <w:numId w:val="24"/>
        </w:numPr>
        <w:tabs>
          <w:tab w:pos="1444" w:val="left" w:leader="none"/>
        </w:tabs>
        <w:spacing w:line="252" w:lineRule="auto" w:before="1" w:after="0"/>
        <w:ind w:left="1255" w:right="1672" w:firstLine="0"/>
        <w:jc w:val="left"/>
        <w:rPr>
          <w:sz w:val="17"/>
        </w:rPr>
      </w:pPr>
      <w:r>
        <w:rPr>
          <w:sz w:val="17"/>
        </w:rPr>
        <w:t>Identifica componentes de electrónica digital, reconociendo sus características técnicas y su función en los</w:t>
      </w:r>
      <w:r>
        <w:rPr>
          <w:spacing w:val="-3"/>
          <w:sz w:val="17"/>
        </w:rPr>
        <w:t> </w:t>
      </w:r>
      <w:r>
        <w:rPr>
          <w:sz w:val="17"/>
        </w:rPr>
        <w:t>circuitos.</w:t>
      </w:r>
    </w:p>
    <w:p>
      <w:pPr>
        <w:pStyle w:val="BodyText"/>
        <w:spacing w:before="7"/>
      </w:pPr>
    </w:p>
    <w:p>
      <w:pPr>
        <w:pStyle w:val="BodyText"/>
        <w:ind w:left="1255"/>
      </w:pPr>
      <w:r>
        <w:rPr/>
        <w:t>Criterios de evaluación:</w:t>
      </w:r>
    </w:p>
    <w:p>
      <w:pPr>
        <w:pStyle w:val="ListParagraph"/>
        <w:numPr>
          <w:ilvl w:val="1"/>
          <w:numId w:val="24"/>
        </w:numPr>
        <w:tabs>
          <w:tab w:pos="1861" w:val="left" w:leader="none"/>
        </w:tabs>
        <w:spacing w:line="240" w:lineRule="auto" w:before="7" w:after="0"/>
        <w:ind w:left="1860" w:right="0" w:hanging="297"/>
        <w:jc w:val="left"/>
        <w:rPr>
          <w:sz w:val="17"/>
        </w:rPr>
      </w:pPr>
      <w:r>
        <w:rPr>
          <w:sz w:val="17"/>
        </w:rPr>
        <w:t>Se han relacionado las funciones lógicas fundamentales con los bloques funcionales</w:t>
      </w:r>
      <w:r>
        <w:rPr>
          <w:spacing w:val="-4"/>
          <w:sz w:val="17"/>
        </w:rPr>
        <w:t> </w:t>
      </w:r>
      <w:r>
        <w:rPr>
          <w:sz w:val="17"/>
        </w:rPr>
        <w:t>digitales.</w:t>
      </w:r>
    </w:p>
    <w:p>
      <w:pPr>
        <w:pStyle w:val="ListParagraph"/>
        <w:numPr>
          <w:ilvl w:val="1"/>
          <w:numId w:val="24"/>
        </w:numPr>
        <w:tabs>
          <w:tab w:pos="1861" w:val="left" w:leader="none"/>
        </w:tabs>
        <w:spacing w:line="240" w:lineRule="auto" w:before="10" w:after="0"/>
        <w:ind w:left="1860" w:right="0" w:hanging="297"/>
        <w:jc w:val="left"/>
        <w:rPr>
          <w:sz w:val="17"/>
        </w:rPr>
      </w:pPr>
      <w:r>
        <w:rPr>
          <w:sz w:val="17"/>
        </w:rPr>
        <w:t>Se han clasificado las diferentes familias lógicas.</w:t>
      </w:r>
    </w:p>
    <w:p>
      <w:pPr>
        <w:pStyle w:val="ListParagraph"/>
        <w:numPr>
          <w:ilvl w:val="1"/>
          <w:numId w:val="24"/>
        </w:numPr>
        <w:tabs>
          <w:tab w:pos="1861" w:val="left" w:leader="none"/>
        </w:tabs>
        <w:spacing w:line="240" w:lineRule="auto" w:before="8" w:after="0"/>
        <w:ind w:left="1860" w:right="0" w:hanging="297"/>
        <w:jc w:val="left"/>
        <w:rPr>
          <w:sz w:val="17"/>
        </w:rPr>
      </w:pPr>
      <w:r>
        <w:rPr>
          <w:sz w:val="17"/>
        </w:rPr>
        <w:t>Se ha identificado la aplicación en equipos electrónicos de los integrados</w:t>
      </w:r>
      <w:r>
        <w:rPr>
          <w:spacing w:val="-7"/>
          <w:sz w:val="17"/>
        </w:rPr>
        <w:t> </w:t>
      </w:r>
      <w:r>
        <w:rPr>
          <w:sz w:val="17"/>
        </w:rPr>
        <w:t>digitales.</w:t>
      </w:r>
    </w:p>
    <w:p>
      <w:pPr>
        <w:pStyle w:val="ListParagraph"/>
        <w:numPr>
          <w:ilvl w:val="1"/>
          <w:numId w:val="24"/>
        </w:numPr>
        <w:tabs>
          <w:tab w:pos="1861" w:val="left" w:leader="none"/>
        </w:tabs>
        <w:spacing w:line="252" w:lineRule="auto" w:before="7" w:after="0"/>
        <w:ind w:left="1870" w:right="1092" w:hanging="307"/>
        <w:jc w:val="left"/>
        <w:rPr>
          <w:sz w:val="17"/>
        </w:rPr>
      </w:pPr>
      <w:r>
        <w:rPr>
          <w:sz w:val="17"/>
        </w:rPr>
        <w:t>Se ha reconocido la función y la aplicación de cada uno de los diferentes tipos de circuitos combinacionales.</w:t>
      </w:r>
    </w:p>
    <w:p>
      <w:pPr>
        <w:pStyle w:val="ListParagraph"/>
        <w:numPr>
          <w:ilvl w:val="1"/>
          <w:numId w:val="24"/>
        </w:numPr>
        <w:tabs>
          <w:tab w:pos="1861" w:val="left" w:leader="none"/>
        </w:tabs>
        <w:spacing w:line="193" w:lineRule="exact" w:before="0" w:after="0"/>
        <w:ind w:left="1860" w:right="0" w:hanging="297"/>
        <w:jc w:val="left"/>
        <w:rPr>
          <w:sz w:val="17"/>
        </w:rPr>
      </w:pPr>
      <w:r>
        <w:rPr>
          <w:sz w:val="17"/>
        </w:rPr>
        <w:t>Se ha relacionado la simbología electrónica en los</w:t>
      </w:r>
      <w:r>
        <w:rPr>
          <w:spacing w:val="-5"/>
          <w:sz w:val="17"/>
        </w:rPr>
        <w:t> </w:t>
      </w:r>
      <w:r>
        <w:rPr>
          <w:sz w:val="17"/>
        </w:rPr>
        <w:t>esquemas.</w:t>
      </w:r>
    </w:p>
    <w:p>
      <w:pPr>
        <w:pStyle w:val="ListParagraph"/>
        <w:numPr>
          <w:ilvl w:val="1"/>
          <w:numId w:val="24"/>
        </w:numPr>
        <w:tabs>
          <w:tab w:pos="1861" w:val="left" w:leader="none"/>
        </w:tabs>
        <w:spacing w:line="240" w:lineRule="auto" w:before="10" w:after="0"/>
        <w:ind w:left="1860" w:right="0" w:hanging="297"/>
        <w:jc w:val="left"/>
        <w:rPr>
          <w:sz w:val="17"/>
        </w:rPr>
      </w:pPr>
      <w:r>
        <w:rPr>
          <w:sz w:val="17"/>
        </w:rPr>
        <w:t>Se ha reconocido el funcionamiento de circuitos digitales</w:t>
      </w:r>
      <w:r>
        <w:rPr>
          <w:spacing w:val="-6"/>
          <w:sz w:val="17"/>
        </w:rPr>
        <w:t> </w:t>
      </w:r>
      <w:r>
        <w:rPr>
          <w:sz w:val="17"/>
        </w:rPr>
        <w:t>secuenciales.</w:t>
      </w:r>
    </w:p>
    <w:p>
      <w:pPr>
        <w:pStyle w:val="BodyText"/>
        <w:rPr>
          <w:sz w:val="18"/>
        </w:rPr>
      </w:pPr>
    </w:p>
    <w:p>
      <w:pPr>
        <w:pStyle w:val="BodyText"/>
        <w:spacing w:before="1"/>
        <w:rPr>
          <w:sz w:val="18"/>
        </w:rPr>
      </w:pPr>
    </w:p>
    <w:p>
      <w:pPr>
        <w:pStyle w:val="ListParagraph"/>
        <w:numPr>
          <w:ilvl w:val="0"/>
          <w:numId w:val="24"/>
        </w:numPr>
        <w:tabs>
          <w:tab w:pos="1444" w:val="left" w:leader="none"/>
        </w:tabs>
        <w:spacing w:line="249" w:lineRule="auto" w:before="1" w:after="0"/>
        <w:ind w:left="1255" w:right="1368" w:firstLine="0"/>
        <w:jc w:val="left"/>
        <w:rPr>
          <w:sz w:val="17"/>
        </w:rPr>
      </w:pPr>
      <w:r>
        <w:rPr>
          <w:sz w:val="17"/>
        </w:rPr>
        <w:t>Monta circuitos digitales combinacionales, identificando componentes y bloques y verificando su funcionamiento.</w:t>
      </w:r>
    </w:p>
    <w:p>
      <w:pPr>
        <w:pStyle w:val="BodyText"/>
        <w:spacing w:before="9"/>
      </w:pPr>
    </w:p>
    <w:p>
      <w:pPr>
        <w:pStyle w:val="BodyText"/>
        <w:ind w:left="1255"/>
      </w:pPr>
      <w:r>
        <w:rPr/>
        <w:t>Criterios de evaluación:</w:t>
      </w:r>
    </w:p>
    <w:p>
      <w:pPr>
        <w:pStyle w:val="ListParagraph"/>
        <w:numPr>
          <w:ilvl w:val="1"/>
          <w:numId w:val="24"/>
        </w:numPr>
        <w:tabs>
          <w:tab w:pos="1861" w:val="left" w:leader="none"/>
        </w:tabs>
        <w:spacing w:line="240" w:lineRule="auto" w:before="9" w:after="0"/>
        <w:ind w:left="1860" w:right="0" w:hanging="297"/>
        <w:jc w:val="left"/>
        <w:rPr>
          <w:sz w:val="17"/>
        </w:rPr>
      </w:pPr>
      <w:r>
        <w:rPr>
          <w:sz w:val="17"/>
        </w:rPr>
        <w:t>Se han aplicado las técnicas de montaje de los integrados digitales</w:t>
      </w:r>
      <w:r>
        <w:rPr>
          <w:spacing w:val="-3"/>
          <w:sz w:val="17"/>
        </w:rPr>
        <w:t> </w:t>
      </w:r>
      <w:r>
        <w:rPr>
          <w:sz w:val="17"/>
        </w:rPr>
        <w:t>combinacionales.</w:t>
      </w:r>
    </w:p>
    <w:p>
      <w:pPr>
        <w:pStyle w:val="ListParagraph"/>
        <w:numPr>
          <w:ilvl w:val="1"/>
          <w:numId w:val="24"/>
        </w:numPr>
        <w:tabs>
          <w:tab w:pos="1861" w:val="left" w:leader="none"/>
        </w:tabs>
        <w:spacing w:line="240" w:lineRule="auto" w:before="8" w:after="0"/>
        <w:ind w:left="1860" w:right="0" w:hanging="297"/>
        <w:jc w:val="left"/>
        <w:rPr>
          <w:sz w:val="17"/>
        </w:rPr>
      </w:pPr>
      <w:r>
        <w:rPr>
          <w:sz w:val="17"/>
        </w:rPr>
        <w:t>Se han identificado los bloques de los</w:t>
      </w:r>
      <w:r>
        <w:rPr>
          <w:spacing w:val="3"/>
          <w:sz w:val="17"/>
        </w:rPr>
        <w:t> </w:t>
      </w:r>
      <w:r>
        <w:rPr>
          <w:sz w:val="17"/>
        </w:rPr>
        <w:t>integrados.</w:t>
      </w:r>
    </w:p>
    <w:p>
      <w:pPr>
        <w:pStyle w:val="ListParagraph"/>
        <w:numPr>
          <w:ilvl w:val="1"/>
          <w:numId w:val="24"/>
        </w:numPr>
        <w:tabs>
          <w:tab w:pos="1861" w:val="left" w:leader="none"/>
        </w:tabs>
        <w:spacing w:line="240" w:lineRule="auto" w:before="8" w:after="0"/>
        <w:ind w:left="1860" w:right="0" w:hanging="297"/>
        <w:jc w:val="left"/>
        <w:rPr>
          <w:sz w:val="17"/>
        </w:rPr>
      </w:pPr>
      <w:r>
        <w:rPr>
          <w:sz w:val="17"/>
        </w:rPr>
        <w:t>Se han medido los parámetros de los circuitos digitales combinacionales montados.</w:t>
      </w:r>
    </w:p>
    <w:p>
      <w:pPr>
        <w:pStyle w:val="ListParagraph"/>
        <w:numPr>
          <w:ilvl w:val="1"/>
          <w:numId w:val="24"/>
        </w:numPr>
        <w:tabs>
          <w:tab w:pos="1861" w:val="left" w:leader="none"/>
        </w:tabs>
        <w:spacing w:line="240" w:lineRule="auto" w:before="9" w:after="0"/>
        <w:ind w:left="1860" w:right="0" w:hanging="297"/>
        <w:jc w:val="left"/>
        <w:rPr>
          <w:sz w:val="17"/>
        </w:rPr>
      </w:pPr>
      <w:r>
        <w:rPr>
          <w:sz w:val="17"/>
        </w:rPr>
        <w:t>Se han comparado con los valores indicados en la documentación relacionada con el</w:t>
      </w:r>
      <w:r>
        <w:rPr>
          <w:spacing w:val="-5"/>
          <w:sz w:val="17"/>
        </w:rPr>
        <w:t> </w:t>
      </w:r>
      <w:r>
        <w:rPr>
          <w:sz w:val="17"/>
        </w:rPr>
        <w:t>circuito.</w:t>
      </w:r>
    </w:p>
    <w:p>
      <w:pPr>
        <w:pStyle w:val="ListParagraph"/>
        <w:numPr>
          <w:ilvl w:val="1"/>
          <w:numId w:val="24"/>
        </w:numPr>
        <w:tabs>
          <w:tab w:pos="1861" w:val="left" w:leader="none"/>
        </w:tabs>
        <w:spacing w:line="240" w:lineRule="auto" w:before="8" w:after="0"/>
        <w:ind w:left="1860" w:right="0" w:hanging="297"/>
        <w:jc w:val="left"/>
        <w:rPr>
          <w:sz w:val="17"/>
        </w:rPr>
      </w:pPr>
      <w:r>
        <w:rPr>
          <w:sz w:val="17"/>
        </w:rPr>
        <w:t>Se han identificado las aplicaciones de estos circuitos en equipos y sistemas</w:t>
      </w:r>
      <w:r>
        <w:rPr>
          <w:spacing w:val="1"/>
          <w:sz w:val="17"/>
        </w:rPr>
        <w:t> </w:t>
      </w:r>
      <w:r>
        <w:rPr>
          <w:sz w:val="17"/>
        </w:rPr>
        <w:t>electrónicos.</w:t>
      </w:r>
    </w:p>
    <w:p>
      <w:pPr>
        <w:pStyle w:val="ListParagraph"/>
        <w:numPr>
          <w:ilvl w:val="1"/>
          <w:numId w:val="24"/>
        </w:numPr>
        <w:tabs>
          <w:tab w:pos="1861" w:val="left" w:leader="none"/>
        </w:tabs>
        <w:spacing w:line="240" w:lineRule="auto" w:before="9" w:after="0"/>
        <w:ind w:left="1860" w:right="0" w:hanging="297"/>
        <w:jc w:val="left"/>
        <w:rPr>
          <w:sz w:val="17"/>
        </w:rPr>
      </w:pPr>
      <w:r>
        <w:rPr>
          <w:sz w:val="17"/>
        </w:rPr>
        <w:t>Se ha reconocido la función de cada</w:t>
      </w:r>
      <w:r>
        <w:rPr>
          <w:spacing w:val="-7"/>
          <w:sz w:val="17"/>
        </w:rPr>
        <w:t> </w:t>
      </w:r>
      <w:r>
        <w:rPr>
          <w:sz w:val="17"/>
        </w:rPr>
        <w:t>componente.</w:t>
      </w:r>
    </w:p>
    <w:p>
      <w:pPr>
        <w:pStyle w:val="BodyText"/>
        <w:rPr>
          <w:sz w:val="18"/>
        </w:rPr>
      </w:pPr>
    </w:p>
    <w:p>
      <w:pPr>
        <w:pStyle w:val="BodyText"/>
        <w:spacing w:before="2"/>
        <w:rPr>
          <w:sz w:val="18"/>
        </w:rPr>
      </w:pPr>
    </w:p>
    <w:p>
      <w:pPr>
        <w:pStyle w:val="ListParagraph"/>
        <w:numPr>
          <w:ilvl w:val="0"/>
          <w:numId w:val="24"/>
        </w:numPr>
        <w:tabs>
          <w:tab w:pos="1444" w:val="left" w:leader="none"/>
        </w:tabs>
        <w:spacing w:line="249" w:lineRule="auto" w:before="0" w:after="0"/>
        <w:ind w:left="1255" w:right="1171" w:firstLine="0"/>
        <w:jc w:val="left"/>
        <w:rPr>
          <w:sz w:val="17"/>
        </w:rPr>
      </w:pPr>
      <w:r>
        <w:rPr>
          <w:sz w:val="17"/>
        </w:rPr>
        <w:t>Monta circuitos digitales secuenciales, reconociendo las características de componentes y bloques y verificando su</w:t>
      </w:r>
      <w:r>
        <w:rPr>
          <w:spacing w:val="-5"/>
          <w:sz w:val="17"/>
        </w:rPr>
        <w:t> </w:t>
      </w:r>
      <w:r>
        <w:rPr>
          <w:sz w:val="17"/>
        </w:rPr>
        <w:t>funcionamiento.</w:t>
      </w:r>
    </w:p>
    <w:p>
      <w:pPr>
        <w:pStyle w:val="BodyText"/>
        <w:spacing w:before="9"/>
      </w:pPr>
    </w:p>
    <w:p>
      <w:pPr>
        <w:pStyle w:val="BodyText"/>
        <w:ind w:left="1255"/>
      </w:pPr>
      <w:r>
        <w:rPr/>
        <w:t>Criterios de evaluación:</w:t>
      </w:r>
    </w:p>
    <w:p>
      <w:pPr>
        <w:pStyle w:val="ListParagraph"/>
        <w:numPr>
          <w:ilvl w:val="1"/>
          <w:numId w:val="24"/>
        </w:numPr>
        <w:tabs>
          <w:tab w:pos="1861" w:val="left" w:leader="none"/>
        </w:tabs>
        <w:spacing w:line="249" w:lineRule="auto" w:before="10" w:after="0"/>
        <w:ind w:left="1870" w:right="1094" w:hanging="307"/>
        <w:jc w:val="left"/>
        <w:rPr>
          <w:sz w:val="17"/>
        </w:rPr>
      </w:pPr>
      <w:r>
        <w:rPr>
          <w:sz w:val="17"/>
        </w:rPr>
        <w:t>Se han identificado los componentes electrónicos digitales con los bloques funcionales secuenciales (biestables, registros y contadores, entre</w:t>
      </w:r>
      <w:r>
        <w:rPr>
          <w:spacing w:val="-1"/>
          <w:sz w:val="17"/>
        </w:rPr>
        <w:t> </w:t>
      </w:r>
      <w:r>
        <w:rPr>
          <w:sz w:val="17"/>
        </w:rPr>
        <w:t>otros).</w:t>
      </w:r>
    </w:p>
    <w:p>
      <w:pPr>
        <w:pStyle w:val="ListParagraph"/>
        <w:numPr>
          <w:ilvl w:val="1"/>
          <w:numId w:val="24"/>
        </w:numPr>
        <w:tabs>
          <w:tab w:pos="1861" w:val="left" w:leader="none"/>
        </w:tabs>
        <w:spacing w:line="195" w:lineRule="exact" w:before="0" w:after="0"/>
        <w:ind w:left="1860" w:right="0" w:hanging="297"/>
        <w:jc w:val="left"/>
        <w:rPr>
          <w:sz w:val="17"/>
        </w:rPr>
      </w:pPr>
      <w:r>
        <w:rPr>
          <w:sz w:val="17"/>
        </w:rPr>
        <w:t>Se ha determinado la secuencia lógica de funcionamiento del</w:t>
      </w:r>
      <w:r>
        <w:rPr>
          <w:spacing w:val="-2"/>
          <w:sz w:val="17"/>
        </w:rPr>
        <w:t> </w:t>
      </w:r>
      <w:r>
        <w:rPr>
          <w:sz w:val="17"/>
        </w:rPr>
        <w:t>circuito.</w:t>
      </w:r>
    </w:p>
    <w:p>
      <w:pPr>
        <w:pStyle w:val="ListParagraph"/>
        <w:numPr>
          <w:ilvl w:val="1"/>
          <w:numId w:val="24"/>
        </w:numPr>
        <w:tabs>
          <w:tab w:pos="1861" w:val="left" w:leader="none"/>
        </w:tabs>
        <w:spacing w:line="249" w:lineRule="auto" w:before="9" w:after="0"/>
        <w:ind w:left="1871" w:right="1091" w:hanging="308"/>
        <w:jc w:val="left"/>
        <w:rPr>
          <w:sz w:val="17"/>
        </w:rPr>
      </w:pPr>
      <w:r>
        <w:rPr>
          <w:sz w:val="17"/>
        </w:rPr>
        <w:t>Se ha montado el circuito electrónico digital secuencial con los componentes indicados en el esquema.</w:t>
      </w:r>
    </w:p>
    <w:p>
      <w:pPr>
        <w:pStyle w:val="ListParagraph"/>
        <w:numPr>
          <w:ilvl w:val="1"/>
          <w:numId w:val="24"/>
        </w:numPr>
        <w:tabs>
          <w:tab w:pos="1861" w:val="left" w:leader="none"/>
        </w:tabs>
        <w:spacing w:line="240" w:lineRule="auto" w:before="2" w:after="0"/>
        <w:ind w:left="1860" w:right="0" w:hanging="297"/>
        <w:jc w:val="left"/>
        <w:rPr>
          <w:sz w:val="17"/>
        </w:rPr>
      </w:pPr>
      <w:r>
        <w:rPr>
          <w:sz w:val="17"/>
        </w:rPr>
        <w:t>Se han reconocido los equipos de medida específicos en sistemas digitales</w:t>
      </w:r>
      <w:r>
        <w:rPr>
          <w:spacing w:val="-4"/>
          <w:sz w:val="17"/>
        </w:rPr>
        <w:t> </w:t>
      </w:r>
      <w:r>
        <w:rPr>
          <w:sz w:val="17"/>
        </w:rPr>
        <w:t>secuenciales.</w:t>
      </w:r>
    </w:p>
    <w:p>
      <w:pPr>
        <w:pStyle w:val="ListParagraph"/>
        <w:numPr>
          <w:ilvl w:val="1"/>
          <w:numId w:val="24"/>
        </w:numPr>
        <w:tabs>
          <w:tab w:pos="1861" w:val="left" w:leader="none"/>
        </w:tabs>
        <w:spacing w:line="194" w:lineRule="exact" w:before="8" w:after="0"/>
        <w:ind w:left="1860" w:right="0" w:hanging="297"/>
        <w:jc w:val="left"/>
        <w:rPr>
          <w:sz w:val="17"/>
        </w:rPr>
      </w:pPr>
      <w:r>
        <w:rPr>
          <w:sz w:val="17"/>
        </w:rPr>
        <w:t>Se han comprobado las señales de los circuitos digitales</w:t>
      </w:r>
      <w:r>
        <w:rPr>
          <w:spacing w:val="-3"/>
          <w:sz w:val="17"/>
        </w:rPr>
        <w:t> </w:t>
      </w:r>
      <w:r>
        <w:rPr>
          <w:sz w:val="17"/>
        </w:rPr>
        <w:t>secuenciales.</w:t>
      </w:r>
    </w:p>
    <w:p>
      <w:pPr>
        <w:pStyle w:val="ListParagraph"/>
        <w:numPr>
          <w:ilvl w:val="1"/>
          <w:numId w:val="24"/>
        </w:numPr>
        <w:tabs>
          <w:tab w:pos="1861" w:val="left" w:leader="none"/>
        </w:tabs>
        <w:spacing w:line="194" w:lineRule="exact" w:before="0" w:after="0"/>
        <w:ind w:left="1860" w:right="0" w:hanging="297"/>
        <w:jc w:val="left"/>
        <w:rPr>
          <w:sz w:val="17"/>
        </w:rPr>
      </w:pPr>
      <w:r>
        <w:rPr>
          <w:sz w:val="17"/>
        </w:rPr>
        <w:t>Se han identificado las aplicaciones de esos circuitos en equipos y sistemas</w:t>
      </w:r>
      <w:r>
        <w:rPr>
          <w:spacing w:val="1"/>
          <w:sz w:val="17"/>
        </w:rPr>
        <w:t> </w:t>
      </w:r>
      <w:r>
        <w:rPr>
          <w:sz w:val="17"/>
        </w:rPr>
        <w:t>electrónicos.</w:t>
      </w:r>
    </w:p>
    <w:p>
      <w:pPr>
        <w:spacing w:after="0" w:line="194" w:lineRule="exact"/>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57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1"/>
        </w:rPr>
      </w:pPr>
    </w:p>
    <w:p>
      <w:pPr>
        <w:pStyle w:val="ListParagraph"/>
        <w:numPr>
          <w:ilvl w:val="0"/>
          <w:numId w:val="24"/>
        </w:numPr>
        <w:tabs>
          <w:tab w:pos="1445" w:val="left" w:leader="none"/>
        </w:tabs>
        <w:spacing w:line="249" w:lineRule="auto" w:before="97" w:after="0"/>
        <w:ind w:left="1255" w:right="1520" w:firstLine="0"/>
        <w:jc w:val="left"/>
        <w:rPr>
          <w:sz w:val="17"/>
        </w:rPr>
      </w:pPr>
      <w:r>
        <w:rPr>
          <w:sz w:val="17"/>
        </w:rPr>
        <w:t>Configura dispositivos, periféricos y auxiliares en sistemas microprocesados, comprobando su funcionamiento y verificando sus</w:t>
      </w:r>
      <w:r>
        <w:rPr>
          <w:spacing w:val="-1"/>
          <w:sz w:val="17"/>
        </w:rPr>
        <w:t> </w:t>
      </w:r>
      <w:r>
        <w:rPr>
          <w:sz w:val="17"/>
        </w:rPr>
        <w:t>prestaciones.</w:t>
      </w:r>
    </w:p>
    <w:p>
      <w:pPr>
        <w:pStyle w:val="BodyText"/>
        <w:spacing w:before="9"/>
      </w:pPr>
    </w:p>
    <w:p>
      <w:pPr>
        <w:pStyle w:val="BodyText"/>
        <w:spacing w:before="1"/>
        <w:ind w:left="1255"/>
      </w:pPr>
      <w:r>
        <w:rPr/>
        <w:t>Criterios de evaluación:</w:t>
      </w:r>
    </w:p>
    <w:p>
      <w:pPr>
        <w:pStyle w:val="ListParagraph"/>
        <w:numPr>
          <w:ilvl w:val="1"/>
          <w:numId w:val="24"/>
        </w:numPr>
        <w:tabs>
          <w:tab w:pos="1861" w:val="left" w:leader="none"/>
        </w:tabs>
        <w:spacing w:line="240" w:lineRule="auto" w:before="7" w:after="0"/>
        <w:ind w:left="1860" w:right="0" w:hanging="297"/>
        <w:jc w:val="left"/>
        <w:rPr>
          <w:sz w:val="17"/>
        </w:rPr>
      </w:pPr>
      <w:r>
        <w:rPr>
          <w:sz w:val="17"/>
        </w:rPr>
        <w:t>Se han interpretado esquemas y bloques</w:t>
      </w:r>
      <w:r>
        <w:rPr>
          <w:spacing w:val="-2"/>
          <w:sz w:val="17"/>
        </w:rPr>
        <w:t> </w:t>
      </w:r>
      <w:r>
        <w:rPr>
          <w:sz w:val="17"/>
        </w:rPr>
        <w:t>funcionales.</w:t>
      </w:r>
    </w:p>
    <w:p>
      <w:pPr>
        <w:pStyle w:val="ListParagraph"/>
        <w:numPr>
          <w:ilvl w:val="1"/>
          <w:numId w:val="24"/>
        </w:numPr>
        <w:tabs>
          <w:tab w:pos="1861" w:val="left" w:leader="none"/>
        </w:tabs>
        <w:spacing w:line="240" w:lineRule="auto" w:before="10" w:after="0"/>
        <w:ind w:left="1860" w:right="0" w:hanging="297"/>
        <w:jc w:val="left"/>
        <w:rPr>
          <w:sz w:val="17"/>
        </w:rPr>
      </w:pPr>
      <w:r>
        <w:rPr>
          <w:sz w:val="17"/>
        </w:rPr>
        <w:t>Se han identificado tipos de memoria (EPROM y RAM, entre</w:t>
      </w:r>
      <w:r>
        <w:rPr>
          <w:spacing w:val="-3"/>
          <w:sz w:val="17"/>
        </w:rPr>
        <w:t> </w:t>
      </w:r>
      <w:r>
        <w:rPr>
          <w:sz w:val="17"/>
        </w:rPr>
        <w:t>otras).</w:t>
      </w:r>
    </w:p>
    <w:p>
      <w:pPr>
        <w:pStyle w:val="ListParagraph"/>
        <w:numPr>
          <w:ilvl w:val="1"/>
          <w:numId w:val="24"/>
        </w:numPr>
        <w:tabs>
          <w:tab w:pos="1861" w:val="left" w:leader="none"/>
        </w:tabs>
        <w:spacing w:line="240" w:lineRule="auto" w:before="7" w:after="0"/>
        <w:ind w:left="1860" w:right="0" w:hanging="297"/>
        <w:jc w:val="left"/>
        <w:rPr>
          <w:sz w:val="17"/>
        </w:rPr>
      </w:pPr>
      <w:r>
        <w:rPr>
          <w:sz w:val="17"/>
        </w:rPr>
        <w:t>Se han montado circuitos multivibradores, osciladores y circuitos</w:t>
      </w:r>
      <w:r>
        <w:rPr>
          <w:spacing w:val="-3"/>
          <w:sz w:val="17"/>
        </w:rPr>
        <w:t> </w:t>
      </w:r>
      <w:r>
        <w:rPr>
          <w:sz w:val="17"/>
        </w:rPr>
        <w:t>PLL.</w:t>
      </w:r>
    </w:p>
    <w:p>
      <w:pPr>
        <w:pStyle w:val="ListParagraph"/>
        <w:numPr>
          <w:ilvl w:val="1"/>
          <w:numId w:val="24"/>
        </w:numPr>
        <w:tabs>
          <w:tab w:pos="1861" w:val="left" w:leader="none"/>
        </w:tabs>
        <w:spacing w:line="240" w:lineRule="auto" w:before="10" w:after="0"/>
        <w:ind w:left="1860" w:right="0" w:hanging="297"/>
        <w:jc w:val="left"/>
        <w:rPr>
          <w:sz w:val="17"/>
        </w:rPr>
      </w:pPr>
      <w:r>
        <w:rPr>
          <w:sz w:val="17"/>
        </w:rPr>
        <w:t>Se ha comprobado el funcionamiento de los conversores</w:t>
      </w:r>
      <w:r>
        <w:rPr>
          <w:spacing w:val="-1"/>
          <w:sz w:val="17"/>
        </w:rPr>
        <w:t> </w:t>
      </w:r>
      <w:r>
        <w:rPr>
          <w:sz w:val="17"/>
        </w:rPr>
        <w:t>DAC/ADC.</w:t>
      </w:r>
    </w:p>
    <w:p>
      <w:pPr>
        <w:pStyle w:val="ListParagraph"/>
        <w:numPr>
          <w:ilvl w:val="1"/>
          <w:numId w:val="24"/>
        </w:numPr>
        <w:tabs>
          <w:tab w:pos="1861" w:val="left" w:leader="none"/>
        </w:tabs>
        <w:spacing w:line="240" w:lineRule="auto" w:before="8" w:after="0"/>
        <w:ind w:left="1860" w:right="0" w:hanging="297"/>
        <w:jc w:val="left"/>
        <w:rPr>
          <w:sz w:val="17"/>
        </w:rPr>
      </w:pPr>
      <w:r>
        <w:rPr>
          <w:sz w:val="17"/>
        </w:rPr>
        <w:t>Se ha comprobado el funcionamiento de teclados y visualizadores, entre</w:t>
      </w:r>
      <w:r>
        <w:rPr>
          <w:spacing w:val="-1"/>
          <w:sz w:val="17"/>
        </w:rPr>
        <w:t> </w:t>
      </w:r>
      <w:r>
        <w:rPr>
          <w:sz w:val="17"/>
        </w:rPr>
        <w:t>otros.</w:t>
      </w:r>
    </w:p>
    <w:p>
      <w:pPr>
        <w:pStyle w:val="ListParagraph"/>
        <w:numPr>
          <w:ilvl w:val="1"/>
          <w:numId w:val="24"/>
        </w:numPr>
        <w:tabs>
          <w:tab w:pos="1861" w:val="left" w:leader="none"/>
        </w:tabs>
        <w:spacing w:line="240" w:lineRule="auto" w:before="7" w:after="0"/>
        <w:ind w:left="1860" w:right="0" w:hanging="297"/>
        <w:jc w:val="left"/>
        <w:rPr>
          <w:sz w:val="17"/>
        </w:rPr>
      </w:pPr>
      <w:r>
        <w:rPr>
          <w:sz w:val="17"/>
        </w:rPr>
        <w:t>Se han configurado controladores de puertos de entrada y salidas</w:t>
      </w:r>
      <w:r>
        <w:rPr>
          <w:spacing w:val="-5"/>
          <w:sz w:val="17"/>
        </w:rPr>
        <w:t> </w:t>
      </w:r>
      <w:r>
        <w:rPr>
          <w:sz w:val="17"/>
        </w:rPr>
        <w:t>digitales.</w:t>
      </w:r>
    </w:p>
    <w:p>
      <w:pPr>
        <w:pStyle w:val="ListParagraph"/>
        <w:numPr>
          <w:ilvl w:val="1"/>
          <w:numId w:val="24"/>
        </w:numPr>
        <w:tabs>
          <w:tab w:pos="1861" w:val="left" w:leader="none"/>
        </w:tabs>
        <w:spacing w:line="240" w:lineRule="auto" w:before="10" w:after="0"/>
        <w:ind w:left="1860" w:right="0" w:hanging="297"/>
        <w:jc w:val="left"/>
        <w:rPr>
          <w:sz w:val="17"/>
        </w:rPr>
      </w:pPr>
      <w:r>
        <w:rPr>
          <w:sz w:val="17"/>
        </w:rPr>
        <w:t>Se han configurado parámetros de funcionamiento de los periféricos y sistemas</w:t>
      </w:r>
      <w:r>
        <w:rPr>
          <w:spacing w:val="-10"/>
          <w:sz w:val="17"/>
        </w:rPr>
        <w:t> </w:t>
      </w:r>
      <w:r>
        <w:rPr>
          <w:sz w:val="17"/>
        </w:rPr>
        <w:t>auxiliares.</w:t>
      </w:r>
    </w:p>
    <w:p>
      <w:pPr>
        <w:pStyle w:val="BodyText"/>
        <w:rPr>
          <w:sz w:val="18"/>
        </w:rPr>
      </w:pPr>
    </w:p>
    <w:p>
      <w:pPr>
        <w:pStyle w:val="BodyText"/>
        <w:spacing w:before="1"/>
        <w:rPr>
          <w:sz w:val="18"/>
        </w:rPr>
      </w:pPr>
    </w:p>
    <w:p>
      <w:pPr>
        <w:pStyle w:val="ListParagraph"/>
        <w:numPr>
          <w:ilvl w:val="0"/>
          <w:numId w:val="24"/>
        </w:numPr>
        <w:tabs>
          <w:tab w:pos="1445" w:val="left" w:leader="none"/>
        </w:tabs>
        <w:spacing w:line="240" w:lineRule="auto" w:before="1" w:after="0"/>
        <w:ind w:left="1444" w:right="0" w:hanging="189"/>
        <w:jc w:val="left"/>
        <w:rPr>
          <w:sz w:val="17"/>
        </w:rPr>
      </w:pPr>
      <w:r>
        <w:rPr>
          <w:sz w:val="17"/>
        </w:rPr>
        <w:t>Configura equipos digitales microprogramables, programando funciones según su</w:t>
      </w:r>
      <w:r>
        <w:rPr>
          <w:spacing w:val="-2"/>
          <w:sz w:val="17"/>
        </w:rPr>
        <w:t> </w:t>
      </w:r>
      <w:r>
        <w:rPr>
          <w:sz w:val="17"/>
        </w:rPr>
        <w:t>aplicación.</w:t>
      </w:r>
    </w:p>
    <w:p>
      <w:pPr>
        <w:pStyle w:val="BodyText"/>
        <w:spacing w:before="5"/>
        <w:rPr>
          <w:sz w:val="18"/>
        </w:rPr>
      </w:pPr>
    </w:p>
    <w:p>
      <w:pPr>
        <w:pStyle w:val="BodyText"/>
        <w:ind w:left="1255"/>
      </w:pPr>
      <w:r>
        <w:rPr/>
        <w:t>Criterios de evaluación:</w:t>
      </w:r>
    </w:p>
    <w:p>
      <w:pPr>
        <w:pStyle w:val="ListParagraph"/>
        <w:numPr>
          <w:ilvl w:val="1"/>
          <w:numId w:val="24"/>
        </w:numPr>
        <w:tabs>
          <w:tab w:pos="1861" w:val="left" w:leader="none"/>
        </w:tabs>
        <w:spacing w:line="252" w:lineRule="auto" w:before="8" w:after="0"/>
        <w:ind w:left="1871" w:right="1093" w:hanging="308"/>
        <w:jc w:val="left"/>
        <w:rPr>
          <w:sz w:val="17"/>
        </w:rPr>
      </w:pPr>
      <w:r>
        <w:rPr>
          <w:sz w:val="17"/>
        </w:rPr>
        <w:t>Se ha identificado la estructura interna de un circuito microprocesado y la función de cada elemento.</w:t>
      </w:r>
    </w:p>
    <w:p>
      <w:pPr>
        <w:pStyle w:val="ListParagraph"/>
        <w:numPr>
          <w:ilvl w:val="1"/>
          <w:numId w:val="24"/>
        </w:numPr>
        <w:tabs>
          <w:tab w:pos="1861" w:val="left" w:leader="none"/>
        </w:tabs>
        <w:spacing w:line="193" w:lineRule="exact" w:before="0" w:after="0"/>
        <w:ind w:left="1860" w:right="0" w:hanging="297"/>
        <w:jc w:val="left"/>
        <w:rPr>
          <w:sz w:val="17"/>
        </w:rPr>
      </w:pPr>
      <w:r>
        <w:rPr>
          <w:sz w:val="17"/>
        </w:rPr>
        <w:t>Se han distinguido tipos de circuitos microprogamables y sus</w:t>
      </w:r>
      <w:r>
        <w:rPr>
          <w:spacing w:val="-3"/>
          <w:sz w:val="17"/>
        </w:rPr>
        <w:t> </w:t>
      </w:r>
      <w:r>
        <w:rPr>
          <w:sz w:val="17"/>
        </w:rPr>
        <w:t>aplicaciones.</w:t>
      </w:r>
    </w:p>
    <w:p>
      <w:pPr>
        <w:pStyle w:val="ListParagraph"/>
        <w:numPr>
          <w:ilvl w:val="1"/>
          <w:numId w:val="24"/>
        </w:numPr>
        <w:tabs>
          <w:tab w:pos="1861" w:val="left" w:leader="none"/>
        </w:tabs>
        <w:spacing w:line="240" w:lineRule="auto" w:before="9" w:after="0"/>
        <w:ind w:left="1860" w:right="0" w:hanging="297"/>
        <w:jc w:val="left"/>
        <w:rPr>
          <w:sz w:val="17"/>
        </w:rPr>
      </w:pPr>
      <w:r>
        <w:rPr>
          <w:sz w:val="17"/>
        </w:rPr>
        <w:t>Se han elaborado y cargado programas de</w:t>
      </w:r>
      <w:r>
        <w:rPr>
          <w:spacing w:val="-4"/>
          <w:sz w:val="17"/>
        </w:rPr>
        <w:t> </w:t>
      </w:r>
      <w:r>
        <w:rPr>
          <w:sz w:val="17"/>
        </w:rPr>
        <w:t>control.</w:t>
      </w:r>
    </w:p>
    <w:p>
      <w:pPr>
        <w:pStyle w:val="ListParagraph"/>
        <w:numPr>
          <w:ilvl w:val="1"/>
          <w:numId w:val="24"/>
        </w:numPr>
        <w:tabs>
          <w:tab w:pos="1861" w:val="left" w:leader="none"/>
        </w:tabs>
        <w:spacing w:line="240" w:lineRule="auto" w:before="8" w:after="0"/>
        <w:ind w:left="1860" w:right="0" w:hanging="297"/>
        <w:jc w:val="left"/>
        <w:rPr>
          <w:sz w:val="17"/>
        </w:rPr>
      </w:pPr>
      <w:r>
        <w:rPr>
          <w:sz w:val="17"/>
        </w:rPr>
        <w:t>Se ha verificado el funcionamiento mediante herramientas</w:t>
      </w:r>
      <w:r>
        <w:rPr>
          <w:spacing w:val="-3"/>
          <w:sz w:val="17"/>
        </w:rPr>
        <w:t> </w:t>
      </w:r>
      <w:r>
        <w:rPr>
          <w:sz w:val="17"/>
        </w:rPr>
        <w:t>software.</w:t>
      </w:r>
    </w:p>
    <w:p>
      <w:pPr>
        <w:pStyle w:val="ListParagraph"/>
        <w:numPr>
          <w:ilvl w:val="1"/>
          <w:numId w:val="24"/>
        </w:numPr>
        <w:tabs>
          <w:tab w:pos="1861" w:val="left" w:leader="none"/>
        </w:tabs>
        <w:spacing w:line="240" w:lineRule="auto" w:before="8" w:after="0"/>
        <w:ind w:left="1860" w:right="0" w:hanging="297"/>
        <w:jc w:val="left"/>
        <w:rPr>
          <w:sz w:val="17"/>
        </w:rPr>
      </w:pPr>
      <w:r>
        <w:rPr>
          <w:sz w:val="17"/>
        </w:rPr>
        <w:t>Se han montado circuitos</w:t>
      </w:r>
      <w:r>
        <w:rPr>
          <w:spacing w:val="-2"/>
          <w:sz w:val="17"/>
        </w:rPr>
        <w:t> </w:t>
      </w:r>
      <w:r>
        <w:rPr>
          <w:sz w:val="17"/>
        </w:rPr>
        <w:t>microprogramables.</w:t>
      </w:r>
    </w:p>
    <w:p>
      <w:pPr>
        <w:pStyle w:val="ListParagraph"/>
        <w:numPr>
          <w:ilvl w:val="1"/>
          <w:numId w:val="24"/>
        </w:numPr>
        <w:tabs>
          <w:tab w:pos="1861" w:val="left" w:leader="none"/>
        </w:tabs>
        <w:spacing w:line="240" w:lineRule="auto" w:before="9" w:after="0"/>
        <w:ind w:left="1860" w:right="0" w:hanging="297"/>
        <w:jc w:val="left"/>
        <w:rPr>
          <w:sz w:val="17"/>
        </w:rPr>
      </w:pPr>
      <w:r>
        <w:rPr>
          <w:sz w:val="17"/>
        </w:rPr>
        <w:t>Se han medido los parámetros de entrada y</w:t>
      </w:r>
      <w:r>
        <w:rPr>
          <w:spacing w:val="-6"/>
          <w:sz w:val="17"/>
        </w:rPr>
        <w:t> </w:t>
      </w:r>
      <w:r>
        <w:rPr>
          <w:sz w:val="17"/>
        </w:rPr>
        <w:t>salida.</w:t>
      </w:r>
    </w:p>
    <w:p>
      <w:pPr>
        <w:pStyle w:val="ListParagraph"/>
        <w:numPr>
          <w:ilvl w:val="1"/>
          <w:numId w:val="24"/>
        </w:numPr>
        <w:tabs>
          <w:tab w:pos="1861" w:val="left" w:leader="none"/>
        </w:tabs>
        <w:spacing w:line="240" w:lineRule="auto" w:before="8" w:after="0"/>
        <w:ind w:left="1860" w:right="0" w:hanging="297"/>
        <w:jc w:val="left"/>
        <w:rPr>
          <w:sz w:val="17"/>
        </w:rPr>
      </w:pPr>
      <w:r>
        <w:rPr>
          <w:sz w:val="17"/>
        </w:rPr>
        <w:t>Se ha verificado el funcionamiento del circuito microprogramable y sus elementos</w:t>
      </w:r>
      <w:r>
        <w:rPr>
          <w:spacing w:val="-6"/>
          <w:sz w:val="17"/>
        </w:rPr>
        <w:t> </w:t>
      </w:r>
      <w:r>
        <w:rPr>
          <w:sz w:val="17"/>
        </w:rPr>
        <w:t>auxiliares.</w:t>
      </w:r>
    </w:p>
    <w:p>
      <w:pPr>
        <w:pStyle w:val="ListParagraph"/>
        <w:numPr>
          <w:ilvl w:val="1"/>
          <w:numId w:val="24"/>
        </w:numPr>
        <w:tabs>
          <w:tab w:pos="1861" w:val="left" w:leader="none"/>
        </w:tabs>
        <w:spacing w:line="240" w:lineRule="auto" w:before="9" w:after="0"/>
        <w:ind w:left="1860" w:right="0" w:hanging="297"/>
        <w:jc w:val="left"/>
        <w:rPr>
          <w:sz w:val="17"/>
        </w:rPr>
      </w:pPr>
      <w:r>
        <w:rPr>
          <w:sz w:val="17"/>
        </w:rPr>
        <w:t>Se han depurado disfunciones software en circuitos digitales</w:t>
      </w:r>
      <w:r>
        <w:rPr>
          <w:spacing w:val="1"/>
          <w:sz w:val="17"/>
        </w:rPr>
        <w:t> </w:t>
      </w:r>
      <w:r>
        <w:rPr>
          <w:sz w:val="17"/>
        </w:rPr>
        <w:t>microprogramables.</w:t>
      </w:r>
    </w:p>
    <w:p>
      <w:pPr>
        <w:pStyle w:val="BodyText"/>
        <w:rPr>
          <w:sz w:val="18"/>
        </w:rPr>
      </w:pPr>
    </w:p>
    <w:p>
      <w:pPr>
        <w:pStyle w:val="BodyText"/>
        <w:spacing w:before="2"/>
        <w:rPr>
          <w:sz w:val="18"/>
        </w:rPr>
      </w:pPr>
    </w:p>
    <w:p>
      <w:pPr>
        <w:pStyle w:val="ListParagraph"/>
        <w:numPr>
          <w:ilvl w:val="0"/>
          <w:numId w:val="24"/>
        </w:numPr>
        <w:tabs>
          <w:tab w:pos="1445" w:val="left" w:leader="none"/>
        </w:tabs>
        <w:spacing w:line="240" w:lineRule="auto" w:before="0" w:after="0"/>
        <w:ind w:left="1444" w:right="0" w:hanging="189"/>
        <w:jc w:val="left"/>
        <w:rPr>
          <w:sz w:val="17"/>
        </w:rPr>
      </w:pPr>
      <w:r>
        <w:rPr>
          <w:sz w:val="17"/>
        </w:rPr>
        <w:t>Mantiene equipos electrónicos microprogramables, subsanando averías y disfunciones.</w:t>
      </w:r>
    </w:p>
    <w:p>
      <w:pPr>
        <w:pStyle w:val="BodyText"/>
        <w:spacing w:before="6"/>
        <w:rPr>
          <w:sz w:val="18"/>
        </w:rPr>
      </w:pPr>
    </w:p>
    <w:p>
      <w:pPr>
        <w:pStyle w:val="BodyText"/>
        <w:ind w:left="1255"/>
      </w:pPr>
      <w:r>
        <w:rPr/>
        <w:t>Criterios de evaluación:</w:t>
      </w:r>
    </w:p>
    <w:p>
      <w:pPr>
        <w:pStyle w:val="ListParagraph"/>
        <w:numPr>
          <w:ilvl w:val="1"/>
          <w:numId w:val="24"/>
        </w:numPr>
        <w:tabs>
          <w:tab w:pos="1861" w:val="left" w:leader="none"/>
        </w:tabs>
        <w:spacing w:line="252" w:lineRule="auto" w:before="7" w:after="0"/>
        <w:ind w:left="1870" w:right="1094" w:hanging="307"/>
        <w:jc w:val="left"/>
        <w:rPr>
          <w:sz w:val="17"/>
        </w:rPr>
      </w:pPr>
      <w:r>
        <w:rPr>
          <w:sz w:val="17"/>
        </w:rPr>
        <w:t>Se han identificado los síntomas de la disfunción o avería (fallos de comunicación, bloqueos de programa y ausencia de señales de salida, entre</w:t>
      </w:r>
      <w:r>
        <w:rPr>
          <w:spacing w:val="-2"/>
          <w:sz w:val="17"/>
        </w:rPr>
        <w:t> </w:t>
      </w:r>
      <w:r>
        <w:rPr>
          <w:sz w:val="17"/>
        </w:rPr>
        <w:t>otros).</w:t>
      </w:r>
    </w:p>
    <w:p>
      <w:pPr>
        <w:pStyle w:val="ListParagraph"/>
        <w:numPr>
          <w:ilvl w:val="1"/>
          <w:numId w:val="24"/>
        </w:numPr>
        <w:tabs>
          <w:tab w:pos="1861" w:val="left" w:leader="none"/>
        </w:tabs>
        <w:spacing w:line="249" w:lineRule="auto" w:before="0" w:after="0"/>
        <w:ind w:left="1870" w:right="1093" w:hanging="307"/>
        <w:jc w:val="left"/>
        <w:rPr>
          <w:sz w:val="17"/>
        </w:rPr>
      </w:pPr>
      <w:r>
        <w:rPr>
          <w:sz w:val="17"/>
        </w:rPr>
        <w:t>Se ha diagnosticado la avería de acuerdo con la disfunción encontrada (control de puertos, alimentación, fallo de programa e instrucciones erróneas, entre</w:t>
      </w:r>
      <w:r>
        <w:rPr>
          <w:spacing w:val="-3"/>
          <w:sz w:val="17"/>
        </w:rPr>
        <w:t> </w:t>
      </w:r>
      <w:r>
        <w:rPr>
          <w:sz w:val="17"/>
        </w:rPr>
        <w:t>otros).</w:t>
      </w:r>
    </w:p>
    <w:p>
      <w:pPr>
        <w:pStyle w:val="ListParagraph"/>
        <w:numPr>
          <w:ilvl w:val="1"/>
          <w:numId w:val="24"/>
        </w:numPr>
        <w:tabs>
          <w:tab w:pos="1861" w:val="left" w:leader="none"/>
        </w:tabs>
        <w:spacing w:line="240" w:lineRule="auto" w:before="0" w:after="0"/>
        <w:ind w:left="1860" w:right="0" w:hanging="297"/>
        <w:jc w:val="left"/>
        <w:rPr>
          <w:sz w:val="17"/>
        </w:rPr>
      </w:pPr>
      <w:r>
        <w:rPr>
          <w:sz w:val="17"/>
        </w:rPr>
        <w:t>Se han resuelto disfunciones en circuitos combinacionales y</w:t>
      </w:r>
      <w:r>
        <w:rPr>
          <w:spacing w:val="-6"/>
          <w:sz w:val="17"/>
        </w:rPr>
        <w:t> </w:t>
      </w:r>
      <w:r>
        <w:rPr>
          <w:sz w:val="17"/>
        </w:rPr>
        <w:t>secuenciales.</w:t>
      </w:r>
    </w:p>
    <w:p>
      <w:pPr>
        <w:pStyle w:val="ListParagraph"/>
        <w:numPr>
          <w:ilvl w:val="1"/>
          <w:numId w:val="24"/>
        </w:numPr>
        <w:tabs>
          <w:tab w:pos="1861" w:val="left" w:leader="none"/>
        </w:tabs>
        <w:spacing w:line="252" w:lineRule="auto" w:before="7" w:after="0"/>
        <w:ind w:left="1871" w:right="1090" w:hanging="308"/>
        <w:jc w:val="left"/>
        <w:rPr>
          <w:sz w:val="17"/>
        </w:rPr>
      </w:pPr>
      <w:r>
        <w:rPr>
          <w:sz w:val="17"/>
        </w:rPr>
        <w:t>Se han realizado medidas (oscilador de reloj, transmisión de datos y valores de entada y salida, entre</w:t>
      </w:r>
      <w:r>
        <w:rPr>
          <w:spacing w:val="-1"/>
          <w:sz w:val="17"/>
        </w:rPr>
        <w:t> </w:t>
      </w:r>
      <w:r>
        <w:rPr>
          <w:sz w:val="17"/>
        </w:rPr>
        <w:t>otros).</w:t>
      </w:r>
    </w:p>
    <w:p>
      <w:pPr>
        <w:pStyle w:val="ListParagraph"/>
        <w:numPr>
          <w:ilvl w:val="1"/>
          <w:numId w:val="24"/>
        </w:numPr>
        <w:tabs>
          <w:tab w:pos="1861" w:val="left" w:leader="none"/>
        </w:tabs>
        <w:spacing w:line="193" w:lineRule="exact" w:before="0" w:after="0"/>
        <w:ind w:left="1860" w:right="0" w:hanging="297"/>
        <w:jc w:val="left"/>
        <w:rPr>
          <w:sz w:val="17"/>
        </w:rPr>
      </w:pPr>
      <w:r>
        <w:rPr>
          <w:sz w:val="17"/>
        </w:rPr>
        <w:t>Se ha determinado la avería según los valores de los parámetros</w:t>
      </w:r>
      <w:r>
        <w:rPr>
          <w:spacing w:val="1"/>
          <w:sz w:val="17"/>
        </w:rPr>
        <w:t> </w:t>
      </w:r>
      <w:r>
        <w:rPr>
          <w:sz w:val="17"/>
        </w:rPr>
        <w:t>obtenidos.</w:t>
      </w:r>
    </w:p>
    <w:p>
      <w:pPr>
        <w:pStyle w:val="ListParagraph"/>
        <w:numPr>
          <w:ilvl w:val="1"/>
          <w:numId w:val="24"/>
        </w:numPr>
        <w:tabs>
          <w:tab w:pos="1861" w:val="left" w:leader="none"/>
        </w:tabs>
        <w:spacing w:line="240" w:lineRule="auto" w:before="8" w:after="0"/>
        <w:ind w:left="1860" w:right="0" w:hanging="297"/>
        <w:jc w:val="left"/>
        <w:rPr>
          <w:sz w:val="17"/>
        </w:rPr>
      </w:pPr>
      <w:r>
        <w:rPr>
          <w:sz w:val="17"/>
        </w:rPr>
        <w:t>Se ha sustituido el componente o circuito digital responsable de la</w:t>
      </w:r>
      <w:r>
        <w:rPr>
          <w:spacing w:val="-4"/>
          <w:sz w:val="17"/>
        </w:rPr>
        <w:t> </w:t>
      </w:r>
      <w:r>
        <w:rPr>
          <w:sz w:val="17"/>
        </w:rPr>
        <w:t>avería.</w:t>
      </w:r>
    </w:p>
    <w:p>
      <w:pPr>
        <w:pStyle w:val="ListParagraph"/>
        <w:numPr>
          <w:ilvl w:val="1"/>
          <w:numId w:val="24"/>
        </w:numPr>
        <w:tabs>
          <w:tab w:pos="1861" w:val="left" w:leader="none"/>
        </w:tabs>
        <w:spacing w:line="240" w:lineRule="auto" w:before="9" w:after="0"/>
        <w:ind w:left="1860" w:right="0" w:hanging="297"/>
        <w:jc w:val="left"/>
        <w:rPr>
          <w:sz w:val="17"/>
        </w:rPr>
      </w:pPr>
      <w:r>
        <w:rPr>
          <w:sz w:val="17"/>
        </w:rPr>
        <w:t>Se ha reprogramado el circuito</w:t>
      </w:r>
      <w:r>
        <w:rPr>
          <w:spacing w:val="-2"/>
          <w:sz w:val="17"/>
        </w:rPr>
        <w:t> </w:t>
      </w:r>
      <w:r>
        <w:rPr>
          <w:sz w:val="17"/>
        </w:rPr>
        <w:t>microprogramable.</w:t>
      </w:r>
    </w:p>
    <w:p>
      <w:pPr>
        <w:pStyle w:val="BodyText"/>
        <w:rPr>
          <w:sz w:val="18"/>
        </w:rPr>
      </w:pPr>
    </w:p>
    <w:p>
      <w:pPr>
        <w:pStyle w:val="BodyText"/>
        <w:spacing w:before="2"/>
        <w:rPr>
          <w:sz w:val="18"/>
        </w:rPr>
      </w:pPr>
    </w:p>
    <w:p>
      <w:pPr>
        <w:pStyle w:val="Heading4"/>
        <w:rPr>
          <w:i/>
        </w:rPr>
      </w:pPr>
      <w:r>
        <w:rPr>
          <w:i/>
        </w:rPr>
        <w:t>Contenidos:</w:t>
      </w:r>
    </w:p>
    <w:p>
      <w:pPr>
        <w:pStyle w:val="BodyText"/>
        <w:spacing w:before="6"/>
        <w:ind w:left="1255"/>
      </w:pPr>
      <w:r>
        <w:rPr/>
        <w:t>Circuitos digitales.</w:t>
      </w:r>
    </w:p>
    <w:p>
      <w:pPr>
        <w:pStyle w:val="BodyText"/>
        <w:spacing w:line="194" w:lineRule="exact" w:before="11"/>
        <w:ind w:left="1255"/>
      </w:pPr>
      <w:r>
        <w:rPr/>
        <w:t>Identificación de componentes de electrónica digital:</w:t>
      </w:r>
    </w:p>
    <w:p>
      <w:pPr>
        <w:pStyle w:val="ListParagraph"/>
        <w:numPr>
          <w:ilvl w:val="0"/>
          <w:numId w:val="25"/>
        </w:numPr>
        <w:tabs>
          <w:tab w:pos="1860" w:val="left" w:leader="none"/>
          <w:tab w:pos="1861" w:val="left" w:leader="none"/>
        </w:tabs>
        <w:spacing w:line="240" w:lineRule="auto" w:before="0" w:after="0"/>
        <w:ind w:left="1871" w:right="1092" w:hanging="308"/>
        <w:jc w:val="left"/>
        <w:rPr>
          <w:sz w:val="17"/>
        </w:rPr>
      </w:pPr>
      <w:r>
        <w:rPr>
          <w:sz w:val="17"/>
        </w:rPr>
        <w:t>Funciones lógicas. Inversores, puertas lógicas: AND, NAND, OR, NOR. Otros. Sistemas numéricos de codificación. Sistema binario, octal, decimal y</w:t>
      </w:r>
      <w:r>
        <w:rPr>
          <w:spacing w:val="-6"/>
          <w:sz w:val="17"/>
        </w:rPr>
        <w:t> </w:t>
      </w:r>
      <w:r>
        <w:rPr>
          <w:sz w:val="17"/>
        </w:rPr>
        <w:t>hexadecimal.</w:t>
      </w:r>
    </w:p>
    <w:p>
      <w:pPr>
        <w:pStyle w:val="ListParagraph"/>
        <w:numPr>
          <w:ilvl w:val="0"/>
          <w:numId w:val="25"/>
        </w:numPr>
        <w:tabs>
          <w:tab w:pos="1860" w:val="left" w:leader="none"/>
          <w:tab w:pos="1861" w:val="left" w:leader="none"/>
          <w:tab w:pos="2911" w:val="left" w:leader="none"/>
          <w:tab w:pos="4620" w:val="left" w:leader="none"/>
          <w:tab w:pos="6103" w:val="left" w:leader="none"/>
          <w:tab w:pos="7766" w:val="left" w:leader="none"/>
        </w:tabs>
        <w:spacing w:line="249" w:lineRule="auto" w:before="8" w:after="0"/>
        <w:ind w:left="1871" w:right="1092" w:hanging="308"/>
        <w:jc w:val="left"/>
        <w:rPr>
          <w:sz w:val="17"/>
        </w:rPr>
      </w:pPr>
      <w:r>
        <w:rPr>
          <w:sz w:val="17"/>
        </w:rPr>
        <w:t>Circuitos</w:t>
        <w:tab/>
        <w:t>combinacionales.</w:t>
        <w:tab/>
        <w:t>Codificadores.</w:t>
        <w:tab/>
        <w:t>Decodificadores,</w:t>
        <w:tab/>
        <w:t>multiplexadores, demultiplexadores, comparadores, convertidores de código. Otros. Lógica</w:t>
      </w:r>
      <w:r>
        <w:rPr>
          <w:spacing w:val="-6"/>
          <w:sz w:val="17"/>
        </w:rPr>
        <w:t> </w:t>
      </w:r>
      <w:r>
        <w:rPr>
          <w:sz w:val="17"/>
        </w:rPr>
        <w:t>aritmética.</w:t>
      </w:r>
    </w:p>
    <w:p>
      <w:pPr>
        <w:pStyle w:val="ListParagraph"/>
        <w:numPr>
          <w:ilvl w:val="0"/>
          <w:numId w:val="25"/>
        </w:numPr>
        <w:tabs>
          <w:tab w:pos="1860" w:val="left" w:leader="none"/>
          <w:tab w:pos="1861" w:val="left" w:leader="none"/>
        </w:tabs>
        <w:spacing w:line="195" w:lineRule="exact" w:before="0" w:after="0"/>
        <w:ind w:left="1860" w:right="0" w:hanging="297"/>
        <w:jc w:val="left"/>
        <w:rPr>
          <w:sz w:val="17"/>
        </w:rPr>
      </w:pPr>
      <w:r>
        <w:rPr>
          <w:sz w:val="17"/>
        </w:rPr>
        <w:t>Simbología de componentes de electrónica digital combinacional y</w:t>
      </w:r>
      <w:r>
        <w:rPr>
          <w:spacing w:val="-6"/>
          <w:sz w:val="17"/>
        </w:rPr>
        <w:t> </w:t>
      </w:r>
      <w:r>
        <w:rPr>
          <w:sz w:val="17"/>
        </w:rPr>
        <w:t>secuencial.</w:t>
      </w:r>
    </w:p>
    <w:p>
      <w:pPr>
        <w:pStyle w:val="ListParagraph"/>
        <w:numPr>
          <w:ilvl w:val="0"/>
          <w:numId w:val="25"/>
        </w:numPr>
        <w:tabs>
          <w:tab w:pos="1860" w:val="left" w:leader="none"/>
          <w:tab w:pos="1861" w:val="left" w:leader="none"/>
        </w:tabs>
        <w:spacing w:line="240" w:lineRule="auto" w:before="10" w:after="0"/>
        <w:ind w:left="1860" w:right="0" w:hanging="297"/>
        <w:jc w:val="left"/>
        <w:rPr>
          <w:sz w:val="17"/>
        </w:rPr>
      </w:pPr>
      <w:r>
        <w:rPr>
          <w:sz w:val="17"/>
        </w:rPr>
        <w:t>Tipos de circuitos combinacionales: función y</w:t>
      </w:r>
      <w:r>
        <w:rPr>
          <w:spacing w:val="-3"/>
          <w:sz w:val="17"/>
        </w:rPr>
        <w:t> </w:t>
      </w:r>
      <w:r>
        <w:rPr>
          <w:sz w:val="17"/>
        </w:rPr>
        <w:t>aplicación.</w:t>
      </w:r>
    </w:p>
    <w:p>
      <w:pPr>
        <w:pStyle w:val="ListParagraph"/>
        <w:numPr>
          <w:ilvl w:val="0"/>
          <w:numId w:val="25"/>
        </w:numPr>
        <w:tabs>
          <w:tab w:pos="1860" w:val="left" w:leader="none"/>
          <w:tab w:pos="1861" w:val="left" w:leader="none"/>
        </w:tabs>
        <w:spacing w:line="240" w:lineRule="auto" w:before="7" w:after="0"/>
        <w:ind w:left="1860" w:right="0" w:hanging="297"/>
        <w:jc w:val="left"/>
        <w:rPr>
          <w:sz w:val="17"/>
        </w:rPr>
      </w:pPr>
      <w:r>
        <w:rPr>
          <w:sz w:val="17"/>
        </w:rPr>
        <w:t>Interpretación de</w:t>
      </w:r>
      <w:r>
        <w:rPr>
          <w:spacing w:val="-1"/>
          <w:sz w:val="17"/>
        </w:rPr>
        <w:t> </w:t>
      </w:r>
      <w:r>
        <w:rPr>
          <w:sz w:val="17"/>
        </w:rPr>
        <w:t>esquemas.</w:t>
      </w:r>
    </w:p>
    <w:p>
      <w:pPr>
        <w:spacing w:after="0" w:line="240"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60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BodyText"/>
        <w:spacing w:before="98"/>
        <w:ind w:left="1255"/>
      </w:pPr>
      <w:r>
        <w:rPr/>
        <w:t>Montaje de circuitos digitales combinacionales:</w:t>
      </w:r>
    </w:p>
    <w:p>
      <w:pPr>
        <w:pStyle w:val="ListParagraph"/>
        <w:numPr>
          <w:ilvl w:val="0"/>
          <w:numId w:val="25"/>
        </w:numPr>
        <w:tabs>
          <w:tab w:pos="1860" w:val="left" w:leader="none"/>
          <w:tab w:pos="1861" w:val="left" w:leader="none"/>
        </w:tabs>
        <w:spacing w:line="240" w:lineRule="auto" w:before="7" w:after="0"/>
        <w:ind w:left="1860" w:right="0" w:hanging="297"/>
        <w:jc w:val="left"/>
        <w:rPr>
          <w:sz w:val="17"/>
        </w:rPr>
      </w:pPr>
      <w:r>
        <w:rPr>
          <w:sz w:val="17"/>
        </w:rPr>
        <w:t>Parámetros</w:t>
      </w:r>
      <w:r>
        <w:rPr>
          <w:spacing w:val="12"/>
          <w:sz w:val="17"/>
        </w:rPr>
        <w:t> </w:t>
      </w:r>
      <w:r>
        <w:rPr>
          <w:sz w:val="17"/>
        </w:rPr>
        <w:t>característicos</w:t>
      </w:r>
      <w:r>
        <w:rPr>
          <w:spacing w:val="13"/>
          <w:sz w:val="17"/>
        </w:rPr>
        <w:t> </w:t>
      </w:r>
      <w:r>
        <w:rPr>
          <w:sz w:val="17"/>
        </w:rPr>
        <w:t>de</w:t>
      </w:r>
      <w:r>
        <w:rPr>
          <w:spacing w:val="14"/>
          <w:sz w:val="17"/>
        </w:rPr>
        <w:t> </w:t>
      </w:r>
      <w:r>
        <w:rPr>
          <w:sz w:val="17"/>
        </w:rPr>
        <w:t>las</w:t>
      </w:r>
      <w:r>
        <w:rPr>
          <w:spacing w:val="12"/>
          <w:sz w:val="17"/>
        </w:rPr>
        <w:t> </w:t>
      </w:r>
      <w:r>
        <w:rPr>
          <w:sz w:val="17"/>
        </w:rPr>
        <w:t>familias</w:t>
      </w:r>
      <w:r>
        <w:rPr>
          <w:spacing w:val="15"/>
          <w:sz w:val="17"/>
        </w:rPr>
        <w:t> </w:t>
      </w:r>
      <w:r>
        <w:rPr>
          <w:sz w:val="17"/>
        </w:rPr>
        <w:t>lógicas.</w:t>
      </w:r>
      <w:r>
        <w:rPr>
          <w:spacing w:val="14"/>
          <w:sz w:val="17"/>
        </w:rPr>
        <w:t> </w:t>
      </w:r>
      <w:r>
        <w:rPr>
          <w:sz w:val="17"/>
        </w:rPr>
        <w:t>TTL</w:t>
      </w:r>
      <w:r>
        <w:rPr>
          <w:spacing w:val="13"/>
          <w:sz w:val="17"/>
        </w:rPr>
        <w:t> </w:t>
      </w:r>
      <w:r>
        <w:rPr>
          <w:sz w:val="17"/>
        </w:rPr>
        <w:t>y</w:t>
      </w:r>
      <w:r>
        <w:rPr>
          <w:spacing w:val="8"/>
          <w:sz w:val="17"/>
        </w:rPr>
        <w:t> </w:t>
      </w:r>
      <w:r>
        <w:rPr>
          <w:sz w:val="17"/>
        </w:rPr>
        <w:t>CMOS</w:t>
      </w:r>
      <w:r>
        <w:rPr>
          <w:spacing w:val="13"/>
          <w:sz w:val="17"/>
        </w:rPr>
        <w:t> </w:t>
      </w:r>
      <w:r>
        <w:rPr>
          <w:sz w:val="17"/>
        </w:rPr>
        <w:t>de</w:t>
      </w:r>
      <w:r>
        <w:rPr>
          <w:spacing w:val="13"/>
          <w:sz w:val="17"/>
        </w:rPr>
        <w:t> </w:t>
      </w:r>
      <w:r>
        <w:rPr>
          <w:sz w:val="17"/>
        </w:rPr>
        <w:t>electrónica</w:t>
      </w:r>
      <w:r>
        <w:rPr>
          <w:spacing w:val="14"/>
          <w:sz w:val="17"/>
        </w:rPr>
        <w:t> </w:t>
      </w:r>
      <w:r>
        <w:rPr>
          <w:sz w:val="17"/>
        </w:rPr>
        <w:t>digital.</w:t>
      </w:r>
    </w:p>
    <w:p>
      <w:pPr>
        <w:pStyle w:val="BodyText"/>
        <w:spacing w:before="10"/>
        <w:ind w:left="1870"/>
      </w:pPr>
      <w:r>
        <w:rPr/>
        <w:t>Herramientas, sonda lógica y analizador lógico.</w:t>
      </w:r>
    </w:p>
    <w:p>
      <w:pPr>
        <w:pStyle w:val="ListParagraph"/>
        <w:numPr>
          <w:ilvl w:val="0"/>
          <w:numId w:val="25"/>
        </w:numPr>
        <w:tabs>
          <w:tab w:pos="1860" w:val="left" w:leader="none"/>
          <w:tab w:pos="1861" w:val="left" w:leader="none"/>
        </w:tabs>
        <w:spacing w:line="240" w:lineRule="auto" w:before="8" w:after="0"/>
        <w:ind w:left="1860" w:right="0" w:hanging="297"/>
        <w:jc w:val="left"/>
        <w:rPr>
          <w:sz w:val="17"/>
        </w:rPr>
      </w:pPr>
      <w:r>
        <w:rPr>
          <w:sz w:val="17"/>
        </w:rPr>
        <w:t>Montaje de circuitos combinacionales. Sumadores. Restadores. ALU. Simuladores</w:t>
      </w:r>
      <w:r>
        <w:rPr>
          <w:spacing w:val="-6"/>
          <w:sz w:val="17"/>
        </w:rPr>
        <w:t> </w:t>
      </w:r>
      <w:r>
        <w:rPr>
          <w:sz w:val="17"/>
        </w:rPr>
        <w:t>software.</w:t>
      </w:r>
    </w:p>
    <w:p>
      <w:pPr>
        <w:pStyle w:val="ListParagraph"/>
        <w:numPr>
          <w:ilvl w:val="0"/>
          <w:numId w:val="25"/>
        </w:numPr>
        <w:tabs>
          <w:tab w:pos="1860" w:val="left" w:leader="none"/>
          <w:tab w:pos="1861" w:val="left" w:leader="none"/>
        </w:tabs>
        <w:spacing w:line="240" w:lineRule="auto" w:before="7" w:after="0"/>
        <w:ind w:left="1860" w:right="0" w:hanging="297"/>
        <w:jc w:val="left"/>
        <w:rPr>
          <w:sz w:val="17"/>
        </w:rPr>
      </w:pPr>
      <w:r>
        <w:rPr>
          <w:sz w:val="17"/>
        </w:rPr>
        <w:t>Características técnicas. Documentación. . Hojas de características</w:t>
      </w:r>
      <w:r>
        <w:rPr>
          <w:spacing w:val="-1"/>
          <w:sz w:val="17"/>
        </w:rPr>
        <w:t> </w:t>
      </w:r>
      <w:r>
        <w:rPr>
          <w:sz w:val="17"/>
        </w:rPr>
        <w:t>(Databook).</w:t>
      </w:r>
    </w:p>
    <w:p>
      <w:pPr>
        <w:pStyle w:val="ListParagraph"/>
        <w:numPr>
          <w:ilvl w:val="0"/>
          <w:numId w:val="25"/>
        </w:numPr>
        <w:tabs>
          <w:tab w:pos="1860" w:val="left" w:leader="none"/>
          <w:tab w:pos="1861" w:val="left" w:leader="none"/>
        </w:tabs>
        <w:spacing w:line="240" w:lineRule="auto" w:before="10" w:after="0"/>
        <w:ind w:left="1860" w:right="0" w:hanging="297"/>
        <w:jc w:val="left"/>
        <w:rPr>
          <w:sz w:val="17"/>
        </w:rPr>
      </w:pPr>
      <w:r>
        <w:rPr>
          <w:sz w:val="17"/>
        </w:rPr>
        <w:t>Aplicaciones de los circuitos electrónicos</w:t>
      </w:r>
      <w:r>
        <w:rPr>
          <w:spacing w:val="-1"/>
          <w:sz w:val="17"/>
        </w:rPr>
        <w:t> </w:t>
      </w:r>
      <w:r>
        <w:rPr>
          <w:sz w:val="17"/>
        </w:rPr>
        <w:t>combinacionales.</w:t>
      </w:r>
    </w:p>
    <w:p>
      <w:pPr>
        <w:pStyle w:val="ListParagraph"/>
        <w:numPr>
          <w:ilvl w:val="0"/>
          <w:numId w:val="25"/>
        </w:numPr>
        <w:tabs>
          <w:tab w:pos="1860" w:val="left" w:leader="none"/>
          <w:tab w:pos="1861" w:val="left" w:leader="none"/>
        </w:tabs>
        <w:spacing w:line="240" w:lineRule="auto" w:before="7" w:after="0"/>
        <w:ind w:left="1860" w:right="0" w:hanging="297"/>
        <w:jc w:val="left"/>
        <w:rPr>
          <w:sz w:val="17"/>
        </w:rPr>
      </w:pPr>
      <w:r>
        <w:rPr>
          <w:sz w:val="17"/>
        </w:rPr>
        <w:t>Aplicaciones en equipos electrónicos de los integrados</w:t>
      </w:r>
      <w:r>
        <w:rPr>
          <w:spacing w:val="-3"/>
          <w:sz w:val="17"/>
        </w:rPr>
        <w:t> </w:t>
      </w:r>
      <w:r>
        <w:rPr>
          <w:sz w:val="17"/>
        </w:rPr>
        <w:t>digitales.</w:t>
      </w:r>
    </w:p>
    <w:p>
      <w:pPr>
        <w:pStyle w:val="BodyText"/>
        <w:spacing w:before="6"/>
        <w:rPr>
          <w:sz w:val="18"/>
        </w:rPr>
      </w:pPr>
    </w:p>
    <w:p>
      <w:pPr>
        <w:pStyle w:val="BodyText"/>
        <w:ind w:left="1255"/>
      </w:pPr>
      <w:r>
        <w:rPr/>
        <w:t>Montaje de circuitos digitales secuenciales:</w:t>
      </w:r>
    </w:p>
    <w:p>
      <w:pPr>
        <w:pStyle w:val="ListParagraph"/>
        <w:numPr>
          <w:ilvl w:val="0"/>
          <w:numId w:val="25"/>
        </w:numPr>
        <w:tabs>
          <w:tab w:pos="1860" w:val="left" w:leader="none"/>
          <w:tab w:pos="1861" w:val="left" w:leader="none"/>
        </w:tabs>
        <w:spacing w:line="240" w:lineRule="auto" w:before="10" w:after="0"/>
        <w:ind w:left="1860" w:right="0" w:hanging="297"/>
        <w:jc w:val="left"/>
        <w:rPr>
          <w:sz w:val="17"/>
        </w:rPr>
      </w:pPr>
      <w:r>
        <w:rPr>
          <w:sz w:val="17"/>
        </w:rPr>
        <w:t>Lógica</w:t>
      </w:r>
      <w:r>
        <w:rPr>
          <w:spacing w:val="21"/>
          <w:sz w:val="17"/>
        </w:rPr>
        <w:t> </w:t>
      </w:r>
      <w:r>
        <w:rPr>
          <w:sz w:val="17"/>
        </w:rPr>
        <w:t>secuencial.</w:t>
      </w:r>
      <w:r>
        <w:rPr>
          <w:spacing w:val="22"/>
          <w:sz w:val="17"/>
        </w:rPr>
        <w:t> </w:t>
      </w:r>
      <w:r>
        <w:rPr>
          <w:sz w:val="17"/>
        </w:rPr>
        <w:t>Concepto</w:t>
      </w:r>
      <w:r>
        <w:rPr>
          <w:spacing w:val="22"/>
          <w:sz w:val="17"/>
        </w:rPr>
        <w:t> </w:t>
      </w:r>
      <w:r>
        <w:rPr>
          <w:sz w:val="17"/>
        </w:rPr>
        <w:t>de</w:t>
      </w:r>
      <w:r>
        <w:rPr>
          <w:spacing w:val="22"/>
          <w:sz w:val="17"/>
        </w:rPr>
        <w:t> </w:t>
      </w:r>
      <w:r>
        <w:rPr>
          <w:sz w:val="17"/>
        </w:rPr>
        <w:t>estados</w:t>
      </w:r>
      <w:r>
        <w:rPr>
          <w:spacing w:val="22"/>
          <w:sz w:val="17"/>
        </w:rPr>
        <w:t> </w:t>
      </w:r>
      <w:r>
        <w:rPr>
          <w:sz w:val="17"/>
        </w:rPr>
        <w:t>lógicos</w:t>
      </w:r>
      <w:r>
        <w:rPr>
          <w:spacing w:val="23"/>
          <w:sz w:val="17"/>
        </w:rPr>
        <w:t> </w:t>
      </w:r>
      <w:r>
        <w:rPr>
          <w:sz w:val="17"/>
        </w:rPr>
        <w:t>Circuitos</w:t>
      </w:r>
      <w:r>
        <w:rPr>
          <w:spacing w:val="23"/>
          <w:sz w:val="17"/>
        </w:rPr>
        <w:t> </w:t>
      </w:r>
      <w:r>
        <w:rPr>
          <w:sz w:val="17"/>
        </w:rPr>
        <w:t>secuenciales</w:t>
      </w:r>
      <w:r>
        <w:rPr>
          <w:spacing w:val="23"/>
          <w:sz w:val="17"/>
        </w:rPr>
        <w:t> </w:t>
      </w:r>
      <w:r>
        <w:rPr>
          <w:sz w:val="17"/>
        </w:rPr>
        <w:t>básicos.</w:t>
      </w:r>
      <w:r>
        <w:rPr>
          <w:spacing w:val="21"/>
          <w:sz w:val="17"/>
        </w:rPr>
        <w:t> </w:t>
      </w:r>
      <w:r>
        <w:rPr>
          <w:sz w:val="17"/>
        </w:rPr>
        <w:t>Biestables.</w:t>
      </w:r>
    </w:p>
    <w:p>
      <w:pPr>
        <w:pStyle w:val="BodyText"/>
        <w:spacing w:before="7"/>
        <w:ind w:left="1870"/>
      </w:pPr>
      <w:r>
        <w:rPr/>
        <w:t>Funcionamiento. Tipos: RS, JK, D, T. Características.</w:t>
      </w:r>
    </w:p>
    <w:p>
      <w:pPr>
        <w:pStyle w:val="ListParagraph"/>
        <w:numPr>
          <w:ilvl w:val="0"/>
          <w:numId w:val="25"/>
        </w:numPr>
        <w:tabs>
          <w:tab w:pos="1860" w:val="left" w:leader="none"/>
          <w:tab w:pos="1861" w:val="left" w:leader="none"/>
        </w:tabs>
        <w:spacing w:line="240" w:lineRule="auto" w:before="8" w:after="0"/>
        <w:ind w:left="1860" w:right="0" w:hanging="297"/>
        <w:jc w:val="left"/>
        <w:rPr>
          <w:sz w:val="17"/>
        </w:rPr>
      </w:pPr>
      <w:r>
        <w:rPr>
          <w:sz w:val="17"/>
        </w:rPr>
        <w:t>Contadores. Funcionamiento. Tipos. Circuitos típicos de</w:t>
      </w:r>
      <w:r>
        <w:rPr>
          <w:spacing w:val="-3"/>
          <w:sz w:val="17"/>
        </w:rPr>
        <w:t> </w:t>
      </w:r>
      <w:r>
        <w:rPr>
          <w:sz w:val="17"/>
        </w:rPr>
        <w:t>aplicación.</w:t>
      </w:r>
    </w:p>
    <w:p>
      <w:pPr>
        <w:pStyle w:val="ListParagraph"/>
        <w:numPr>
          <w:ilvl w:val="0"/>
          <w:numId w:val="25"/>
        </w:numPr>
        <w:tabs>
          <w:tab w:pos="1860" w:val="left" w:leader="none"/>
          <w:tab w:pos="1861" w:val="left" w:leader="none"/>
        </w:tabs>
        <w:spacing w:line="240" w:lineRule="auto" w:before="10" w:after="0"/>
        <w:ind w:left="1860" w:right="0" w:hanging="297"/>
        <w:jc w:val="left"/>
        <w:rPr>
          <w:sz w:val="17"/>
        </w:rPr>
      </w:pPr>
      <w:r>
        <w:rPr>
          <w:sz w:val="17"/>
        </w:rPr>
        <w:t>Secuencias lógicas de funcionamiento. Seguimiento de</w:t>
      </w:r>
      <w:r>
        <w:rPr>
          <w:spacing w:val="1"/>
          <w:sz w:val="17"/>
        </w:rPr>
        <w:t> </w:t>
      </w:r>
      <w:r>
        <w:rPr>
          <w:sz w:val="17"/>
        </w:rPr>
        <w:t>señales.</w:t>
      </w:r>
    </w:p>
    <w:p>
      <w:pPr>
        <w:pStyle w:val="ListParagraph"/>
        <w:numPr>
          <w:ilvl w:val="0"/>
          <w:numId w:val="25"/>
        </w:numPr>
        <w:tabs>
          <w:tab w:pos="1860" w:val="left" w:leader="none"/>
          <w:tab w:pos="1861" w:val="left" w:leader="none"/>
        </w:tabs>
        <w:spacing w:line="240" w:lineRule="auto" w:before="7" w:after="0"/>
        <w:ind w:left="1860" w:right="0" w:hanging="297"/>
        <w:jc w:val="left"/>
        <w:rPr>
          <w:sz w:val="17"/>
        </w:rPr>
      </w:pPr>
      <w:r>
        <w:rPr>
          <w:sz w:val="17"/>
        </w:rPr>
        <w:t>Montaje de circuitos secuenciales. Simulación de circuitos. Interpretación de</w:t>
      </w:r>
      <w:r>
        <w:rPr>
          <w:spacing w:val="-4"/>
          <w:sz w:val="17"/>
        </w:rPr>
        <w:t> </w:t>
      </w:r>
      <w:r>
        <w:rPr>
          <w:sz w:val="17"/>
        </w:rPr>
        <w:t>esquemas.</w:t>
      </w:r>
    </w:p>
    <w:p>
      <w:pPr>
        <w:pStyle w:val="ListParagraph"/>
        <w:numPr>
          <w:ilvl w:val="0"/>
          <w:numId w:val="25"/>
        </w:numPr>
        <w:tabs>
          <w:tab w:pos="1860" w:val="left" w:leader="none"/>
          <w:tab w:pos="1861" w:val="left" w:leader="none"/>
        </w:tabs>
        <w:spacing w:line="249" w:lineRule="auto" w:before="10" w:after="0"/>
        <w:ind w:left="1870" w:right="1093" w:hanging="307"/>
        <w:jc w:val="left"/>
        <w:rPr>
          <w:sz w:val="17"/>
        </w:rPr>
      </w:pPr>
      <w:r>
        <w:rPr>
          <w:sz w:val="17"/>
        </w:rPr>
        <w:t>Registros. Funcionamiento. Tipos de registros. Desplazamiento. Almacenamiento.  Software de simulación. Interpretación de</w:t>
      </w:r>
      <w:r>
        <w:rPr>
          <w:spacing w:val="-3"/>
          <w:sz w:val="17"/>
        </w:rPr>
        <w:t> </w:t>
      </w:r>
      <w:r>
        <w:rPr>
          <w:sz w:val="17"/>
        </w:rPr>
        <w:t>esquemas.</w:t>
      </w:r>
    </w:p>
    <w:p>
      <w:pPr>
        <w:pStyle w:val="ListParagraph"/>
        <w:numPr>
          <w:ilvl w:val="0"/>
          <w:numId w:val="25"/>
        </w:numPr>
        <w:tabs>
          <w:tab w:pos="1860" w:val="left" w:leader="none"/>
          <w:tab w:pos="1861" w:val="left" w:leader="none"/>
        </w:tabs>
        <w:spacing w:line="195" w:lineRule="exact" w:before="0" w:after="0"/>
        <w:ind w:left="1860" w:right="0" w:hanging="297"/>
        <w:jc w:val="left"/>
        <w:rPr>
          <w:sz w:val="17"/>
        </w:rPr>
      </w:pPr>
      <w:r>
        <w:rPr>
          <w:sz w:val="17"/>
        </w:rPr>
        <w:t>Verificación del funcionamiento de circuitos secuenciales. Tablas</w:t>
      </w:r>
      <w:r>
        <w:rPr>
          <w:spacing w:val="5"/>
          <w:sz w:val="17"/>
        </w:rPr>
        <w:t> </w:t>
      </w:r>
      <w:r>
        <w:rPr>
          <w:sz w:val="17"/>
        </w:rPr>
        <w:t>de verdad. Cronogramas.</w:t>
      </w:r>
    </w:p>
    <w:p>
      <w:pPr>
        <w:pStyle w:val="BodyText"/>
        <w:spacing w:before="9"/>
        <w:ind w:left="1870"/>
      </w:pPr>
      <w:r>
        <w:rPr/>
        <w:t>Diagramas de estado. Simulación de circuitos. Herramientas de aplicación.</w:t>
      </w:r>
    </w:p>
    <w:p>
      <w:pPr>
        <w:pStyle w:val="ListParagraph"/>
        <w:numPr>
          <w:ilvl w:val="0"/>
          <w:numId w:val="25"/>
        </w:numPr>
        <w:tabs>
          <w:tab w:pos="1860" w:val="left" w:leader="none"/>
          <w:tab w:pos="1861" w:val="left" w:leader="none"/>
        </w:tabs>
        <w:spacing w:line="240" w:lineRule="auto" w:before="8" w:after="0"/>
        <w:ind w:left="1860" w:right="0" w:hanging="297"/>
        <w:jc w:val="left"/>
        <w:rPr>
          <w:sz w:val="17"/>
        </w:rPr>
      </w:pPr>
      <w:r>
        <w:rPr>
          <w:sz w:val="17"/>
        </w:rPr>
        <w:t>Aplicaciones de circuitos</w:t>
      </w:r>
      <w:r>
        <w:rPr>
          <w:spacing w:val="-2"/>
          <w:sz w:val="17"/>
        </w:rPr>
        <w:t> </w:t>
      </w:r>
      <w:r>
        <w:rPr>
          <w:sz w:val="17"/>
        </w:rPr>
        <w:t>secuenciales.</w:t>
      </w:r>
    </w:p>
    <w:p>
      <w:pPr>
        <w:pStyle w:val="BodyText"/>
        <w:spacing w:before="5"/>
        <w:rPr>
          <w:sz w:val="18"/>
        </w:rPr>
      </w:pPr>
    </w:p>
    <w:p>
      <w:pPr>
        <w:pStyle w:val="BodyText"/>
        <w:spacing w:before="1"/>
        <w:ind w:left="1255"/>
      </w:pPr>
      <w:r>
        <w:rPr/>
        <w:t>Configuración de dispositivos y periféricos y auxiliares:</w:t>
      </w:r>
    </w:p>
    <w:p>
      <w:pPr>
        <w:pStyle w:val="ListParagraph"/>
        <w:numPr>
          <w:ilvl w:val="0"/>
          <w:numId w:val="25"/>
        </w:numPr>
        <w:tabs>
          <w:tab w:pos="1860" w:val="left" w:leader="none"/>
          <w:tab w:pos="1861" w:val="left" w:leader="none"/>
        </w:tabs>
        <w:spacing w:line="240" w:lineRule="auto" w:before="9" w:after="0"/>
        <w:ind w:left="1860" w:right="0" w:hanging="297"/>
        <w:jc w:val="left"/>
        <w:rPr>
          <w:sz w:val="17"/>
        </w:rPr>
      </w:pPr>
      <w:r>
        <w:rPr>
          <w:sz w:val="17"/>
        </w:rPr>
        <w:t>Bloques funcionales de dispositivos periféricos y auxiliares en sistemas</w:t>
      </w:r>
      <w:r>
        <w:rPr>
          <w:spacing w:val="-2"/>
          <w:sz w:val="17"/>
        </w:rPr>
        <w:t> </w:t>
      </w:r>
      <w:r>
        <w:rPr>
          <w:sz w:val="17"/>
        </w:rPr>
        <w:t>microprocesados.</w:t>
      </w:r>
    </w:p>
    <w:p>
      <w:pPr>
        <w:pStyle w:val="ListParagraph"/>
        <w:numPr>
          <w:ilvl w:val="0"/>
          <w:numId w:val="25"/>
        </w:numPr>
        <w:tabs>
          <w:tab w:pos="1860" w:val="left" w:leader="none"/>
          <w:tab w:pos="1861" w:val="left" w:leader="none"/>
        </w:tabs>
        <w:spacing w:line="249" w:lineRule="auto" w:before="8" w:after="0"/>
        <w:ind w:left="1870" w:right="1092" w:hanging="307"/>
        <w:jc w:val="left"/>
        <w:rPr>
          <w:sz w:val="17"/>
        </w:rPr>
      </w:pPr>
      <w:r>
        <w:rPr>
          <w:sz w:val="17"/>
        </w:rPr>
        <w:t>Memorias. Tipos: RAM, Estáticas, Dinámicas, ROM, PROM, EPROM, EEPROM. Señales de control. Mapa de memoria. Programación de</w:t>
      </w:r>
      <w:r>
        <w:rPr>
          <w:spacing w:val="-4"/>
          <w:sz w:val="17"/>
        </w:rPr>
        <w:t> </w:t>
      </w:r>
      <w:r>
        <w:rPr>
          <w:sz w:val="17"/>
        </w:rPr>
        <w:t>memorias.</w:t>
      </w:r>
    </w:p>
    <w:p>
      <w:pPr>
        <w:pStyle w:val="ListParagraph"/>
        <w:numPr>
          <w:ilvl w:val="0"/>
          <w:numId w:val="25"/>
        </w:numPr>
        <w:tabs>
          <w:tab w:pos="1860" w:val="left" w:leader="none"/>
          <w:tab w:pos="1861" w:val="left" w:leader="none"/>
        </w:tabs>
        <w:spacing w:line="240" w:lineRule="auto" w:before="1" w:after="0"/>
        <w:ind w:left="1860" w:right="0" w:hanging="297"/>
        <w:jc w:val="left"/>
        <w:rPr>
          <w:sz w:val="17"/>
        </w:rPr>
      </w:pPr>
      <w:r>
        <w:rPr>
          <w:sz w:val="17"/>
        </w:rPr>
        <w:t>Multivibradores. Circuitos osciladores y temporizadores. Circuitos PLL. Tipos.</w:t>
      </w:r>
      <w:r>
        <w:rPr>
          <w:spacing w:val="2"/>
          <w:sz w:val="17"/>
        </w:rPr>
        <w:t> </w:t>
      </w:r>
      <w:r>
        <w:rPr>
          <w:sz w:val="17"/>
        </w:rPr>
        <w:t>Características.</w:t>
      </w:r>
    </w:p>
    <w:p>
      <w:pPr>
        <w:pStyle w:val="BodyText"/>
        <w:spacing w:before="8"/>
        <w:ind w:left="1870"/>
      </w:pPr>
      <w:r>
        <w:rPr/>
        <w:t>Parámetros de funcionamiento.</w:t>
      </w:r>
    </w:p>
    <w:p>
      <w:pPr>
        <w:pStyle w:val="ListParagraph"/>
        <w:numPr>
          <w:ilvl w:val="0"/>
          <w:numId w:val="25"/>
        </w:numPr>
        <w:tabs>
          <w:tab w:pos="1861" w:val="left" w:leader="none"/>
        </w:tabs>
        <w:spacing w:line="249" w:lineRule="auto" w:before="10" w:after="0"/>
        <w:ind w:left="1870" w:right="1090" w:hanging="307"/>
        <w:jc w:val="both"/>
        <w:rPr>
          <w:sz w:val="17"/>
        </w:rPr>
      </w:pPr>
      <w:r>
        <w:rPr>
          <w:sz w:val="17"/>
        </w:rPr>
        <w:t>Convertidores de datos (DAC-ADC). Señales analógicas y digitales. Circuitos de muestreo y retención Análisis de entradas y salidas en conversores DAC-ADC. Componentes asociados  a un DAC-ADC. Parámetros de</w:t>
      </w:r>
      <w:r>
        <w:rPr>
          <w:spacing w:val="-1"/>
          <w:sz w:val="17"/>
        </w:rPr>
        <w:t> </w:t>
      </w:r>
      <w:r>
        <w:rPr>
          <w:sz w:val="17"/>
        </w:rPr>
        <w:t>funcionamiento.</w:t>
      </w:r>
    </w:p>
    <w:p>
      <w:pPr>
        <w:pStyle w:val="ListParagraph"/>
        <w:numPr>
          <w:ilvl w:val="0"/>
          <w:numId w:val="25"/>
        </w:numPr>
        <w:tabs>
          <w:tab w:pos="1860" w:val="left" w:leader="none"/>
          <w:tab w:pos="1861" w:val="left" w:leader="none"/>
        </w:tabs>
        <w:spacing w:line="240" w:lineRule="auto" w:before="1" w:after="0"/>
        <w:ind w:left="1860" w:right="0" w:hanging="297"/>
        <w:jc w:val="left"/>
        <w:rPr>
          <w:sz w:val="17"/>
        </w:rPr>
      </w:pPr>
      <w:r>
        <w:rPr>
          <w:sz w:val="17"/>
        </w:rPr>
        <w:t>Dispositivos de entrada y salida. Teclados. Visualizadores. Parámetros de</w:t>
      </w:r>
      <w:r>
        <w:rPr>
          <w:spacing w:val="-5"/>
          <w:sz w:val="17"/>
        </w:rPr>
        <w:t> </w:t>
      </w:r>
      <w:r>
        <w:rPr>
          <w:sz w:val="17"/>
        </w:rPr>
        <w:t>funcionamiento.</w:t>
      </w:r>
    </w:p>
    <w:p>
      <w:pPr>
        <w:pStyle w:val="ListParagraph"/>
        <w:numPr>
          <w:ilvl w:val="0"/>
          <w:numId w:val="25"/>
        </w:numPr>
        <w:tabs>
          <w:tab w:pos="1860" w:val="left" w:leader="none"/>
          <w:tab w:pos="1861" w:val="left" w:leader="none"/>
        </w:tabs>
        <w:spacing w:line="240" w:lineRule="auto" w:before="7" w:after="0"/>
        <w:ind w:left="1860" w:right="0" w:hanging="297"/>
        <w:jc w:val="left"/>
        <w:rPr>
          <w:sz w:val="17"/>
        </w:rPr>
      </w:pPr>
      <w:r>
        <w:rPr>
          <w:sz w:val="17"/>
        </w:rPr>
        <w:t>Puertos de comunicaciones. Controladores de bus. Buses. Tipos. RS232. RS485.</w:t>
      </w:r>
      <w:r>
        <w:rPr>
          <w:spacing w:val="40"/>
          <w:sz w:val="17"/>
        </w:rPr>
        <w:t> </w:t>
      </w:r>
      <w:r>
        <w:rPr>
          <w:sz w:val="17"/>
        </w:rPr>
        <w:t>Centronics.</w:t>
      </w:r>
    </w:p>
    <w:p>
      <w:pPr>
        <w:pStyle w:val="BodyText"/>
        <w:spacing w:before="10"/>
        <w:ind w:left="1870"/>
      </w:pPr>
      <w:r>
        <w:rPr/>
        <w:t>USB. Firewire. Thunderbolt. Otros. Características.</w:t>
      </w:r>
    </w:p>
    <w:p>
      <w:pPr>
        <w:pStyle w:val="ListParagraph"/>
        <w:numPr>
          <w:ilvl w:val="0"/>
          <w:numId w:val="25"/>
        </w:numPr>
        <w:tabs>
          <w:tab w:pos="1860" w:val="left" w:leader="none"/>
          <w:tab w:pos="1861" w:val="left" w:leader="none"/>
        </w:tabs>
        <w:spacing w:line="240" w:lineRule="auto" w:before="8" w:after="0"/>
        <w:ind w:left="1860" w:right="0" w:hanging="297"/>
        <w:jc w:val="left"/>
        <w:rPr>
          <w:sz w:val="17"/>
        </w:rPr>
      </w:pPr>
      <w:r>
        <w:rPr>
          <w:sz w:val="17"/>
        </w:rPr>
        <w:t>Parámetros de funcionamiento. Configuración de</w:t>
      </w:r>
      <w:r>
        <w:rPr>
          <w:spacing w:val="-1"/>
          <w:sz w:val="17"/>
        </w:rPr>
        <w:t> </w:t>
      </w:r>
      <w:r>
        <w:rPr>
          <w:sz w:val="17"/>
        </w:rPr>
        <w:t>teclados.</w:t>
      </w:r>
    </w:p>
    <w:p>
      <w:pPr>
        <w:pStyle w:val="BodyText"/>
        <w:spacing w:before="1"/>
        <w:rPr>
          <w:sz w:val="18"/>
        </w:rPr>
      </w:pPr>
    </w:p>
    <w:p>
      <w:pPr>
        <w:pStyle w:val="BodyText"/>
        <w:ind w:left="1255"/>
      </w:pPr>
      <w:r>
        <w:rPr/>
        <w:t>Circuitos Microprogramables.</w:t>
      </w:r>
    </w:p>
    <w:p>
      <w:pPr>
        <w:pStyle w:val="BodyText"/>
        <w:spacing w:before="12"/>
        <w:ind w:left="1255"/>
      </w:pPr>
      <w:r>
        <w:rPr/>
        <w:t>Configuración de circuitos digitales microprogramables:</w:t>
      </w:r>
    </w:p>
    <w:p>
      <w:pPr>
        <w:pStyle w:val="ListParagraph"/>
        <w:numPr>
          <w:ilvl w:val="0"/>
          <w:numId w:val="25"/>
        </w:numPr>
        <w:tabs>
          <w:tab w:pos="1860" w:val="left" w:leader="none"/>
          <w:tab w:pos="1861" w:val="left" w:leader="none"/>
        </w:tabs>
        <w:spacing w:line="249" w:lineRule="auto" w:before="8" w:after="0"/>
        <w:ind w:left="1871" w:right="1093" w:hanging="308"/>
        <w:jc w:val="left"/>
        <w:rPr>
          <w:sz w:val="17"/>
        </w:rPr>
      </w:pPr>
      <w:r>
        <w:rPr>
          <w:sz w:val="17"/>
        </w:rPr>
        <w:t>Arquitectura de microprocesadores. Unidad de control, registros internos, buses, interrupciones. Microcontroladores. Bloques. Documentación técnica. Juego de</w:t>
      </w:r>
      <w:r>
        <w:rPr>
          <w:spacing w:val="-6"/>
          <w:sz w:val="17"/>
        </w:rPr>
        <w:t> </w:t>
      </w:r>
      <w:r>
        <w:rPr>
          <w:sz w:val="17"/>
        </w:rPr>
        <w:t>instrucciones.</w:t>
      </w:r>
    </w:p>
    <w:p>
      <w:pPr>
        <w:pStyle w:val="ListParagraph"/>
        <w:numPr>
          <w:ilvl w:val="0"/>
          <w:numId w:val="25"/>
        </w:numPr>
        <w:tabs>
          <w:tab w:pos="1860" w:val="left" w:leader="none"/>
          <w:tab w:pos="1861" w:val="left" w:leader="none"/>
        </w:tabs>
        <w:spacing w:line="249" w:lineRule="auto" w:before="1" w:after="0"/>
        <w:ind w:left="1871" w:right="1093" w:hanging="308"/>
        <w:jc w:val="left"/>
        <w:rPr>
          <w:sz w:val="17"/>
        </w:rPr>
      </w:pPr>
      <w:r>
        <w:rPr>
          <w:sz w:val="17"/>
        </w:rPr>
        <w:t>Tipos de circuitos microprogramables. PIC. Arquitectura. Programación. Características. PAL. Nomenclatura. Estructura de las entradas y salidas. PLD. Tipos.</w:t>
      </w:r>
      <w:r>
        <w:rPr>
          <w:spacing w:val="-2"/>
          <w:sz w:val="17"/>
        </w:rPr>
        <w:t> </w:t>
      </w:r>
      <w:r>
        <w:rPr>
          <w:sz w:val="17"/>
        </w:rPr>
        <w:t>Otros.</w:t>
      </w:r>
    </w:p>
    <w:p>
      <w:pPr>
        <w:pStyle w:val="ListParagraph"/>
        <w:numPr>
          <w:ilvl w:val="0"/>
          <w:numId w:val="25"/>
        </w:numPr>
        <w:tabs>
          <w:tab w:pos="1860" w:val="left" w:leader="none"/>
          <w:tab w:pos="1861" w:val="left" w:leader="none"/>
        </w:tabs>
        <w:spacing w:line="249" w:lineRule="auto" w:before="2" w:after="0"/>
        <w:ind w:left="1871" w:right="1093" w:hanging="308"/>
        <w:jc w:val="left"/>
        <w:rPr>
          <w:sz w:val="17"/>
        </w:rPr>
      </w:pPr>
      <w:r>
        <w:rPr>
          <w:sz w:val="17"/>
        </w:rPr>
        <w:t>Técnicas de carga de programas en circuitos microprogramables. Sistemas de grabación física de datos. Sistemas de borrado de datos. Volcado de programas por puerto</w:t>
      </w:r>
      <w:r>
        <w:rPr>
          <w:spacing w:val="-7"/>
          <w:sz w:val="17"/>
        </w:rPr>
        <w:t> </w:t>
      </w:r>
      <w:r>
        <w:rPr>
          <w:sz w:val="17"/>
        </w:rPr>
        <w:t>serie.</w:t>
      </w:r>
    </w:p>
    <w:p>
      <w:pPr>
        <w:pStyle w:val="ListParagraph"/>
        <w:numPr>
          <w:ilvl w:val="0"/>
          <w:numId w:val="25"/>
        </w:numPr>
        <w:tabs>
          <w:tab w:pos="1860" w:val="left" w:leader="none"/>
          <w:tab w:pos="1862" w:val="left" w:leader="none"/>
        </w:tabs>
        <w:spacing w:line="252" w:lineRule="auto" w:before="0" w:after="0"/>
        <w:ind w:left="1871" w:right="1091" w:hanging="308"/>
        <w:jc w:val="left"/>
        <w:rPr>
          <w:sz w:val="17"/>
        </w:rPr>
      </w:pPr>
      <w:r>
        <w:rPr>
          <w:sz w:val="17"/>
        </w:rPr>
        <w:t>Entornos de edición y análisis del código de programa. Elaboración de programas. Desarrollo de programas para microcontroladores y</w:t>
      </w:r>
      <w:r>
        <w:rPr>
          <w:spacing w:val="-2"/>
          <w:sz w:val="17"/>
        </w:rPr>
        <w:t> </w:t>
      </w:r>
      <w:r>
        <w:rPr>
          <w:sz w:val="17"/>
        </w:rPr>
        <w:t>microprocesadores.</w:t>
      </w:r>
    </w:p>
    <w:p>
      <w:pPr>
        <w:pStyle w:val="ListParagraph"/>
        <w:numPr>
          <w:ilvl w:val="0"/>
          <w:numId w:val="25"/>
        </w:numPr>
        <w:tabs>
          <w:tab w:pos="1860" w:val="left" w:leader="none"/>
          <w:tab w:pos="1861" w:val="left" w:leader="none"/>
        </w:tabs>
        <w:spacing w:line="193" w:lineRule="exact" w:before="0" w:after="0"/>
        <w:ind w:left="1860" w:right="0" w:hanging="297"/>
        <w:jc w:val="left"/>
        <w:rPr>
          <w:sz w:val="17"/>
        </w:rPr>
      </w:pPr>
      <w:r>
        <w:rPr>
          <w:sz w:val="17"/>
        </w:rPr>
        <w:t>Montaje</w:t>
      </w:r>
      <w:r>
        <w:rPr>
          <w:spacing w:val="19"/>
          <w:sz w:val="17"/>
        </w:rPr>
        <w:t> </w:t>
      </w:r>
      <w:r>
        <w:rPr>
          <w:sz w:val="17"/>
        </w:rPr>
        <w:t>de</w:t>
      </w:r>
      <w:r>
        <w:rPr>
          <w:spacing w:val="20"/>
          <w:sz w:val="17"/>
        </w:rPr>
        <w:t> </w:t>
      </w:r>
      <w:r>
        <w:rPr>
          <w:sz w:val="17"/>
        </w:rPr>
        <w:t>circuitos</w:t>
      </w:r>
      <w:r>
        <w:rPr>
          <w:spacing w:val="19"/>
          <w:sz w:val="17"/>
        </w:rPr>
        <w:t> </w:t>
      </w:r>
      <w:r>
        <w:rPr>
          <w:sz w:val="17"/>
        </w:rPr>
        <w:t>microprogramables.</w:t>
      </w:r>
      <w:r>
        <w:rPr>
          <w:spacing w:val="20"/>
          <w:sz w:val="17"/>
        </w:rPr>
        <w:t> </w:t>
      </w:r>
      <w:r>
        <w:rPr>
          <w:sz w:val="17"/>
        </w:rPr>
        <w:t>Precauciones</w:t>
      </w:r>
      <w:r>
        <w:rPr>
          <w:spacing w:val="20"/>
          <w:sz w:val="17"/>
        </w:rPr>
        <w:t> </w:t>
      </w:r>
      <w:r>
        <w:rPr>
          <w:sz w:val="17"/>
        </w:rPr>
        <w:t>en</w:t>
      </w:r>
      <w:r>
        <w:rPr>
          <w:spacing w:val="20"/>
          <w:sz w:val="17"/>
        </w:rPr>
        <w:t> </w:t>
      </w:r>
      <w:r>
        <w:rPr>
          <w:sz w:val="17"/>
        </w:rPr>
        <w:t>el</w:t>
      </w:r>
      <w:r>
        <w:rPr>
          <w:spacing w:val="19"/>
          <w:sz w:val="17"/>
        </w:rPr>
        <w:t> </w:t>
      </w:r>
      <w:r>
        <w:rPr>
          <w:sz w:val="17"/>
        </w:rPr>
        <w:t>manejo</w:t>
      </w:r>
      <w:r>
        <w:rPr>
          <w:spacing w:val="20"/>
          <w:sz w:val="17"/>
        </w:rPr>
        <w:t> </w:t>
      </w:r>
      <w:r>
        <w:rPr>
          <w:sz w:val="17"/>
        </w:rPr>
        <w:t>de</w:t>
      </w:r>
      <w:r>
        <w:rPr>
          <w:spacing w:val="19"/>
          <w:sz w:val="17"/>
        </w:rPr>
        <w:t> </w:t>
      </w:r>
      <w:r>
        <w:rPr>
          <w:sz w:val="17"/>
        </w:rPr>
        <w:t>componentes.</w:t>
      </w:r>
    </w:p>
    <w:p>
      <w:pPr>
        <w:pStyle w:val="BodyText"/>
        <w:spacing w:before="9"/>
        <w:ind w:left="1871"/>
      </w:pPr>
      <w:r>
        <w:rPr/>
        <w:t>Recomendaciones del fabricante. Conexión a periféricos. Circuitos de aplicación.</w:t>
      </w:r>
    </w:p>
    <w:p>
      <w:pPr>
        <w:pStyle w:val="ListParagraph"/>
        <w:numPr>
          <w:ilvl w:val="0"/>
          <w:numId w:val="25"/>
        </w:numPr>
        <w:tabs>
          <w:tab w:pos="1860" w:val="left" w:leader="none"/>
          <w:tab w:pos="1862" w:val="left" w:leader="none"/>
        </w:tabs>
        <w:spacing w:line="240" w:lineRule="auto" w:before="7" w:after="0"/>
        <w:ind w:left="1861" w:right="0" w:hanging="298"/>
        <w:jc w:val="left"/>
        <w:rPr>
          <w:sz w:val="17"/>
        </w:rPr>
      </w:pPr>
      <w:r>
        <w:rPr>
          <w:sz w:val="17"/>
        </w:rPr>
        <w:t>Verificación de circuitos microprogramables. Herramientas de análisis y</w:t>
      </w:r>
      <w:r>
        <w:rPr>
          <w:spacing w:val="27"/>
          <w:sz w:val="17"/>
        </w:rPr>
        <w:t> </w:t>
      </w:r>
      <w:r>
        <w:rPr>
          <w:sz w:val="17"/>
        </w:rPr>
        <w:t>verificación.</w:t>
      </w:r>
    </w:p>
    <w:p>
      <w:pPr>
        <w:pStyle w:val="BodyText"/>
        <w:spacing w:line="194" w:lineRule="exact" w:before="10"/>
        <w:ind w:left="1871"/>
      </w:pPr>
      <w:r>
        <w:rPr/>
        <w:t>Analizador Lógico. Sistemas de medición automática. Software de aplicación.</w:t>
      </w:r>
    </w:p>
    <w:p>
      <w:pPr>
        <w:pStyle w:val="ListParagraph"/>
        <w:numPr>
          <w:ilvl w:val="0"/>
          <w:numId w:val="25"/>
        </w:numPr>
        <w:tabs>
          <w:tab w:pos="1861" w:val="left" w:leader="none"/>
          <w:tab w:pos="1862" w:val="left" w:leader="none"/>
        </w:tabs>
        <w:spacing w:line="194" w:lineRule="exact" w:before="0" w:after="0"/>
        <w:ind w:left="1861" w:right="0" w:hanging="298"/>
        <w:jc w:val="left"/>
        <w:rPr>
          <w:sz w:val="17"/>
        </w:rPr>
      </w:pPr>
      <w:r>
        <w:rPr>
          <w:sz w:val="17"/>
        </w:rPr>
        <w:t>Herramientas de depuración. Depuradores. Debugger.</w:t>
      </w:r>
      <w:r>
        <w:rPr>
          <w:spacing w:val="-1"/>
          <w:sz w:val="17"/>
        </w:rPr>
        <w:t> </w:t>
      </w:r>
      <w:r>
        <w:rPr>
          <w:sz w:val="17"/>
        </w:rPr>
        <w:t>Emuladores.</w:t>
      </w:r>
    </w:p>
    <w:p>
      <w:pPr>
        <w:pStyle w:val="BodyText"/>
        <w:spacing w:before="9"/>
      </w:pPr>
    </w:p>
    <w:p>
      <w:pPr>
        <w:pStyle w:val="BodyText"/>
        <w:spacing w:line="195" w:lineRule="exact"/>
        <w:ind w:left="1255"/>
      </w:pPr>
      <w:r>
        <w:rPr/>
        <w:t>Mantenimiento de circuitos electrónicos digitales.</w:t>
      </w:r>
    </w:p>
    <w:p>
      <w:pPr>
        <w:pStyle w:val="ListParagraph"/>
        <w:numPr>
          <w:ilvl w:val="0"/>
          <w:numId w:val="26"/>
        </w:numPr>
        <w:tabs>
          <w:tab w:pos="1861" w:val="left" w:leader="none"/>
          <w:tab w:pos="1862" w:val="left" w:leader="none"/>
        </w:tabs>
        <w:spacing w:line="235" w:lineRule="auto" w:before="2" w:after="0"/>
        <w:ind w:left="1871" w:right="1093" w:hanging="308"/>
        <w:jc w:val="left"/>
        <w:rPr>
          <w:sz w:val="17"/>
        </w:rPr>
      </w:pPr>
      <w:r>
        <w:rPr>
          <w:sz w:val="17"/>
        </w:rPr>
        <w:t>Tipología de averías en circuitos electrónicos digitales y microprogramables. Fallos de comunicación. Bloqueos de programa. Ausencia de señales de</w:t>
      </w:r>
      <w:r>
        <w:rPr>
          <w:spacing w:val="-4"/>
          <w:sz w:val="17"/>
        </w:rPr>
        <w:t> </w:t>
      </w:r>
      <w:r>
        <w:rPr>
          <w:sz w:val="17"/>
        </w:rPr>
        <w:t>salida.</w:t>
      </w:r>
    </w:p>
    <w:p>
      <w:pPr>
        <w:spacing w:after="0" w:line="235"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62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5"/>
        </w:rPr>
      </w:pPr>
    </w:p>
    <w:p>
      <w:pPr>
        <w:pStyle w:val="ListParagraph"/>
        <w:numPr>
          <w:ilvl w:val="0"/>
          <w:numId w:val="26"/>
        </w:numPr>
        <w:tabs>
          <w:tab w:pos="1861" w:val="left" w:leader="none"/>
        </w:tabs>
        <w:spacing w:line="237" w:lineRule="auto" w:before="102" w:after="0"/>
        <w:ind w:left="1871" w:right="1092" w:hanging="308"/>
        <w:jc w:val="both"/>
        <w:rPr>
          <w:sz w:val="17"/>
        </w:rPr>
      </w:pPr>
      <w:r>
        <w:rPr>
          <w:sz w:val="17"/>
        </w:rPr>
        <w:t>Localización de averías en circuitos electrónicos digitales y microprogramables. Esquemas para la localización de averías. Estadísticas de averías. Control de puertos. Alimentación. Fallos de programa. Pruebas, medidas y procedimientos. Averías físicas y</w:t>
      </w:r>
      <w:r>
        <w:rPr>
          <w:spacing w:val="-4"/>
          <w:sz w:val="17"/>
        </w:rPr>
        <w:t> </w:t>
      </w:r>
      <w:r>
        <w:rPr>
          <w:sz w:val="17"/>
        </w:rPr>
        <w:t>lógicas.</w:t>
      </w:r>
    </w:p>
    <w:p>
      <w:pPr>
        <w:pStyle w:val="ListParagraph"/>
        <w:numPr>
          <w:ilvl w:val="0"/>
          <w:numId w:val="26"/>
        </w:numPr>
        <w:tabs>
          <w:tab w:pos="1860" w:val="left" w:leader="none"/>
          <w:tab w:pos="1861" w:val="left" w:leader="none"/>
        </w:tabs>
        <w:spacing w:line="235" w:lineRule="auto" w:before="3" w:after="0"/>
        <w:ind w:left="1871" w:right="1094" w:hanging="308"/>
        <w:jc w:val="left"/>
        <w:rPr>
          <w:sz w:val="17"/>
        </w:rPr>
      </w:pPr>
      <w:r>
        <w:rPr>
          <w:sz w:val="17"/>
        </w:rPr>
        <w:t>Localización de averías en circuitos electrónicos combinacionales y secuenciales. Alimentación. Pruebas, medidas y procedimientos. Averías físicas y</w:t>
      </w:r>
      <w:r>
        <w:rPr>
          <w:spacing w:val="-4"/>
          <w:sz w:val="17"/>
        </w:rPr>
        <w:t> </w:t>
      </w:r>
      <w:r>
        <w:rPr>
          <w:sz w:val="17"/>
        </w:rPr>
        <w:t>lógicas.</w:t>
      </w:r>
    </w:p>
    <w:p>
      <w:pPr>
        <w:pStyle w:val="ListParagraph"/>
        <w:numPr>
          <w:ilvl w:val="0"/>
          <w:numId w:val="26"/>
        </w:numPr>
        <w:tabs>
          <w:tab w:pos="1860" w:val="left" w:leader="none"/>
          <w:tab w:pos="1861" w:val="left" w:leader="none"/>
        </w:tabs>
        <w:spacing w:line="240" w:lineRule="auto" w:before="1" w:after="0"/>
        <w:ind w:left="1871" w:right="1090" w:hanging="308"/>
        <w:jc w:val="left"/>
        <w:rPr>
          <w:sz w:val="17"/>
        </w:rPr>
      </w:pPr>
      <w:r>
        <w:rPr>
          <w:sz w:val="17"/>
        </w:rPr>
        <w:t>Instrumentación de laboratorio utilizada en la reparación de averías en circuitos digitales y microprogramables.</w:t>
      </w:r>
    </w:p>
    <w:p>
      <w:pPr>
        <w:pStyle w:val="ListParagraph"/>
        <w:numPr>
          <w:ilvl w:val="0"/>
          <w:numId w:val="26"/>
        </w:numPr>
        <w:tabs>
          <w:tab w:pos="1861" w:val="left" w:leader="none"/>
          <w:tab w:pos="1862" w:val="left" w:leader="none"/>
        </w:tabs>
        <w:spacing w:line="237" w:lineRule="auto" w:before="0" w:after="0"/>
        <w:ind w:left="1871" w:right="1090" w:hanging="308"/>
        <w:jc w:val="left"/>
        <w:rPr>
          <w:sz w:val="17"/>
        </w:rPr>
      </w:pPr>
      <w:r>
        <w:rPr>
          <w:sz w:val="17"/>
        </w:rPr>
        <w:t>Programas emuladores, simuladores, depuradores. Otros. Técnicas de programación de circuitos</w:t>
      </w:r>
      <w:r>
        <w:rPr>
          <w:spacing w:val="-1"/>
          <w:sz w:val="17"/>
        </w:rPr>
        <w:t> </w:t>
      </w:r>
      <w:r>
        <w:rPr>
          <w:sz w:val="17"/>
        </w:rPr>
        <w:t>microprogramables.</w:t>
      </w:r>
    </w:p>
    <w:p>
      <w:pPr>
        <w:pStyle w:val="ListParagraph"/>
        <w:numPr>
          <w:ilvl w:val="0"/>
          <w:numId w:val="26"/>
        </w:numPr>
        <w:tabs>
          <w:tab w:pos="1861" w:val="left" w:leader="none"/>
          <w:tab w:pos="1862" w:val="left" w:leader="none"/>
        </w:tabs>
        <w:spacing w:line="235" w:lineRule="auto" w:before="2" w:after="0"/>
        <w:ind w:left="1871" w:right="1091" w:hanging="308"/>
        <w:jc w:val="left"/>
        <w:rPr>
          <w:sz w:val="17"/>
        </w:rPr>
      </w:pPr>
      <w:r>
        <w:rPr>
          <w:sz w:val="17"/>
        </w:rPr>
        <w:t>Análisis de entradas y salidas en equipos con circuitos de electrónica digital microprogramable.</w:t>
      </w:r>
    </w:p>
    <w:p>
      <w:pPr>
        <w:pStyle w:val="ListParagraph"/>
        <w:numPr>
          <w:ilvl w:val="0"/>
          <w:numId w:val="26"/>
        </w:numPr>
        <w:tabs>
          <w:tab w:pos="1861" w:val="left" w:leader="none"/>
          <w:tab w:pos="1862" w:val="left" w:leader="none"/>
        </w:tabs>
        <w:spacing w:line="207" w:lineRule="exact" w:before="1" w:after="0"/>
        <w:ind w:left="1861" w:right="0" w:hanging="298"/>
        <w:jc w:val="left"/>
        <w:rPr>
          <w:sz w:val="17"/>
        </w:rPr>
      </w:pPr>
      <w:r>
        <w:rPr>
          <w:sz w:val="17"/>
        </w:rPr>
        <w:t>Prevención de daños por descargas</w:t>
      </w:r>
      <w:r>
        <w:rPr>
          <w:spacing w:val="-1"/>
          <w:sz w:val="17"/>
        </w:rPr>
        <w:t> </w:t>
      </w:r>
      <w:r>
        <w:rPr>
          <w:sz w:val="17"/>
        </w:rPr>
        <w:t>electrostáticas.</w:t>
      </w:r>
    </w:p>
    <w:p>
      <w:pPr>
        <w:pStyle w:val="ListParagraph"/>
        <w:numPr>
          <w:ilvl w:val="0"/>
          <w:numId w:val="26"/>
        </w:numPr>
        <w:tabs>
          <w:tab w:pos="1861" w:val="left" w:leader="none"/>
          <w:tab w:pos="1862" w:val="left" w:leader="none"/>
        </w:tabs>
        <w:spacing w:line="240" w:lineRule="auto" w:before="0" w:after="0"/>
        <w:ind w:left="1871" w:right="1090" w:hanging="308"/>
        <w:jc w:val="left"/>
        <w:rPr>
          <w:sz w:val="17"/>
        </w:rPr>
      </w:pPr>
      <w:r>
        <w:rPr>
          <w:sz w:val="17"/>
        </w:rPr>
        <w:t>Herramientas software para la elaboración de informes. Documentos de registro de intervenciones.</w:t>
      </w:r>
    </w:p>
    <w:p>
      <w:pPr>
        <w:pStyle w:val="BodyText"/>
        <w:rPr>
          <w:sz w:val="18"/>
        </w:rPr>
      </w:pPr>
    </w:p>
    <w:p>
      <w:pPr>
        <w:pStyle w:val="BodyText"/>
        <w:spacing w:before="10"/>
      </w:pPr>
    </w:p>
    <w:p>
      <w:pPr>
        <w:pStyle w:val="Heading4"/>
        <w:rPr>
          <w:i/>
        </w:rPr>
      </w:pPr>
      <w:r>
        <w:rPr>
          <w:i/>
        </w:rPr>
        <w:t>Orientaciones pedagógicas.</w:t>
      </w:r>
    </w:p>
    <w:p>
      <w:pPr>
        <w:pStyle w:val="BodyText"/>
        <w:spacing w:before="6"/>
        <w:rPr>
          <w:b/>
          <w:i/>
          <w:sz w:val="18"/>
        </w:rPr>
      </w:pPr>
    </w:p>
    <w:p>
      <w:pPr>
        <w:pStyle w:val="BodyText"/>
        <w:spacing w:line="249" w:lineRule="auto"/>
        <w:ind w:left="1255" w:right="1146"/>
      </w:pPr>
      <w:r>
        <w:rPr/>
        <w:t>Este módulo profesional contiene la formación necesaria para desempeñar las funciones de configuración, programación y mantenimiento de equipos con circuitos de electrónica digital y microprogramable.</w:t>
      </w:r>
    </w:p>
    <w:p>
      <w:pPr>
        <w:pStyle w:val="BodyText"/>
        <w:spacing w:before="11"/>
      </w:pPr>
    </w:p>
    <w:p>
      <w:pPr>
        <w:pStyle w:val="BodyText"/>
        <w:ind w:left="1255"/>
      </w:pPr>
      <w:r>
        <w:rPr/>
        <w:t>La definición de estas funciones incluye aspectos como:</w:t>
      </w:r>
    </w:p>
    <w:p>
      <w:pPr>
        <w:pStyle w:val="BodyText"/>
        <w:spacing w:before="5"/>
        <w:rPr>
          <w:sz w:val="18"/>
        </w:rPr>
      </w:pPr>
    </w:p>
    <w:p>
      <w:pPr>
        <w:pStyle w:val="ListParagraph"/>
        <w:numPr>
          <w:ilvl w:val="0"/>
          <w:numId w:val="25"/>
        </w:numPr>
        <w:tabs>
          <w:tab w:pos="1861" w:val="left" w:leader="none"/>
          <w:tab w:pos="1862" w:val="left" w:leader="none"/>
        </w:tabs>
        <w:spacing w:line="249" w:lineRule="auto" w:before="0" w:after="0"/>
        <w:ind w:left="1871" w:right="1089" w:hanging="308"/>
        <w:jc w:val="left"/>
        <w:rPr>
          <w:sz w:val="17"/>
        </w:rPr>
      </w:pPr>
      <w:r>
        <w:rPr>
          <w:sz w:val="17"/>
        </w:rPr>
        <w:t>Mantener en estado de funcionamiento óptimo los equipos electrónicos digitales y microprogramables.</w:t>
      </w:r>
    </w:p>
    <w:p>
      <w:pPr>
        <w:pStyle w:val="ListParagraph"/>
        <w:numPr>
          <w:ilvl w:val="0"/>
          <w:numId w:val="25"/>
        </w:numPr>
        <w:tabs>
          <w:tab w:pos="1861" w:val="left" w:leader="none"/>
          <w:tab w:pos="1862" w:val="left" w:leader="none"/>
        </w:tabs>
        <w:spacing w:line="240" w:lineRule="auto" w:before="2" w:after="0"/>
        <w:ind w:left="1861" w:right="0" w:hanging="298"/>
        <w:jc w:val="left"/>
        <w:rPr>
          <w:sz w:val="17"/>
        </w:rPr>
      </w:pPr>
      <w:r>
        <w:rPr>
          <w:sz w:val="17"/>
        </w:rPr>
        <w:t>Instalar mejoras físicas y lógicas en elementos</w:t>
      </w:r>
      <w:r>
        <w:rPr>
          <w:spacing w:val="-4"/>
          <w:sz w:val="17"/>
        </w:rPr>
        <w:t> </w:t>
      </w:r>
      <w:r>
        <w:rPr>
          <w:sz w:val="17"/>
        </w:rPr>
        <w:t>microprogramables.</w:t>
      </w:r>
    </w:p>
    <w:p>
      <w:pPr>
        <w:pStyle w:val="ListParagraph"/>
        <w:numPr>
          <w:ilvl w:val="0"/>
          <w:numId w:val="25"/>
        </w:numPr>
        <w:tabs>
          <w:tab w:pos="1861" w:val="left" w:leader="none"/>
          <w:tab w:pos="1862" w:val="left" w:leader="none"/>
        </w:tabs>
        <w:spacing w:line="240" w:lineRule="auto" w:before="8" w:after="0"/>
        <w:ind w:left="1861" w:right="0" w:hanging="298"/>
        <w:jc w:val="left"/>
        <w:rPr>
          <w:sz w:val="17"/>
        </w:rPr>
      </w:pPr>
      <w:r>
        <w:rPr>
          <w:sz w:val="17"/>
        </w:rPr>
        <w:t>Diagnosticar averías en equipos electrónicos digitales y</w:t>
      </w:r>
      <w:r>
        <w:rPr>
          <w:spacing w:val="-1"/>
          <w:sz w:val="17"/>
        </w:rPr>
        <w:t> </w:t>
      </w:r>
      <w:r>
        <w:rPr>
          <w:sz w:val="17"/>
        </w:rPr>
        <w:t>microprogramables.</w:t>
      </w:r>
    </w:p>
    <w:p>
      <w:pPr>
        <w:pStyle w:val="ListParagraph"/>
        <w:numPr>
          <w:ilvl w:val="0"/>
          <w:numId w:val="25"/>
        </w:numPr>
        <w:tabs>
          <w:tab w:pos="1861" w:val="left" w:leader="none"/>
          <w:tab w:pos="1862" w:val="left" w:leader="none"/>
        </w:tabs>
        <w:spacing w:line="240" w:lineRule="auto" w:before="7" w:after="0"/>
        <w:ind w:left="1861" w:right="0" w:hanging="298"/>
        <w:jc w:val="left"/>
        <w:rPr>
          <w:sz w:val="17"/>
        </w:rPr>
      </w:pPr>
      <w:r>
        <w:rPr>
          <w:sz w:val="17"/>
        </w:rPr>
        <w:t>Reparar averías en equipos electrónicos digitales y</w:t>
      </w:r>
      <w:r>
        <w:rPr>
          <w:spacing w:val="1"/>
          <w:sz w:val="17"/>
        </w:rPr>
        <w:t> </w:t>
      </w:r>
      <w:r>
        <w:rPr>
          <w:sz w:val="17"/>
        </w:rPr>
        <w:t>microprogramables.</w:t>
      </w:r>
    </w:p>
    <w:p>
      <w:pPr>
        <w:pStyle w:val="ListParagraph"/>
        <w:numPr>
          <w:ilvl w:val="0"/>
          <w:numId w:val="25"/>
        </w:numPr>
        <w:tabs>
          <w:tab w:pos="1861" w:val="left" w:leader="none"/>
          <w:tab w:pos="1862" w:val="left" w:leader="none"/>
        </w:tabs>
        <w:spacing w:line="240" w:lineRule="auto" w:before="10" w:after="0"/>
        <w:ind w:left="1861" w:right="0" w:hanging="298"/>
        <w:jc w:val="left"/>
        <w:rPr>
          <w:sz w:val="17"/>
        </w:rPr>
      </w:pPr>
      <w:r>
        <w:rPr>
          <w:sz w:val="17"/>
        </w:rPr>
        <w:t>Restablecer y/o poner en marcha equipos electrónicos digitales y microprogramables.</w:t>
      </w:r>
    </w:p>
    <w:p>
      <w:pPr>
        <w:pStyle w:val="BodyText"/>
        <w:spacing w:before="5"/>
        <w:rPr>
          <w:sz w:val="18"/>
        </w:rPr>
      </w:pPr>
    </w:p>
    <w:p>
      <w:pPr>
        <w:pStyle w:val="BodyText"/>
        <w:ind w:left="1256"/>
      </w:pPr>
      <w:r>
        <w:rPr/>
        <w:t>Las actividades profesionales asociadas a esta función se aplican en:</w:t>
      </w:r>
    </w:p>
    <w:p>
      <w:pPr>
        <w:pStyle w:val="BodyText"/>
        <w:spacing w:before="6"/>
        <w:rPr>
          <w:sz w:val="18"/>
        </w:rPr>
      </w:pPr>
    </w:p>
    <w:p>
      <w:pPr>
        <w:pStyle w:val="ListParagraph"/>
        <w:numPr>
          <w:ilvl w:val="0"/>
          <w:numId w:val="25"/>
        </w:numPr>
        <w:tabs>
          <w:tab w:pos="1861" w:val="left" w:leader="none"/>
          <w:tab w:pos="1862" w:val="left" w:leader="none"/>
        </w:tabs>
        <w:spacing w:line="240" w:lineRule="auto" w:before="0" w:after="0"/>
        <w:ind w:left="1861" w:right="0" w:hanging="298"/>
        <w:jc w:val="left"/>
        <w:rPr>
          <w:sz w:val="17"/>
        </w:rPr>
      </w:pPr>
      <w:r>
        <w:rPr>
          <w:sz w:val="17"/>
        </w:rPr>
        <w:t>Mantenimiento preventivo de equipos digitales y</w:t>
      </w:r>
      <w:r>
        <w:rPr>
          <w:spacing w:val="-1"/>
          <w:sz w:val="17"/>
        </w:rPr>
        <w:t> </w:t>
      </w:r>
      <w:r>
        <w:rPr>
          <w:sz w:val="17"/>
        </w:rPr>
        <w:t>microprogramables.</w:t>
      </w:r>
    </w:p>
    <w:p>
      <w:pPr>
        <w:pStyle w:val="ListParagraph"/>
        <w:numPr>
          <w:ilvl w:val="0"/>
          <w:numId w:val="25"/>
        </w:numPr>
        <w:tabs>
          <w:tab w:pos="1861" w:val="left" w:leader="none"/>
          <w:tab w:pos="1862" w:val="left" w:leader="none"/>
        </w:tabs>
        <w:spacing w:line="240" w:lineRule="auto" w:before="8" w:after="0"/>
        <w:ind w:left="1861" w:right="0" w:hanging="298"/>
        <w:jc w:val="left"/>
        <w:rPr>
          <w:sz w:val="17"/>
        </w:rPr>
      </w:pPr>
      <w:r>
        <w:rPr>
          <w:sz w:val="17"/>
        </w:rPr>
        <w:t>Actualización y reconfiguración lógica de equipos</w:t>
      </w:r>
      <w:r>
        <w:rPr>
          <w:spacing w:val="-2"/>
          <w:sz w:val="17"/>
        </w:rPr>
        <w:t> </w:t>
      </w:r>
      <w:r>
        <w:rPr>
          <w:sz w:val="17"/>
        </w:rPr>
        <w:t>microprogramables.</w:t>
      </w:r>
    </w:p>
    <w:p>
      <w:pPr>
        <w:pStyle w:val="ListParagraph"/>
        <w:numPr>
          <w:ilvl w:val="0"/>
          <w:numId w:val="25"/>
        </w:numPr>
        <w:tabs>
          <w:tab w:pos="1861" w:val="left" w:leader="none"/>
          <w:tab w:pos="1862" w:val="left" w:leader="none"/>
        </w:tabs>
        <w:spacing w:line="240" w:lineRule="auto" w:before="7" w:after="0"/>
        <w:ind w:left="1861" w:right="0" w:hanging="298"/>
        <w:jc w:val="left"/>
        <w:rPr>
          <w:sz w:val="17"/>
        </w:rPr>
      </w:pPr>
      <w:r>
        <w:rPr>
          <w:sz w:val="17"/>
        </w:rPr>
        <w:t>Reparación de equipos digitales y</w:t>
      </w:r>
      <w:r>
        <w:rPr>
          <w:spacing w:val="4"/>
          <w:sz w:val="17"/>
        </w:rPr>
        <w:t> </w:t>
      </w:r>
      <w:r>
        <w:rPr>
          <w:sz w:val="17"/>
        </w:rPr>
        <w:t>microprogramables.</w:t>
      </w:r>
    </w:p>
    <w:p>
      <w:pPr>
        <w:pStyle w:val="BodyText"/>
        <w:spacing w:before="6"/>
        <w:rPr>
          <w:sz w:val="18"/>
        </w:rPr>
      </w:pPr>
    </w:p>
    <w:p>
      <w:pPr>
        <w:pStyle w:val="BodyText"/>
        <w:spacing w:line="252" w:lineRule="auto"/>
        <w:ind w:left="1256" w:right="595"/>
      </w:pPr>
      <w:r>
        <w:rPr/>
        <w:t>La formación del módulo contribuye a alcanzar los objetivos generales e), f), m), n), o), p) y v) del ciclo formativo, y las competencias c), d), i), j), k), l) y p) del título.</w:t>
      </w:r>
    </w:p>
    <w:p>
      <w:pPr>
        <w:pStyle w:val="BodyText"/>
        <w:spacing w:before="5"/>
      </w:pPr>
    </w:p>
    <w:p>
      <w:pPr>
        <w:pStyle w:val="BodyText"/>
        <w:spacing w:line="252" w:lineRule="auto"/>
        <w:ind w:left="1256" w:right="1146"/>
      </w:pPr>
      <w:r>
        <w:rPr/>
        <w:t>Las líneas de actuación en el proceso de enseñanza-aprendizaje que permiten alcanzar los objetivos del módulo versarán sobre:</w:t>
      </w:r>
    </w:p>
    <w:p>
      <w:pPr>
        <w:pStyle w:val="ListParagraph"/>
        <w:numPr>
          <w:ilvl w:val="0"/>
          <w:numId w:val="25"/>
        </w:numPr>
        <w:tabs>
          <w:tab w:pos="1861" w:val="left" w:leader="none"/>
          <w:tab w:pos="1862" w:val="left" w:leader="none"/>
        </w:tabs>
        <w:spacing w:line="252" w:lineRule="auto" w:before="0" w:after="0"/>
        <w:ind w:left="1871" w:right="1090" w:hanging="308"/>
        <w:jc w:val="left"/>
        <w:rPr>
          <w:sz w:val="17"/>
        </w:rPr>
      </w:pPr>
      <w:r>
        <w:rPr>
          <w:sz w:val="17"/>
        </w:rPr>
        <w:t>Reconocimiento de bloques funcionales y componentes de circuitos combinacionales y secuenciales.</w:t>
      </w:r>
    </w:p>
    <w:p>
      <w:pPr>
        <w:pStyle w:val="ListParagraph"/>
        <w:numPr>
          <w:ilvl w:val="0"/>
          <w:numId w:val="25"/>
        </w:numPr>
        <w:tabs>
          <w:tab w:pos="1861" w:val="left" w:leader="none"/>
          <w:tab w:pos="1862" w:val="left" w:leader="none"/>
        </w:tabs>
        <w:spacing w:line="193" w:lineRule="exact" w:before="0" w:after="0"/>
        <w:ind w:left="1861" w:right="0" w:hanging="298"/>
        <w:jc w:val="left"/>
        <w:rPr>
          <w:sz w:val="17"/>
        </w:rPr>
      </w:pPr>
      <w:r>
        <w:rPr>
          <w:sz w:val="17"/>
        </w:rPr>
        <w:t>Configuración de dispositivos auxiliares en sistemas microprocesados y</w:t>
      </w:r>
      <w:r>
        <w:rPr>
          <w:spacing w:val="-4"/>
          <w:sz w:val="17"/>
        </w:rPr>
        <w:t> </w:t>
      </w:r>
      <w:r>
        <w:rPr>
          <w:sz w:val="17"/>
        </w:rPr>
        <w:t>microprogramables.</w:t>
      </w:r>
    </w:p>
    <w:p>
      <w:pPr>
        <w:pStyle w:val="ListParagraph"/>
        <w:numPr>
          <w:ilvl w:val="0"/>
          <w:numId w:val="25"/>
        </w:numPr>
        <w:tabs>
          <w:tab w:pos="1861" w:val="left" w:leader="none"/>
          <w:tab w:pos="1862" w:val="left" w:leader="none"/>
        </w:tabs>
        <w:spacing w:line="240" w:lineRule="auto" w:before="8" w:after="0"/>
        <w:ind w:left="1861" w:right="0" w:hanging="298"/>
        <w:jc w:val="left"/>
        <w:rPr>
          <w:sz w:val="17"/>
        </w:rPr>
      </w:pPr>
      <w:r>
        <w:rPr>
          <w:sz w:val="17"/>
        </w:rPr>
        <w:t>Simulación de circuitos</w:t>
      </w:r>
      <w:r>
        <w:rPr>
          <w:spacing w:val="-1"/>
          <w:sz w:val="17"/>
        </w:rPr>
        <w:t> </w:t>
      </w:r>
      <w:r>
        <w:rPr>
          <w:sz w:val="17"/>
        </w:rPr>
        <w:t>microprogramables.</w:t>
      </w:r>
    </w:p>
    <w:p>
      <w:pPr>
        <w:pStyle w:val="ListParagraph"/>
        <w:numPr>
          <w:ilvl w:val="0"/>
          <w:numId w:val="25"/>
        </w:numPr>
        <w:tabs>
          <w:tab w:pos="1861" w:val="left" w:leader="none"/>
          <w:tab w:pos="1862" w:val="left" w:leader="none"/>
        </w:tabs>
        <w:spacing w:line="249" w:lineRule="auto" w:before="7" w:after="0"/>
        <w:ind w:left="1871" w:right="1089" w:hanging="308"/>
        <w:jc w:val="left"/>
        <w:rPr>
          <w:sz w:val="17"/>
        </w:rPr>
      </w:pPr>
      <w:r>
        <w:rPr>
          <w:sz w:val="17"/>
        </w:rPr>
        <w:t>Montaje y verificación del funcionamiento de circuitos combinacionales, secuenciales y microprogramables.</w:t>
      </w:r>
    </w:p>
    <w:p>
      <w:pPr>
        <w:pStyle w:val="ListParagraph"/>
        <w:numPr>
          <w:ilvl w:val="0"/>
          <w:numId w:val="25"/>
        </w:numPr>
        <w:tabs>
          <w:tab w:pos="1861" w:val="left" w:leader="none"/>
          <w:tab w:pos="1862" w:val="left" w:leader="none"/>
        </w:tabs>
        <w:spacing w:line="194" w:lineRule="exact" w:before="2" w:after="0"/>
        <w:ind w:left="1861" w:right="0" w:hanging="298"/>
        <w:jc w:val="left"/>
        <w:rPr>
          <w:sz w:val="17"/>
        </w:rPr>
      </w:pPr>
      <w:r>
        <w:rPr>
          <w:sz w:val="17"/>
        </w:rPr>
        <w:t>Programación de dispositivos</w:t>
      </w:r>
      <w:r>
        <w:rPr>
          <w:spacing w:val="-3"/>
          <w:sz w:val="17"/>
        </w:rPr>
        <w:t> </w:t>
      </w:r>
      <w:r>
        <w:rPr>
          <w:sz w:val="17"/>
        </w:rPr>
        <w:t>microprogramables.</w:t>
      </w:r>
    </w:p>
    <w:p>
      <w:pPr>
        <w:pStyle w:val="ListParagraph"/>
        <w:numPr>
          <w:ilvl w:val="0"/>
          <w:numId w:val="25"/>
        </w:numPr>
        <w:tabs>
          <w:tab w:pos="1861" w:val="left" w:leader="none"/>
          <w:tab w:pos="1862" w:val="left" w:leader="none"/>
        </w:tabs>
        <w:spacing w:line="194" w:lineRule="exact" w:before="0" w:after="0"/>
        <w:ind w:left="1861" w:right="0" w:hanging="298"/>
        <w:jc w:val="left"/>
        <w:rPr>
          <w:sz w:val="17"/>
        </w:rPr>
      </w:pPr>
      <w:r>
        <w:rPr>
          <w:sz w:val="17"/>
        </w:rPr>
        <w:t>Reparación de circuitos electrónicos</w:t>
      </w:r>
      <w:r>
        <w:rPr>
          <w:spacing w:val="-1"/>
          <w:sz w:val="17"/>
        </w:rPr>
        <w:t> </w:t>
      </w:r>
      <w:r>
        <w:rPr>
          <w:sz w:val="17"/>
        </w:rPr>
        <w:t>digitales.</w:t>
      </w:r>
    </w:p>
    <w:p>
      <w:pPr>
        <w:spacing w:after="0" w:line="194" w:lineRule="exact"/>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64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5"/>
        </w:rPr>
      </w:pPr>
    </w:p>
    <w:p>
      <w:pPr>
        <w:pStyle w:val="Heading3"/>
        <w:spacing w:before="102"/>
        <w:ind w:left="2160" w:right="0"/>
        <w:jc w:val="left"/>
      </w:pPr>
      <w:r>
        <w:rPr/>
        <w:t>Módulo Profesional: Mantenimiento de equipos de radiocomunicaciones.</w:t>
      </w:r>
    </w:p>
    <w:p>
      <w:pPr>
        <w:spacing w:line="252" w:lineRule="auto" w:before="8"/>
        <w:ind w:left="3731" w:right="3568" w:firstLine="0"/>
        <w:jc w:val="center"/>
        <w:rPr>
          <w:b/>
          <w:sz w:val="17"/>
        </w:rPr>
      </w:pPr>
      <w:r>
        <w:rPr>
          <w:b/>
          <w:sz w:val="17"/>
        </w:rPr>
        <w:t>Equivalencia en créditos ECTS: 9 Código: 1053</w:t>
      </w:r>
    </w:p>
    <w:p>
      <w:pPr>
        <w:spacing w:line="193" w:lineRule="exact" w:before="0"/>
        <w:ind w:left="629" w:right="469" w:firstLine="0"/>
        <w:jc w:val="center"/>
        <w:rPr>
          <w:b/>
          <w:sz w:val="17"/>
        </w:rPr>
      </w:pPr>
      <w:r>
        <w:rPr>
          <w:b/>
          <w:sz w:val="17"/>
        </w:rPr>
        <w:t>Duración: 126 horas.</w:t>
      </w:r>
    </w:p>
    <w:p>
      <w:pPr>
        <w:pStyle w:val="BodyText"/>
        <w:spacing w:before="7"/>
        <w:rPr>
          <w:b/>
          <w:sz w:val="18"/>
        </w:rPr>
      </w:pPr>
    </w:p>
    <w:p>
      <w:pPr>
        <w:pStyle w:val="Heading4"/>
        <w:spacing w:before="1"/>
        <w:rPr>
          <w:i/>
        </w:rPr>
      </w:pPr>
      <w:r>
        <w:rPr>
          <w:i/>
        </w:rPr>
        <w:t>Resultados de aprendizaje y criterios de evaluación.</w:t>
      </w:r>
    </w:p>
    <w:p>
      <w:pPr>
        <w:pStyle w:val="BodyText"/>
        <w:spacing w:before="5"/>
        <w:rPr>
          <w:b/>
          <w:i/>
          <w:sz w:val="18"/>
        </w:rPr>
      </w:pPr>
    </w:p>
    <w:p>
      <w:pPr>
        <w:pStyle w:val="ListParagraph"/>
        <w:numPr>
          <w:ilvl w:val="0"/>
          <w:numId w:val="27"/>
        </w:numPr>
        <w:tabs>
          <w:tab w:pos="1445" w:val="left" w:leader="none"/>
        </w:tabs>
        <w:spacing w:line="249" w:lineRule="auto" w:before="0" w:after="0"/>
        <w:ind w:left="1255" w:right="1435" w:firstLine="0"/>
        <w:jc w:val="left"/>
        <w:rPr>
          <w:sz w:val="17"/>
        </w:rPr>
      </w:pPr>
      <w:r>
        <w:rPr>
          <w:sz w:val="17"/>
        </w:rPr>
        <w:t>Determina los bloques constructivos de los equipos de radiocomunicaciones, reconociendo sus módulos y componentes y midiendo</w:t>
      </w:r>
      <w:r>
        <w:rPr>
          <w:spacing w:val="-1"/>
          <w:sz w:val="17"/>
        </w:rPr>
        <w:t> </w:t>
      </w:r>
      <w:r>
        <w:rPr>
          <w:sz w:val="17"/>
        </w:rPr>
        <w:t>parámetros.</w:t>
      </w:r>
    </w:p>
    <w:p>
      <w:pPr>
        <w:pStyle w:val="BodyText"/>
        <w:spacing w:before="9"/>
      </w:pPr>
    </w:p>
    <w:p>
      <w:pPr>
        <w:pStyle w:val="BodyText"/>
        <w:spacing w:before="1"/>
        <w:ind w:left="1255"/>
      </w:pPr>
      <w:r>
        <w:rPr/>
        <w:t>Criterios de evaluación:</w:t>
      </w:r>
    </w:p>
    <w:p>
      <w:pPr>
        <w:pStyle w:val="ListParagraph"/>
        <w:numPr>
          <w:ilvl w:val="1"/>
          <w:numId w:val="27"/>
        </w:numPr>
        <w:tabs>
          <w:tab w:pos="1861" w:val="left" w:leader="none"/>
        </w:tabs>
        <w:spacing w:line="252" w:lineRule="auto" w:before="7" w:after="0"/>
        <w:ind w:left="1871" w:right="1093" w:hanging="308"/>
        <w:jc w:val="left"/>
        <w:rPr>
          <w:sz w:val="17"/>
        </w:rPr>
      </w:pPr>
      <w:r>
        <w:rPr>
          <w:sz w:val="17"/>
        </w:rPr>
        <w:t>Se ha identificado la función de los módulos que componen los equipos de radiocomunicaciones (audiofrecuencia, osciladores y frecuencia intermedia, entre</w:t>
      </w:r>
      <w:r>
        <w:rPr>
          <w:spacing w:val="-1"/>
          <w:sz w:val="17"/>
        </w:rPr>
        <w:t> </w:t>
      </w:r>
      <w:r>
        <w:rPr>
          <w:sz w:val="17"/>
        </w:rPr>
        <w:t>otros).</w:t>
      </w:r>
    </w:p>
    <w:p>
      <w:pPr>
        <w:pStyle w:val="ListParagraph"/>
        <w:numPr>
          <w:ilvl w:val="1"/>
          <w:numId w:val="27"/>
        </w:numPr>
        <w:tabs>
          <w:tab w:pos="1861" w:val="left" w:leader="none"/>
        </w:tabs>
        <w:spacing w:line="252" w:lineRule="auto" w:before="0" w:after="0"/>
        <w:ind w:left="1871" w:right="1092" w:hanging="308"/>
        <w:jc w:val="left"/>
        <w:rPr>
          <w:sz w:val="17"/>
        </w:rPr>
      </w:pPr>
      <w:r>
        <w:rPr>
          <w:sz w:val="17"/>
        </w:rPr>
        <w:t>Se han diferenciado las señales de modulación de amplitud y frecuencia de los equipos analógicos.</w:t>
      </w:r>
    </w:p>
    <w:p>
      <w:pPr>
        <w:pStyle w:val="ListParagraph"/>
        <w:numPr>
          <w:ilvl w:val="1"/>
          <w:numId w:val="27"/>
        </w:numPr>
        <w:tabs>
          <w:tab w:pos="1861" w:val="left" w:leader="none"/>
        </w:tabs>
        <w:spacing w:line="193" w:lineRule="exact" w:before="0" w:after="0"/>
        <w:ind w:left="1860" w:right="0" w:hanging="297"/>
        <w:jc w:val="left"/>
        <w:rPr>
          <w:sz w:val="17"/>
        </w:rPr>
      </w:pPr>
      <w:r>
        <w:rPr>
          <w:sz w:val="17"/>
        </w:rPr>
        <w:t>Se han especificado las señales de transmisión</w:t>
      </w:r>
      <w:r>
        <w:rPr>
          <w:spacing w:val="-3"/>
          <w:sz w:val="17"/>
        </w:rPr>
        <w:t> </w:t>
      </w:r>
      <w:r>
        <w:rPr>
          <w:sz w:val="17"/>
        </w:rPr>
        <w:t>digital.</w:t>
      </w:r>
    </w:p>
    <w:p>
      <w:pPr>
        <w:pStyle w:val="ListParagraph"/>
        <w:numPr>
          <w:ilvl w:val="1"/>
          <w:numId w:val="27"/>
        </w:numPr>
        <w:tabs>
          <w:tab w:pos="1861" w:val="left" w:leader="none"/>
        </w:tabs>
        <w:spacing w:line="240" w:lineRule="auto" w:before="5" w:after="0"/>
        <w:ind w:left="1860" w:right="0" w:hanging="297"/>
        <w:jc w:val="left"/>
        <w:rPr>
          <w:sz w:val="17"/>
        </w:rPr>
      </w:pPr>
      <w:r>
        <w:rPr>
          <w:sz w:val="17"/>
        </w:rPr>
        <w:t>Se han medido los parámetros fundamentales de los equipos y</w:t>
      </w:r>
      <w:r>
        <w:rPr>
          <w:spacing w:val="-5"/>
          <w:sz w:val="17"/>
        </w:rPr>
        <w:t> </w:t>
      </w:r>
      <w:r>
        <w:rPr>
          <w:sz w:val="17"/>
        </w:rPr>
        <w:t>módulos.</w:t>
      </w:r>
    </w:p>
    <w:p>
      <w:pPr>
        <w:pStyle w:val="ListParagraph"/>
        <w:numPr>
          <w:ilvl w:val="1"/>
          <w:numId w:val="27"/>
        </w:numPr>
        <w:tabs>
          <w:tab w:pos="1861" w:val="left" w:leader="none"/>
        </w:tabs>
        <w:spacing w:line="249" w:lineRule="auto" w:before="10" w:after="0"/>
        <w:ind w:left="1871" w:right="1090" w:hanging="308"/>
        <w:jc w:val="left"/>
        <w:rPr>
          <w:sz w:val="17"/>
        </w:rPr>
      </w:pPr>
      <w:r>
        <w:rPr>
          <w:sz w:val="17"/>
        </w:rPr>
        <w:t>Se han comparado las señales de entrada y salida de los módulos con las indicadas en el manual</w:t>
      </w:r>
      <w:r>
        <w:rPr>
          <w:spacing w:val="-2"/>
          <w:sz w:val="17"/>
        </w:rPr>
        <w:t> </w:t>
      </w:r>
      <w:r>
        <w:rPr>
          <w:sz w:val="17"/>
        </w:rPr>
        <w:t>técnico.</w:t>
      </w:r>
    </w:p>
    <w:p>
      <w:pPr>
        <w:pStyle w:val="ListParagraph"/>
        <w:numPr>
          <w:ilvl w:val="1"/>
          <w:numId w:val="27"/>
        </w:numPr>
        <w:tabs>
          <w:tab w:pos="1861" w:val="left" w:leader="none"/>
        </w:tabs>
        <w:spacing w:line="240" w:lineRule="auto" w:before="2" w:after="0"/>
        <w:ind w:left="1860" w:right="0" w:hanging="297"/>
        <w:jc w:val="left"/>
        <w:rPr>
          <w:sz w:val="17"/>
        </w:rPr>
      </w:pPr>
      <w:r>
        <w:rPr>
          <w:sz w:val="17"/>
        </w:rPr>
        <w:t>Se han relacionado las medidas obtenidas con las características de los módulos.</w:t>
      </w:r>
    </w:p>
    <w:p>
      <w:pPr>
        <w:pStyle w:val="BodyText"/>
        <w:rPr>
          <w:sz w:val="18"/>
        </w:rPr>
      </w:pPr>
    </w:p>
    <w:p>
      <w:pPr>
        <w:pStyle w:val="BodyText"/>
        <w:spacing w:before="1"/>
        <w:rPr>
          <w:sz w:val="18"/>
        </w:rPr>
      </w:pPr>
    </w:p>
    <w:p>
      <w:pPr>
        <w:pStyle w:val="ListParagraph"/>
        <w:numPr>
          <w:ilvl w:val="0"/>
          <w:numId w:val="27"/>
        </w:numPr>
        <w:tabs>
          <w:tab w:pos="1445" w:val="left" w:leader="none"/>
        </w:tabs>
        <w:spacing w:line="249" w:lineRule="auto" w:before="0" w:after="0"/>
        <w:ind w:left="1255" w:right="1261" w:firstLine="0"/>
        <w:jc w:val="left"/>
        <w:rPr>
          <w:sz w:val="17"/>
        </w:rPr>
      </w:pPr>
      <w:r>
        <w:rPr>
          <w:sz w:val="17"/>
        </w:rPr>
        <w:t>Verifica el funcionamiento de equipos de radiocomunicaciones, analizando su estructura interna y sus características.</w:t>
      </w:r>
    </w:p>
    <w:p>
      <w:pPr>
        <w:pStyle w:val="BodyText"/>
        <w:spacing w:before="9"/>
      </w:pPr>
    </w:p>
    <w:p>
      <w:pPr>
        <w:pStyle w:val="BodyText"/>
        <w:ind w:left="1255"/>
      </w:pPr>
      <w:r>
        <w:rPr/>
        <w:t>Criterios de evaluación:</w:t>
      </w:r>
    </w:p>
    <w:p>
      <w:pPr>
        <w:pStyle w:val="ListParagraph"/>
        <w:numPr>
          <w:ilvl w:val="1"/>
          <w:numId w:val="27"/>
        </w:numPr>
        <w:tabs>
          <w:tab w:pos="1861" w:val="left" w:leader="none"/>
        </w:tabs>
        <w:spacing w:line="240" w:lineRule="auto" w:before="10" w:after="0"/>
        <w:ind w:left="1860" w:right="0" w:hanging="297"/>
        <w:jc w:val="left"/>
        <w:rPr>
          <w:sz w:val="17"/>
        </w:rPr>
      </w:pPr>
      <w:r>
        <w:rPr>
          <w:sz w:val="17"/>
        </w:rPr>
        <w:t>Se han identificado las características técnicas de los equipos de</w:t>
      </w:r>
      <w:r>
        <w:rPr>
          <w:spacing w:val="2"/>
          <w:sz w:val="17"/>
        </w:rPr>
        <w:t> </w:t>
      </w:r>
      <w:r>
        <w:rPr>
          <w:sz w:val="17"/>
        </w:rPr>
        <w:t>radiocomunicaciones.</w:t>
      </w:r>
    </w:p>
    <w:p>
      <w:pPr>
        <w:pStyle w:val="ListParagraph"/>
        <w:numPr>
          <w:ilvl w:val="1"/>
          <w:numId w:val="27"/>
        </w:numPr>
        <w:tabs>
          <w:tab w:pos="1861" w:val="left" w:leader="none"/>
        </w:tabs>
        <w:spacing w:line="249" w:lineRule="auto" w:before="8" w:after="0"/>
        <w:ind w:left="1871" w:right="1088" w:hanging="308"/>
        <w:jc w:val="left"/>
        <w:rPr>
          <w:sz w:val="17"/>
        </w:rPr>
      </w:pPr>
      <w:r>
        <w:rPr>
          <w:sz w:val="17"/>
        </w:rPr>
        <w:t>Se han conectado módulos de equipos de radiodifusión de FM, AM y/o televisión (DVB-T y DVB-S).</w:t>
      </w:r>
    </w:p>
    <w:p>
      <w:pPr>
        <w:pStyle w:val="ListParagraph"/>
        <w:numPr>
          <w:ilvl w:val="1"/>
          <w:numId w:val="27"/>
        </w:numPr>
        <w:tabs>
          <w:tab w:pos="1861" w:val="left" w:leader="none"/>
        </w:tabs>
        <w:spacing w:line="240" w:lineRule="auto" w:before="1" w:after="0"/>
        <w:ind w:left="1860" w:right="0" w:hanging="297"/>
        <w:jc w:val="left"/>
        <w:rPr>
          <w:sz w:val="17"/>
        </w:rPr>
      </w:pPr>
      <w:r>
        <w:rPr>
          <w:sz w:val="17"/>
        </w:rPr>
        <w:t>Se han conectado los equipos con los sistemas</w:t>
      </w:r>
      <w:r>
        <w:rPr>
          <w:spacing w:val="-1"/>
          <w:sz w:val="17"/>
        </w:rPr>
        <w:t> </w:t>
      </w:r>
      <w:r>
        <w:rPr>
          <w:sz w:val="17"/>
        </w:rPr>
        <w:t>radiantes.</w:t>
      </w:r>
    </w:p>
    <w:p>
      <w:pPr>
        <w:pStyle w:val="ListParagraph"/>
        <w:numPr>
          <w:ilvl w:val="1"/>
          <w:numId w:val="27"/>
        </w:numPr>
        <w:tabs>
          <w:tab w:pos="1861" w:val="left" w:leader="none"/>
        </w:tabs>
        <w:spacing w:line="240" w:lineRule="auto" w:before="8" w:after="0"/>
        <w:ind w:left="1860" w:right="0" w:hanging="297"/>
        <w:jc w:val="left"/>
        <w:rPr>
          <w:sz w:val="17"/>
        </w:rPr>
      </w:pPr>
      <w:r>
        <w:rPr>
          <w:sz w:val="17"/>
        </w:rPr>
        <w:t>Se</w:t>
      </w:r>
      <w:r>
        <w:rPr>
          <w:spacing w:val="36"/>
          <w:sz w:val="17"/>
        </w:rPr>
        <w:t> </w:t>
      </w:r>
      <w:r>
        <w:rPr>
          <w:sz w:val="17"/>
        </w:rPr>
        <w:t>ha</w:t>
      </w:r>
      <w:r>
        <w:rPr>
          <w:spacing w:val="34"/>
          <w:sz w:val="17"/>
        </w:rPr>
        <w:t> </w:t>
      </w:r>
      <w:r>
        <w:rPr>
          <w:sz w:val="17"/>
        </w:rPr>
        <w:t>configurado</w:t>
      </w:r>
      <w:r>
        <w:rPr>
          <w:spacing w:val="35"/>
          <w:sz w:val="17"/>
        </w:rPr>
        <w:t> </w:t>
      </w:r>
      <w:r>
        <w:rPr>
          <w:sz w:val="17"/>
        </w:rPr>
        <w:t>el</w:t>
      </w:r>
      <w:r>
        <w:rPr>
          <w:spacing w:val="33"/>
          <w:sz w:val="17"/>
        </w:rPr>
        <w:t> </w:t>
      </w:r>
      <w:r>
        <w:rPr>
          <w:sz w:val="17"/>
        </w:rPr>
        <w:t>modo</w:t>
      </w:r>
      <w:r>
        <w:rPr>
          <w:spacing w:val="34"/>
          <w:sz w:val="17"/>
        </w:rPr>
        <w:t> </w:t>
      </w:r>
      <w:r>
        <w:rPr>
          <w:sz w:val="17"/>
        </w:rPr>
        <w:t>de</w:t>
      </w:r>
      <w:r>
        <w:rPr>
          <w:spacing w:val="37"/>
          <w:sz w:val="17"/>
        </w:rPr>
        <w:t> </w:t>
      </w:r>
      <w:r>
        <w:rPr>
          <w:sz w:val="17"/>
        </w:rPr>
        <w:t>trabajo</w:t>
      </w:r>
      <w:r>
        <w:rPr>
          <w:spacing w:val="36"/>
          <w:sz w:val="17"/>
        </w:rPr>
        <w:t> </w:t>
      </w:r>
      <w:r>
        <w:rPr>
          <w:sz w:val="17"/>
        </w:rPr>
        <w:t>de</w:t>
      </w:r>
      <w:r>
        <w:rPr>
          <w:spacing w:val="37"/>
          <w:sz w:val="17"/>
        </w:rPr>
        <w:t> </w:t>
      </w:r>
      <w:r>
        <w:rPr>
          <w:sz w:val="17"/>
        </w:rPr>
        <w:t>los</w:t>
      </w:r>
      <w:r>
        <w:rPr>
          <w:spacing w:val="35"/>
          <w:sz w:val="17"/>
        </w:rPr>
        <w:t> </w:t>
      </w:r>
      <w:r>
        <w:rPr>
          <w:sz w:val="17"/>
        </w:rPr>
        <w:t>módulos</w:t>
      </w:r>
      <w:r>
        <w:rPr>
          <w:spacing w:val="35"/>
          <w:sz w:val="17"/>
        </w:rPr>
        <w:t> </w:t>
      </w:r>
      <w:r>
        <w:rPr>
          <w:sz w:val="17"/>
        </w:rPr>
        <w:t>de</w:t>
      </w:r>
      <w:r>
        <w:rPr>
          <w:spacing w:val="37"/>
          <w:sz w:val="17"/>
        </w:rPr>
        <w:t> </w:t>
      </w:r>
      <w:r>
        <w:rPr>
          <w:sz w:val="17"/>
        </w:rPr>
        <w:t>emisión</w:t>
      </w:r>
      <w:r>
        <w:rPr>
          <w:spacing w:val="34"/>
          <w:sz w:val="17"/>
        </w:rPr>
        <w:t> </w:t>
      </w:r>
      <w:r>
        <w:rPr>
          <w:sz w:val="17"/>
        </w:rPr>
        <w:t>(RX)</w:t>
      </w:r>
      <w:r>
        <w:rPr>
          <w:spacing w:val="38"/>
          <w:sz w:val="17"/>
        </w:rPr>
        <w:t> </w:t>
      </w:r>
      <w:r>
        <w:rPr>
          <w:sz w:val="17"/>
        </w:rPr>
        <w:t>y</w:t>
      </w:r>
      <w:r>
        <w:rPr>
          <w:spacing w:val="31"/>
          <w:sz w:val="17"/>
        </w:rPr>
        <w:t> </w:t>
      </w:r>
      <w:r>
        <w:rPr>
          <w:sz w:val="17"/>
        </w:rPr>
        <w:t>recepción</w:t>
      </w:r>
      <w:r>
        <w:rPr>
          <w:spacing w:val="34"/>
          <w:sz w:val="17"/>
        </w:rPr>
        <w:t> </w:t>
      </w:r>
      <w:r>
        <w:rPr>
          <w:sz w:val="17"/>
        </w:rPr>
        <w:t>(TX)</w:t>
      </w:r>
    </w:p>
    <w:p>
      <w:pPr>
        <w:pStyle w:val="BodyText"/>
        <w:spacing w:before="9"/>
        <w:ind w:left="1871"/>
      </w:pPr>
      <w:r>
        <w:rPr/>
        <w:t>:(dúplex y full-dúplex, entre otros.</w:t>
      </w:r>
    </w:p>
    <w:p>
      <w:pPr>
        <w:pStyle w:val="ListParagraph"/>
        <w:numPr>
          <w:ilvl w:val="1"/>
          <w:numId w:val="27"/>
        </w:numPr>
        <w:tabs>
          <w:tab w:pos="1861" w:val="left" w:leader="none"/>
        </w:tabs>
        <w:spacing w:line="252" w:lineRule="auto" w:before="8" w:after="0"/>
        <w:ind w:left="1871" w:right="1093" w:hanging="308"/>
        <w:jc w:val="left"/>
        <w:rPr>
          <w:sz w:val="17"/>
        </w:rPr>
      </w:pPr>
      <w:r>
        <w:rPr>
          <w:sz w:val="17"/>
        </w:rPr>
        <w:t>Se han identificado las señales de las redes de comunicaciones vía satélite y de posicionamiento global.</w:t>
      </w:r>
    </w:p>
    <w:p>
      <w:pPr>
        <w:pStyle w:val="ListParagraph"/>
        <w:numPr>
          <w:ilvl w:val="1"/>
          <w:numId w:val="27"/>
        </w:numPr>
        <w:tabs>
          <w:tab w:pos="1861" w:val="left" w:leader="none"/>
        </w:tabs>
        <w:spacing w:line="193" w:lineRule="exact" w:before="0" w:after="0"/>
        <w:ind w:left="1860" w:right="0" w:hanging="297"/>
        <w:jc w:val="left"/>
        <w:rPr>
          <w:sz w:val="17"/>
        </w:rPr>
      </w:pPr>
      <w:r>
        <w:rPr>
          <w:sz w:val="17"/>
        </w:rPr>
        <w:t>Se han conectado los sistemas de control y mantenimiento remoto (GSM y FTP, entre</w:t>
      </w:r>
      <w:r>
        <w:rPr>
          <w:spacing w:val="-8"/>
          <w:sz w:val="17"/>
        </w:rPr>
        <w:t> </w:t>
      </w:r>
      <w:r>
        <w:rPr>
          <w:sz w:val="17"/>
        </w:rPr>
        <w:t>otros).</w:t>
      </w:r>
    </w:p>
    <w:p>
      <w:pPr>
        <w:pStyle w:val="ListParagraph"/>
        <w:numPr>
          <w:ilvl w:val="1"/>
          <w:numId w:val="27"/>
        </w:numPr>
        <w:tabs>
          <w:tab w:pos="1861" w:val="left" w:leader="none"/>
        </w:tabs>
        <w:spacing w:line="240" w:lineRule="auto" w:before="8" w:after="0"/>
        <w:ind w:left="1860" w:right="0" w:hanging="297"/>
        <w:jc w:val="left"/>
        <w:rPr>
          <w:sz w:val="17"/>
        </w:rPr>
      </w:pPr>
      <w:r>
        <w:rPr>
          <w:sz w:val="17"/>
        </w:rPr>
        <w:t>Se han verificado las señales de los equipos de comunicación terrestre y vía</w:t>
      </w:r>
      <w:r>
        <w:rPr>
          <w:spacing w:val="-2"/>
          <w:sz w:val="17"/>
        </w:rPr>
        <w:t> </w:t>
      </w:r>
      <w:r>
        <w:rPr>
          <w:sz w:val="17"/>
        </w:rPr>
        <w:t>satélite.</w:t>
      </w:r>
    </w:p>
    <w:p>
      <w:pPr>
        <w:pStyle w:val="BodyText"/>
        <w:rPr>
          <w:sz w:val="18"/>
        </w:rPr>
      </w:pPr>
    </w:p>
    <w:p>
      <w:pPr>
        <w:pStyle w:val="BodyText"/>
        <w:spacing w:before="3"/>
        <w:rPr>
          <w:sz w:val="18"/>
        </w:rPr>
      </w:pPr>
    </w:p>
    <w:p>
      <w:pPr>
        <w:pStyle w:val="ListParagraph"/>
        <w:numPr>
          <w:ilvl w:val="0"/>
          <w:numId w:val="27"/>
        </w:numPr>
        <w:tabs>
          <w:tab w:pos="1445" w:val="left" w:leader="none"/>
        </w:tabs>
        <w:spacing w:line="249" w:lineRule="auto" w:before="0" w:after="0"/>
        <w:ind w:left="1255" w:right="1863" w:firstLine="0"/>
        <w:jc w:val="left"/>
        <w:rPr>
          <w:sz w:val="17"/>
        </w:rPr>
      </w:pPr>
      <w:r>
        <w:rPr>
          <w:sz w:val="17"/>
        </w:rPr>
        <w:t>Optimiza el funcionamiento de equipos y sistemas, ajustando elementos y reconfigurando sistemas.</w:t>
      </w:r>
    </w:p>
    <w:p>
      <w:pPr>
        <w:pStyle w:val="BodyText"/>
        <w:spacing w:before="9"/>
      </w:pPr>
    </w:p>
    <w:p>
      <w:pPr>
        <w:pStyle w:val="BodyText"/>
        <w:ind w:left="1255"/>
      </w:pPr>
      <w:r>
        <w:rPr/>
        <w:t>Criterios de evaluación:</w:t>
      </w:r>
    </w:p>
    <w:p>
      <w:pPr>
        <w:pStyle w:val="ListParagraph"/>
        <w:numPr>
          <w:ilvl w:val="1"/>
          <w:numId w:val="27"/>
        </w:numPr>
        <w:tabs>
          <w:tab w:pos="1861" w:val="left" w:leader="none"/>
        </w:tabs>
        <w:spacing w:line="252" w:lineRule="auto" w:before="8" w:after="0"/>
        <w:ind w:left="1871" w:right="1092" w:hanging="308"/>
        <w:jc w:val="left"/>
        <w:rPr>
          <w:sz w:val="17"/>
        </w:rPr>
      </w:pPr>
      <w:r>
        <w:rPr>
          <w:sz w:val="17"/>
        </w:rPr>
        <w:t>Se ha actualizado el hardware de los equipos de radiocomunicaciones (GPS, decodificadores DTMF, salidas de relé e interface de control remoto, entre</w:t>
      </w:r>
      <w:r>
        <w:rPr>
          <w:spacing w:val="-6"/>
          <w:sz w:val="17"/>
        </w:rPr>
        <w:t> </w:t>
      </w:r>
      <w:r>
        <w:rPr>
          <w:sz w:val="17"/>
        </w:rPr>
        <w:t>otros).</w:t>
      </w:r>
    </w:p>
    <w:p>
      <w:pPr>
        <w:pStyle w:val="ListParagraph"/>
        <w:numPr>
          <w:ilvl w:val="1"/>
          <w:numId w:val="27"/>
        </w:numPr>
        <w:tabs>
          <w:tab w:pos="1861" w:val="left" w:leader="none"/>
        </w:tabs>
        <w:spacing w:line="183" w:lineRule="exact" w:before="0" w:after="0"/>
        <w:ind w:left="1860" w:right="0" w:hanging="297"/>
        <w:jc w:val="left"/>
        <w:rPr>
          <w:sz w:val="17"/>
        </w:rPr>
      </w:pPr>
      <w:r>
        <w:rPr>
          <w:sz w:val="17"/>
        </w:rPr>
        <w:t>Se</w:t>
      </w:r>
      <w:r>
        <w:rPr>
          <w:spacing w:val="14"/>
          <w:sz w:val="17"/>
        </w:rPr>
        <w:t> </w:t>
      </w:r>
      <w:r>
        <w:rPr>
          <w:sz w:val="17"/>
        </w:rPr>
        <w:t>ha</w:t>
      </w:r>
      <w:r>
        <w:rPr>
          <w:spacing w:val="11"/>
          <w:sz w:val="17"/>
        </w:rPr>
        <w:t> </w:t>
      </w:r>
      <w:r>
        <w:rPr>
          <w:sz w:val="17"/>
        </w:rPr>
        <w:t>realizado</w:t>
      </w:r>
      <w:r>
        <w:rPr>
          <w:spacing w:val="14"/>
          <w:sz w:val="17"/>
        </w:rPr>
        <w:t> </w:t>
      </w:r>
      <w:r>
        <w:rPr>
          <w:sz w:val="17"/>
        </w:rPr>
        <w:t>la</w:t>
      </w:r>
      <w:r>
        <w:rPr>
          <w:spacing w:val="11"/>
          <w:sz w:val="17"/>
        </w:rPr>
        <w:t> </w:t>
      </w:r>
      <w:r>
        <w:rPr>
          <w:sz w:val="17"/>
        </w:rPr>
        <w:t>carga</w:t>
      </w:r>
      <w:r>
        <w:rPr>
          <w:spacing w:val="14"/>
          <w:sz w:val="17"/>
        </w:rPr>
        <w:t> </w:t>
      </w:r>
      <w:r>
        <w:rPr>
          <w:sz w:val="17"/>
        </w:rPr>
        <w:t>del</w:t>
      </w:r>
      <w:r>
        <w:rPr>
          <w:spacing w:val="11"/>
          <w:sz w:val="17"/>
        </w:rPr>
        <w:t> </w:t>
      </w:r>
      <w:r>
        <w:rPr>
          <w:sz w:val="17"/>
        </w:rPr>
        <w:t>software</w:t>
      </w:r>
      <w:r>
        <w:rPr>
          <w:spacing w:val="14"/>
          <w:sz w:val="17"/>
        </w:rPr>
        <w:t> </w:t>
      </w:r>
      <w:r>
        <w:rPr>
          <w:sz w:val="17"/>
        </w:rPr>
        <w:t>de</w:t>
      </w:r>
      <w:r>
        <w:rPr>
          <w:spacing w:val="14"/>
          <w:sz w:val="17"/>
        </w:rPr>
        <w:t> </w:t>
      </w:r>
      <w:r>
        <w:rPr>
          <w:sz w:val="17"/>
        </w:rPr>
        <w:t>forma</w:t>
      </w:r>
      <w:r>
        <w:rPr>
          <w:spacing w:val="11"/>
          <w:sz w:val="17"/>
        </w:rPr>
        <w:t> </w:t>
      </w:r>
      <w:r>
        <w:rPr>
          <w:sz w:val="17"/>
        </w:rPr>
        <w:t>local</w:t>
      </w:r>
      <w:r>
        <w:rPr>
          <w:spacing w:val="15"/>
          <w:sz w:val="17"/>
        </w:rPr>
        <w:t> </w:t>
      </w:r>
      <w:r>
        <w:rPr>
          <w:sz w:val="17"/>
        </w:rPr>
        <w:t>y</w:t>
      </w:r>
      <w:r>
        <w:rPr>
          <w:spacing w:val="11"/>
          <w:sz w:val="17"/>
        </w:rPr>
        <w:t> </w:t>
      </w:r>
      <w:r>
        <w:rPr>
          <w:sz w:val="17"/>
        </w:rPr>
        <w:t>remota</w:t>
      </w:r>
      <w:r>
        <w:rPr>
          <w:spacing w:val="12"/>
          <w:sz w:val="17"/>
        </w:rPr>
        <w:t> </w:t>
      </w:r>
      <w:r>
        <w:rPr>
          <w:sz w:val="17"/>
        </w:rPr>
        <w:t>por</w:t>
      </w:r>
      <w:r>
        <w:rPr>
          <w:spacing w:val="14"/>
          <w:sz w:val="17"/>
        </w:rPr>
        <w:t> </w:t>
      </w:r>
      <w:r>
        <w:rPr>
          <w:sz w:val="17"/>
        </w:rPr>
        <w:t>cable</w:t>
      </w:r>
      <w:r>
        <w:rPr>
          <w:spacing w:val="12"/>
          <w:sz w:val="17"/>
        </w:rPr>
        <w:t> </w:t>
      </w:r>
      <w:r>
        <w:rPr>
          <w:sz w:val="17"/>
        </w:rPr>
        <w:t>(FTP)</w:t>
      </w:r>
      <w:r>
        <w:rPr>
          <w:spacing w:val="13"/>
          <w:sz w:val="17"/>
        </w:rPr>
        <w:t> </w:t>
      </w:r>
      <w:r>
        <w:rPr>
          <w:sz w:val="17"/>
        </w:rPr>
        <w:t>e</w:t>
      </w:r>
      <w:r>
        <w:rPr>
          <w:spacing w:val="12"/>
          <w:sz w:val="17"/>
        </w:rPr>
        <w:t> </w:t>
      </w:r>
      <w:r>
        <w:rPr>
          <w:sz w:val="17"/>
        </w:rPr>
        <w:t>inalámbrica</w:t>
      </w:r>
    </w:p>
    <w:p>
      <w:pPr>
        <w:pStyle w:val="BodyText"/>
        <w:spacing w:line="195" w:lineRule="exact"/>
        <w:ind w:left="1871"/>
      </w:pPr>
      <w:r>
        <w:rPr/>
        <w:t>(PRB, radio y GSM).</w:t>
      </w:r>
    </w:p>
    <w:p>
      <w:pPr>
        <w:pStyle w:val="ListParagraph"/>
        <w:numPr>
          <w:ilvl w:val="1"/>
          <w:numId w:val="27"/>
        </w:numPr>
        <w:tabs>
          <w:tab w:pos="1861" w:val="left" w:leader="none"/>
        </w:tabs>
        <w:spacing w:line="240" w:lineRule="auto" w:before="10" w:after="0"/>
        <w:ind w:left="1860" w:right="0" w:hanging="297"/>
        <w:jc w:val="left"/>
        <w:rPr>
          <w:sz w:val="17"/>
        </w:rPr>
      </w:pPr>
      <w:r>
        <w:rPr>
          <w:sz w:val="17"/>
        </w:rPr>
        <w:t>Se han reconfigurado los parámetros de los elementos</w:t>
      </w:r>
      <w:r>
        <w:rPr>
          <w:spacing w:val="-3"/>
          <w:sz w:val="17"/>
        </w:rPr>
        <w:t> </w:t>
      </w:r>
      <w:r>
        <w:rPr>
          <w:sz w:val="17"/>
        </w:rPr>
        <w:t>actualizados.</w:t>
      </w:r>
    </w:p>
    <w:p>
      <w:pPr>
        <w:pStyle w:val="ListParagraph"/>
        <w:numPr>
          <w:ilvl w:val="1"/>
          <w:numId w:val="27"/>
        </w:numPr>
        <w:tabs>
          <w:tab w:pos="1861" w:val="left" w:leader="none"/>
        </w:tabs>
        <w:spacing w:line="252" w:lineRule="auto" w:before="7" w:after="0"/>
        <w:ind w:left="1871" w:right="1090" w:hanging="308"/>
        <w:jc w:val="left"/>
        <w:rPr>
          <w:sz w:val="17"/>
        </w:rPr>
      </w:pPr>
      <w:r>
        <w:rPr>
          <w:sz w:val="17"/>
        </w:rPr>
        <w:t>Se ha comprobado el funcionamiento del equipo y sistema con las nuevas utilidades y aplicaciones.</w:t>
      </w:r>
    </w:p>
    <w:p>
      <w:pPr>
        <w:pStyle w:val="ListParagraph"/>
        <w:numPr>
          <w:ilvl w:val="1"/>
          <w:numId w:val="27"/>
        </w:numPr>
        <w:tabs>
          <w:tab w:pos="1862" w:val="left" w:leader="none"/>
        </w:tabs>
        <w:spacing w:line="193" w:lineRule="exact" w:before="0" w:after="0"/>
        <w:ind w:left="1861" w:right="0" w:hanging="298"/>
        <w:jc w:val="left"/>
        <w:rPr>
          <w:sz w:val="17"/>
        </w:rPr>
      </w:pPr>
      <w:r>
        <w:rPr>
          <w:sz w:val="17"/>
        </w:rPr>
        <w:t>Se han ajustado los elementos para la optimización de los distintos bloques del</w:t>
      </w:r>
      <w:r>
        <w:rPr>
          <w:spacing w:val="4"/>
          <w:sz w:val="17"/>
        </w:rPr>
        <w:t> </w:t>
      </w:r>
      <w:r>
        <w:rPr>
          <w:sz w:val="17"/>
        </w:rPr>
        <w:t>equipo.</w:t>
      </w:r>
    </w:p>
    <w:p>
      <w:pPr>
        <w:pStyle w:val="ListParagraph"/>
        <w:numPr>
          <w:ilvl w:val="1"/>
          <w:numId w:val="27"/>
        </w:numPr>
        <w:tabs>
          <w:tab w:pos="1861" w:val="left" w:leader="none"/>
        </w:tabs>
        <w:spacing w:line="252" w:lineRule="auto" w:before="8" w:after="0"/>
        <w:ind w:left="1871" w:right="1090" w:hanging="308"/>
        <w:jc w:val="left"/>
        <w:rPr>
          <w:sz w:val="17"/>
        </w:rPr>
      </w:pPr>
      <w:r>
        <w:rPr>
          <w:sz w:val="17"/>
        </w:rPr>
        <w:t>Se ha verificado que el equipo actualizado cumple la normativa (emisiones radioeléctricas y compatibilidad electromagnética, entre otras).</w:t>
      </w:r>
    </w:p>
    <w:p>
      <w:pPr>
        <w:pStyle w:val="ListParagraph"/>
        <w:numPr>
          <w:ilvl w:val="1"/>
          <w:numId w:val="27"/>
        </w:numPr>
        <w:tabs>
          <w:tab w:pos="1862" w:val="left" w:leader="none"/>
        </w:tabs>
        <w:spacing w:line="193" w:lineRule="exact" w:before="0" w:after="0"/>
        <w:ind w:left="1861" w:right="0" w:hanging="298"/>
        <w:jc w:val="left"/>
        <w:rPr>
          <w:sz w:val="17"/>
        </w:rPr>
      </w:pPr>
      <w:r>
        <w:rPr>
          <w:sz w:val="17"/>
        </w:rPr>
        <w:t>Se ha documentado la</w:t>
      </w:r>
      <w:r>
        <w:rPr>
          <w:spacing w:val="-1"/>
          <w:sz w:val="17"/>
        </w:rPr>
        <w:t> </w:t>
      </w:r>
      <w:r>
        <w:rPr>
          <w:sz w:val="17"/>
        </w:rPr>
        <w:t>intervención.</w:t>
      </w:r>
    </w:p>
    <w:p>
      <w:pPr>
        <w:spacing w:after="0" w:line="193" w:lineRule="exact"/>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67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0"/>
          <w:numId w:val="27"/>
        </w:numPr>
        <w:tabs>
          <w:tab w:pos="1445" w:val="left" w:leader="none"/>
        </w:tabs>
        <w:spacing w:line="249" w:lineRule="auto" w:before="98" w:after="0"/>
        <w:ind w:left="1255" w:right="1635" w:firstLine="0"/>
        <w:jc w:val="left"/>
        <w:rPr>
          <w:sz w:val="17"/>
        </w:rPr>
      </w:pPr>
      <w:r>
        <w:rPr>
          <w:sz w:val="17"/>
        </w:rPr>
        <w:t>Previene disfunciones en equipos y módulos en sistemas de radiocomunicaciones, midiendo elementos y reconociendo valores de</w:t>
      </w:r>
      <w:r>
        <w:rPr>
          <w:spacing w:val="-3"/>
          <w:sz w:val="17"/>
        </w:rPr>
        <w:t> </w:t>
      </w:r>
      <w:r>
        <w:rPr>
          <w:sz w:val="17"/>
        </w:rPr>
        <w:t>aceptación.</w:t>
      </w:r>
    </w:p>
    <w:p>
      <w:pPr>
        <w:pStyle w:val="BodyText"/>
        <w:spacing w:before="9"/>
      </w:pPr>
    </w:p>
    <w:p>
      <w:pPr>
        <w:pStyle w:val="BodyText"/>
        <w:ind w:left="1255"/>
      </w:pPr>
      <w:r>
        <w:rPr/>
        <w:t>Criterios de evaluación:</w:t>
      </w:r>
    </w:p>
    <w:p>
      <w:pPr>
        <w:pStyle w:val="ListParagraph"/>
        <w:numPr>
          <w:ilvl w:val="1"/>
          <w:numId w:val="27"/>
        </w:numPr>
        <w:tabs>
          <w:tab w:pos="1861" w:val="left" w:leader="none"/>
        </w:tabs>
        <w:spacing w:line="252" w:lineRule="auto" w:before="8" w:after="0"/>
        <w:ind w:left="1870" w:right="1090" w:hanging="307"/>
        <w:jc w:val="left"/>
        <w:rPr>
          <w:sz w:val="17"/>
        </w:rPr>
      </w:pPr>
      <w:r>
        <w:rPr>
          <w:sz w:val="17"/>
        </w:rPr>
        <w:t>Se ha comprobado la interconexión de equipos e interfaces de línea en estaciones base, de radiodifusión y</w:t>
      </w:r>
      <w:r>
        <w:rPr>
          <w:spacing w:val="-3"/>
          <w:sz w:val="17"/>
        </w:rPr>
        <w:t> </w:t>
      </w:r>
      <w:r>
        <w:rPr>
          <w:sz w:val="17"/>
        </w:rPr>
        <w:t>radioenlaces.</w:t>
      </w:r>
    </w:p>
    <w:p>
      <w:pPr>
        <w:pStyle w:val="ListParagraph"/>
        <w:numPr>
          <w:ilvl w:val="1"/>
          <w:numId w:val="27"/>
        </w:numPr>
        <w:tabs>
          <w:tab w:pos="1861" w:val="left" w:leader="none"/>
        </w:tabs>
        <w:spacing w:line="252" w:lineRule="auto" w:before="0" w:after="0"/>
        <w:ind w:left="1871" w:right="1095" w:hanging="308"/>
        <w:jc w:val="left"/>
        <w:rPr>
          <w:sz w:val="17"/>
        </w:rPr>
      </w:pPr>
      <w:r>
        <w:rPr>
          <w:sz w:val="17"/>
        </w:rPr>
        <w:t>Se han medido los rangos de frecuencia de trabajo, el valor de desviación máxima y la emisión de espurias en equipos móviles, repetidores y estaciones base, entre</w:t>
      </w:r>
      <w:r>
        <w:rPr>
          <w:spacing w:val="-2"/>
          <w:sz w:val="17"/>
        </w:rPr>
        <w:t> </w:t>
      </w:r>
      <w:r>
        <w:rPr>
          <w:sz w:val="17"/>
        </w:rPr>
        <w:t>otros.</w:t>
      </w:r>
    </w:p>
    <w:p>
      <w:pPr>
        <w:pStyle w:val="ListParagraph"/>
        <w:numPr>
          <w:ilvl w:val="1"/>
          <w:numId w:val="27"/>
        </w:numPr>
        <w:tabs>
          <w:tab w:pos="1861" w:val="left" w:leader="none"/>
        </w:tabs>
        <w:spacing w:line="252" w:lineRule="auto" w:before="0" w:after="0"/>
        <w:ind w:left="1871" w:right="1092" w:hanging="308"/>
        <w:jc w:val="left"/>
        <w:rPr>
          <w:sz w:val="17"/>
        </w:rPr>
      </w:pPr>
      <w:r>
        <w:rPr>
          <w:sz w:val="17"/>
        </w:rPr>
        <w:t>Se ha contrastado el valor de la potencia reflejada (ROE) en antena y en la línea de transmisión.</w:t>
      </w:r>
    </w:p>
    <w:p>
      <w:pPr>
        <w:pStyle w:val="ListParagraph"/>
        <w:numPr>
          <w:ilvl w:val="1"/>
          <w:numId w:val="27"/>
        </w:numPr>
        <w:tabs>
          <w:tab w:pos="1861" w:val="left" w:leader="none"/>
        </w:tabs>
        <w:spacing w:line="249" w:lineRule="auto" w:before="0" w:after="0"/>
        <w:ind w:left="1871" w:right="1092" w:hanging="308"/>
        <w:jc w:val="left"/>
        <w:rPr>
          <w:sz w:val="17"/>
        </w:rPr>
      </w:pPr>
      <w:r>
        <w:rPr>
          <w:sz w:val="17"/>
        </w:rPr>
        <w:t>Se ha medido la potencia de salida en ciclo continuo (RMS), los niveles de señal en el  entorno (medidas de campo) y el</w:t>
      </w:r>
      <w:r>
        <w:rPr>
          <w:spacing w:val="-4"/>
          <w:sz w:val="17"/>
        </w:rPr>
        <w:t> </w:t>
      </w:r>
      <w:r>
        <w:rPr>
          <w:sz w:val="17"/>
        </w:rPr>
        <w:t>consumo.</w:t>
      </w:r>
    </w:p>
    <w:p>
      <w:pPr>
        <w:pStyle w:val="ListParagraph"/>
        <w:numPr>
          <w:ilvl w:val="1"/>
          <w:numId w:val="27"/>
        </w:numPr>
        <w:tabs>
          <w:tab w:pos="1862" w:val="left" w:leader="none"/>
        </w:tabs>
        <w:spacing w:line="240" w:lineRule="auto" w:before="0" w:after="0"/>
        <w:ind w:left="1861" w:right="0" w:hanging="298"/>
        <w:jc w:val="left"/>
        <w:rPr>
          <w:sz w:val="17"/>
        </w:rPr>
      </w:pPr>
      <w:r>
        <w:rPr>
          <w:sz w:val="17"/>
        </w:rPr>
        <w:t>Se ha verificado la transmisión y recepción en distintos modos de</w:t>
      </w:r>
      <w:r>
        <w:rPr>
          <w:spacing w:val="-5"/>
          <w:sz w:val="17"/>
        </w:rPr>
        <w:t> </w:t>
      </w:r>
      <w:r>
        <w:rPr>
          <w:sz w:val="17"/>
        </w:rPr>
        <w:t>trabajo.</w:t>
      </w:r>
    </w:p>
    <w:p>
      <w:pPr>
        <w:pStyle w:val="ListParagraph"/>
        <w:numPr>
          <w:ilvl w:val="1"/>
          <w:numId w:val="27"/>
        </w:numPr>
        <w:tabs>
          <w:tab w:pos="1861" w:val="left" w:leader="none"/>
        </w:tabs>
        <w:spacing w:line="252" w:lineRule="auto" w:before="2" w:after="0"/>
        <w:ind w:left="1871" w:right="1094" w:hanging="308"/>
        <w:jc w:val="left"/>
        <w:rPr>
          <w:sz w:val="17"/>
        </w:rPr>
      </w:pPr>
      <w:r>
        <w:rPr>
          <w:sz w:val="17"/>
        </w:rPr>
        <w:t>Se ha aplicado la normativa y las medidas de seguridad en la realización de las operaciones de</w:t>
      </w:r>
      <w:r>
        <w:rPr>
          <w:spacing w:val="-2"/>
          <w:sz w:val="17"/>
        </w:rPr>
        <w:t> </w:t>
      </w:r>
      <w:r>
        <w:rPr>
          <w:sz w:val="17"/>
        </w:rPr>
        <w:t>mantenimiento.</w:t>
      </w:r>
    </w:p>
    <w:p>
      <w:pPr>
        <w:pStyle w:val="ListParagraph"/>
        <w:numPr>
          <w:ilvl w:val="1"/>
          <w:numId w:val="27"/>
        </w:numPr>
        <w:tabs>
          <w:tab w:pos="1862" w:val="left" w:leader="none"/>
        </w:tabs>
        <w:spacing w:line="193" w:lineRule="exact" w:before="0" w:after="0"/>
        <w:ind w:left="1861" w:right="0" w:hanging="298"/>
        <w:jc w:val="left"/>
        <w:rPr>
          <w:sz w:val="17"/>
        </w:rPr>
      </w:pPr>
      <w:r>
        <w:rPr>
          <w:sz w:val="17"/>
        </w:rPr>
        <w:t>Se ha documentado la intervención</w:t>
      </w:r>
      <w:r>
        <w:rPr>
          <w:spacing w:val="-2"/>
          <w:sz w:val="17"/>
        </w:rPr>
        <w:t> </w:t>
      </w:r>
      <w:r>
        <w:rPr>
          <w:sz w:val="17"/>
        </w:rPr>
        <w:t>realizada.</w:t>
      </w:r>
    </w:p>
    <w:p>
      <w:pPr>
        <w:pStyle w:val="BodyText"/>
        <w:rPr>
          <w:sz w:val="18"/>
        </w:rPr>
      </w:pPr>
    </w:p>
    <w:p>
      <w:pPr>
        <w:pStyle w:val="BodyText"/>
        <w:spacing w:before="1"/>
        <w:rPr>
          <w:sz w:val="18"/>
        </w:rPr>
      </w:pPr>
    </w:p>
    <w:p>
      <w:pPr>
        <w:pStyle w:val="ListParagraph"/>
        <w:numPr>
          <w:ilvl w:val="0"/>
          <w:numId w:val="27"/>
        </w:numPr>
        <w:tabs>
          <w:tab w:pos="1445" w:val="left" w:leader="none"/>
        </w:tabs>
        <w:spacing w:line="240" w:lineRule="auto" w:before="0" w:after="0"/>
        <w:ind w:left="1444" w:right="0" w:hanging="189"/>
        <w:jc w:val="left"/>
        <w:rPr>
          <w:sz w:val="17"/>
        </w:rPr>
      </w:pPr>
      <w:r>
        <w:rPr>
          <w:sz w:val="17"/>
        </w:rPr>
        <w:t>Detecta averías en equipos y sistemas, utilizando técnicas de diagnóstico y</w:t>
      </w:r>
      <w:r>
        <w:rPr>
          <w:spacing w:val="-4"/>
          <w:sz w:val="17"/>
        </w:rPr>
        <w:t> </w:t>
      </w:r>
      <w:r>
        <w:rPr>
          <w:sz w:val="17"/>
        </w:rPr>
        <w:t>localización.</w:t>
      </w:r>
    </w:p>
    <w:p>
      <w:pPr>
        <w:pStyle w:val="BodyText"/>
        <w:spacing w:before="6"/>
        <w:rPr>
          <w:sz w:val="18"/>
        </w:rPr>
      </w:pPr>
    </w:p>
    <w:p>
      <w:pPr>
        <w:pStyle w:val="BodyText"/>
        <w:ind w:left="1255"/>
      </w:pPr>
      <w:r>
        <w:rPr/>
        <w:t>Criterios de evaluación:</w:t>
      </w:r>
    </w:p>
    <w:p>
      <w:pPr>
        <w:pStyle w:val="ListParagraph"/>
        <w:numPr>
          <w:ilvl w:val="1"/>
          <w:numId w:val="27"/>
        </w:numPr>
        <w:tabs>
          <w:tab w:pos="1862" w:val="left" w:leader="none"/>
        </w:tabs>
        <w:spacing w:line="249" w:lineRule="auto" w:before="10" w:after="0"/>
        <w:ind w:left="1871" w:right="1090" w:hanging="308"/>
        <w:jc w:val="left"/>
        <w:rPr>
          <w:sz w:val="17"/>
        </w:rPr>
      </w:pPr>
      <w:r>
        <w:rPr>
          <w:sz w:val="17"/>
        </w:rPr>
        <w:t>Se han identificado los síntomas (disminución de potencia, ausencia de modulación, alarmas  e interferencias, entre</w:t>
      </w:r>
      <w:r>
        <w:rPr>
          <w:spacing w:val="-2"/>
          <w:sz w:val="17"/>
        </w:rPr>
        <w:t> </w:t>
      </w:r>
      <w:r>
        <w:rPr>
          <w:sz w:val="17"/>
        </w:rPr>
        <w:t>otras).</w:t>
      </w:r>
    </w:p>
    <w:p>
      <w:pPr>
        <w:pStyle w:val="ListParagraph"/>
        <w:numPr>
          <w:ilvl w:val="1"/>
          <w:numId w:val="27"/>
        </w:numPr>
        <w:tabs>
          <w:tab w:pos="1862" w:val="left" w:leader="none"/>
        </w:tabs>
        <w:spacing w:line="252" w:lineRule="auto" w:before="0" w:after="0"/>
        <w:ind w:left="1871" w:right="1093" w:hanging="308"/>
        <w:jc w:val="left"/>
        <w:rPr>
          <w:sz w:val="17"/>
        </w:rPr>
      </w:pPr>
      <w:r>
        <w:rPr>
          <w:sz w:val="17"/>
        </w:rPr>
        <w:t>Se ha medido la alimentación, potencia de salida, espectro de emisión y distorsión armónica, entre</w:t>
      </w:r>
      <w:r>
        <w:rPr>
          <w:spacing w:val="-2"/>
          <w:sz w:val="17"/>
        </w:rPr>
        <w:t> </w:t>
      </w:r>
      <w:r>
        <w:rPr>
          <w:sz w:val="17"/>
        </w:rPr>
        <w:t>otros.</w:t>
      </w:r>
    </w:p>
    <w:p>
      <w:pPr>
        <w:pStyle w:val="ListParagraph"/>
        <w:numPr>
          <w:ilvl w:val="1"/>
          <w:numId w:val="27"/>
        </w:numPr>
        <w:tabs>
          <w:tab w:pos="1861" w:val="left" w:leader="none"/>
        </w:tabs>
        <w:spacing w:line="252" w:lineRule="auto" w:before="0" w:after="0"/>
        <w:ind w:left="1871" w:right="1093" w:hanging="308"/>
        <w:jc w:val="left"/>
        <w:rPr>
          <w:sz w:val="17"/>
        </w:rPr>
      </w:pPr>
      <w:r>
        <w:rPr>
          <w:sz w:val="17"/>
        </w:rPr>
        <w:t>Se han visualizado las señales en cada bloque funcional (modulaciones, frecuencias de oscilación y señales de alta y baja frecuencia, entre</w:t>
      </w:r>
      <w:r>
        <w:rPr>
          <w:spacing w:val="-1"/>
          <w:sz w:val="17"/>
        </w:rPr>
        <w:t> </w:t>
      </w:r>
      <w:r>
        <w:rPr>
          <w:sz w:val="17"/>
        </w:rPr>
        <w:t>otras).</w:t>
      </w:r>
    </w:p>
    <w:p>
      <w:pPr>
        <w:pStyle w:val="ListParagraph"/>
        <w:numPr>
          <w:ilvl w:val="1"/>
          <w:numId w:val="27"/>
        </w:numPr>
        <w:tabs>
          <w:tab w:pos="1862" w:val="left" w:leader="none"/>
        </w:tabs>
        <w:spacing w:line="193" w:lineRule="exact" w:before="0" w:after="0"/>
        <w:ind w:left="1861" w:right="0" w:hanging="298"/>
        <w:jc w:val="left"/>
        <w:rPr>
          <w:sz w:val="17"/>
        </w:rPr>
      </w:pPr>
      <w:r>
        <w:rPr>
          <w:sz w:val="17"/>
        </w:rPr>
        <w:t>Se han utilizado las herramientas software y hardware de diagnóstico y</w:t>
      </w:r>
      <w:r>
        <w:rPr>
          <w:spacing w:val="-4"/>
          <w:sz w:val="17"/>
        </w:rPr>
        <w:t> </w:t>
      </w:r>
      <w:r>
        <w:rPr>
          <w:sz w:val="17"/>
        </w:rPr>
        <w:t>monitorización.</w:t>
      </w:r>
    </w:p>
    <w:p>
      <w:pPr>
        <w:pStyle w:val="ListParagraph"/>
        <w:numPr>
          <w:ilvl w:val="1"/>
          <w:numId w:val="27"/>
        </w:numPr>
        <w:tabs>
          <w:tab w:pos="1862" w:val="left" w:leader="none"/>
        </w:tabs>
        <w:spacing w:line="252" w:lineRule="auto" w:before="5" w:after="0"/>
        <w:ind w:left="1871" w:right="1092" w:hanging="308"/>
        <w:jc w:val="left"/>
        <w:rPr>
          <w:sz w:val="17"/>
        </w:rPr>
      </w:pPr>
      <w:r>
        <w:rPr>
          <w:sz w:val="17"/>
        </w:rPr>
        <w:t>Se ha determinado la avería o disfunción según los resultados obtenidos de las medidas y el autotest.</w:t>
      </w:r>
    </w:p>
    <w:p>
      <w:pPr>
        <w:pStyle w:val="ListParagraph"/>
        <w:numPr>
          <w:ilvl w:val="1"/>
          <w:numId w:val="27"/>
        </w:numPr>
        <w:tabs>
          <w:tab w:pos="1861" w:val="left" w:leader="none"/>
        </w:tabs>
        <w:spacing w:line="193" w:lineRule="exact" w:before="0" w:after="0"/>
        <w:ind w:left="1860" w:right="0" w:hanging="297"/>
        <w:jc w:val="left"/>
        <w:rPr>
          <w:sz w:val="17"/>
        </w:rPr>
      </w:pPr>
      <w:r>
        <w:rPr>
          <w:sz w:val="17"/>
        </w:rPr>
        <w:t>Se han cumplido las medidas de protección radioeléctrica y electrostática, entre</w:t>
      </w:r>
      <w:r>
        <w:rPr>
          <w:spacing w:val="-6"/>
          <w:sz w:val="17"/>
        </w:rPr>
        <w:t> </w:t>
      </w:r>
      <w:r>
        <w:rPr>
          <w:sz w:val="17"/>
        </w:rPr>
        <w:t>otras.</w:t>
      </w:r>
    </w:p>
    <w:p>
      <w:pPr>
        <w:pStyle w:val="ListParagraph"/>
        <w:numPr>
          <w:ilvl w:val="1"/>
          <w:numId w:val="27"/>
        </w:numPr>
        <w:tabs>
          <w:tab w:pos="1862" w:val="left" w:leader="none"/>
        </w:tabs>
        <w:spacing w:line="240" w:lineRule="auto" w:before="9" w:after="0"/>
        <w:ind w:left="1861" w:right="0" w:hanging="298"/>
        <w:jc w:val="left"/>
        <w:rPr>
          <w:sz w:val="17"/>
        </w:rPr>
      </w:pPr>
      <w:r>
        <w:rPr>
          <w:sz w:val="17"/>
        </w:rPr>
        <w:t>Se ha documentado la intervención con su valoración</w:t>
      </w:r>
      <w:r>
        <w:rPr>
          <w:spacing w:val="-1"/>
          <w:sz w:val="17"/>
        </w:rPr>
        <w:t> </w:t>
      </w:r>
      <w:r>
        <w:rPr>
          <w:sz w:val="17"/>
        </w:rPr>
        <w:t>económica.</w:t>
      </w:r>
    </w:p>
    <w:p>
      <w:pPr>
        <w:pStyle w:val="BodyText"/>
        <w:rPr>
          <w:sz w:val="18"/>
        </w:rPr>
      </w:pPr>
    </w:p>
    <w:p>
      <w:pPr>
        <w:pStyle w:val="BodyText"/>
        <w:spacing w:before="2"/>
        <w:rPr>
          <w:sz w:val="18"/>
        </w:rPr>
      </w:pPr>
    </w:p>
    <w:p>
      <w:pPr>
        <w:pStyle w:val="ListParagraph"/>
        <w:numPr>
          <w:ilvl w:val="0"/>
          <w:numId w:val="27"/>
        </w:numPr>
        <w:tabs>
          <w:tab w:pos="1445" w:val="left" w:leader="none"/>
        </w:tabs>
        <w:spacing w:line="249" w:lineRule="auto" w:before="0" w:after="0"/>
        <w:ind w:left="1255" w:right="1632" w:firstLine="0"/>
        <w:jc w:val="left"/>
        <w:rPr>
          <w:sz w:val="17"/>
        </w:rPr>
      </w:pPr>
      <w:r>
        <w:rPr>
          <w:sz w:val="17"/>
        </w:rPr>
        <w:t>Restablece el funcionamiento de equipos de radiocomunicaciones, reparando disfunciones y averías.</w:t>
      </w:r>
    </w:p>
    <w:p>
      <w:pPr>
        <w:pStyle w:val="BodyText"/>
        <w:spacing w:before="9"/>
      </w:pPr>
    </w:p>
    <w:p>
      <w:pPr>
        <w:pStyle w:val="BodyText"/>
        <w:ind w:left="1255"/>
      </w:pPr>
      <w:r>
        <w:rPr/>
        <w:t>Criterios de evaluación:</w:t>
      </w:r>
    </w:p>
    <w:p>
      <w:pPr>
        <w:pStyle w:val="ListParagraph"/>
        <w:numPr>
          <w:ilvl w:val="1"/>
          <w:numId w:val="27"/>
        </w:numPr>
        <w:tabs>
          <w:tab w:pos="1862" w:val="left" w:leader="none"/>
        </w:tabs>
        <w:spacing w:line="194" w:lineRule="exact" w:before="10" w:after="0"/>
        <w:ind w:left="1861" w:right="0" w:hanging="298"/>
        <w:jc w:val="left"/>
        <w:rPr>
          <w:sz w:val="17"/>
        </w:rPr>
      </w:pPr>
      <w:r>
        <w:rPr>
          <w:sz w:val="17"/>
        </w:rPr>
        <w:t>Se ha planificado la secuencia de montaje y desmontaje de elementos y</w:t>
      </w:r>
      <w:r>
        <w:rPr>
          <w:spacing w:val="-4"/>
          <w:sz w:val="17"/>
        </w:rPr>
        <w:t> </w:t>
      </w:r>
      <w:r>
        <w:rPr>
          <w:sz w:val="17"/>
        </w:rPr>
        <w:t>componentes.</w:t>
      </w:r>
    </w:p>
    <w:p>
      <w:pPr>
        <w:pStyle w:val="ListParagraph"/>
        <w:numPr>
          <w:ilvl w:val="1"/>
          <w:numId w:val="27"/>
        </w:numPr>
        <w:tabs>
          <w:tab w:pos="1862" w:val="left" w:leader="none"/>
        </w:tabs>
        <w:spacing w:line="194" w:lineRule="exact" w:before="0" w:after="0"/>
        <w:ind w:left="1861" w:right="0" w:hanging="298"/>
        <w:jc w:val="left"/>
        <w:rPr>
          <w:sz w:val="17"/>
        </w:rPr>
      </w:pPr>
      <w:r>
        <w:rPr>
          <w:sz w:val="17"/>
        </w:rPr>
        <w:t>Se ha verificado la compatibilidad del componente o módulo que hay que</w:t>
      </w:r>
      <w:r>
        <w:rPr>
          <w:spacing w:val="-9"/>
          <w:sz w:val="17"/>
        </w:rPr>
        <w:t> </w:t>
      </w:r>
      <w:r>
        <w:rPr>
          <w:sz w:val="17"/>
        </w:rPr>
        <w:t>sustituir.</w:t>
      </w:r>
    </w:p>
    <w:p>
      <w:pPr>
        <w:pStyle w:val="ListParagraph"/>
        <w:numPr>
          <w:ilvl w:val="1"/>
          <w:numId w:val="27"/>
        </w:numPr>
        <w:tabs>
          <w:tab w:pos="1861" w:val="left" w:leader="none"/>
        </w:tabs>
        <w:spacing w:line="249" w:lineRule="auto" w:before="9" w:after="0"/>
        <w:ind w:left="1871" w:right="1092" w:hanging="308"/>
        <w:jc w:val="left"/>
        <w:rPr>
          <w:sz w:val="17"/>
        </w:rPr>
      </w:pPr>
      <w:r>
        <w:rPr>
          <w:sz w:val="17"/>
        </w:rPr>
        <w:t>Se han ajustado los módulos sustituidos (RF, mezclador, frecuencia intermedia y PLL, entre otros).</w:t>
      </w:r>
    </w:p>
    <w:p>
      <w:pPr>
        <w:pStyle w:val="ListParagraph"/>
        <w:numPr>
          <w:ilvl w:val="1"/>
          <w:numId w:val="27"/>
        </w:numPr>
        <w:tabs>
          <w:tab w:pos="1862" w:val="left" w:leader="none"/>
        </w:tabs>
        <w:spacing w:line="249" w:lineRule="auto" w:before="2" w:after="0"/>
        <w:ind w:left="1871" w:right="1095" w:hanging="308"/>
        <w:jc w:val="left"/>
        <w:rPr>
          <w:sz w:val="17"/>
        </w:rPr>
      </w:pPr>
      <w:r>
        <w:rPr>
          <w:sz w:val="17"/>
        </w:rPr>
        <w:t>Se han verificado los parámetros de funcionamiento: potencia de transmisión (TX), desviación de frecuencia, sensibilidad de entrada (RX) y calidad de la señal, entre</w:t>
      </w:r>
      <w:r>
        <w:rPr>
          <w:spacing w:val="-5"/>
          <w:sz w:val="17"/>
        </w:rPr>
        <w:t> </w:t>
      </w:r>
      <w:r>
        <w:rPr>
          <w:sz w:val="17"/>
        </w:rPr>
        <w:t>otros.</w:t>
      </w:r>
    </w:p>
    <w:p>
      <w:pPr>
        <w:pStyle w:val="ListParagraph"/>
        <w:numPr>
          <w:ilvl w:val="1"/>
          <w:numId w:val="27"/>
        </w:numPr>
        <w:tabs>
          <w:tab w:pos="1861" w:val="left" w:leader="none"/>
        </w:tabs>
        <w:spacing w:line="240" w:lineRule="auto" w:before="1" w:after="0"/>
        <w:ind w:left="1860" w:right="0" w:hanging="297"/>
        <w:jc w:val="left"/>
        <w:rPr>
          <w:sz w:val="17"/>
        </w:rPr>
      </w:pPr>
      <w:r>
        <w:rPr>
          <w:sz w:val="17"/>
        </w:rPr>
        <w:t>Se han utilizado herramientas software de verificación de los parámetros del equipo</w:t>
      </w:r>
      <w:r>
        <w:rPr>
          <w:spacing w:val="-2"/>
          <w:sz w:val="17"/>
        </w:rPr>
        <w:t> </w:t>
      </w:r>
      <w:r>
        <w:rPr>
          <w:sz w:val="17"/>
        </w:rPr>
        <w:t>(testing).</w:t>
      </w:r>
    </w:p>
    <w:p>
      <w:pPr>
        <w:pStyle w:val="ListParagraph"/>
        <w:numPr>
          <w:ilvl w:val="1"/>
          <w:numId w:val="27"/>
        </w:numPr>
        <w:tabs>
          <w:tab w:pos="1861" w:val="left" w:leader="none"/>
        </w:tabs>
        <w:spacing w:line="240" w:lineRule="auto" w:before="8" w:after="0"/>
        <w:ind w:left="1860" w:right="0" w:hanging="297"/>
        <w:jc w:val="left"/>
        <w:rPr>
          <w:sz w:val="17"/>
        </w:rPr>
      </w:pPr>
      <w:r>
        <w:rPr>
          <w:sz w:val="17"/>
        </w:rPr>
        <w:t>Se ha integrado el equipo en el sistema al que</w:t>
      </w:r>
      <w:r>
        <w:rPr>
          <w:spacing w:val="-4"/>
          <w:sz w:val="17"/>
        </w:rPr>
        <w:t> </w:t>
      </w:r>
      <w:r>
        <w:rPr>
          <w:sz w:val="17"/>
        </w:rPr>
        <w:t>pertenece.</w:t>
      </w:r>
    </w:p>
    <w:p>
      <w:pPr>
        <w:pStyle w:val="ListParagraph"/>
        <w:numPr>
          <w:ilvl w:val="1"/>
          <w:numId w:val="27"/>
        </w:numPr>
        <w:tabs>
          <w:tab w:pos="1861" w:val="left" w:leader="none"/>
        </w:tabs>
        <w:spacing w:line="240" w:lineRule="auto" w:before="8" w:after="0"/>
        <w:ind w:left="1860" w:right="0" w:hanging="297"/>
        <w:jc w:val="left"/>
        <w:rPr>
          <w:sz w:val="17"/>
        </w:rPr>
      </w:pPr>
      <w:r>
        <w:rPr>
          <w:sz w:val="17"/>
        </w:rPr>
        <w:t>Se ha documentado la</w:t>
      </w:r>
      <w:r>
        <w:rPr>
          <w:spacing w:val="-1"/>
          <w:sz w:val="17"/>
        </w:rPr>
        <w:t> </w:t>
      </w:r>
      <w:r>
        <w:rPr>
          <w:sz w:val="17"/>
        </w:rPr>
        <w:t>intervención.</w:t>
      </w:r>
    </w:p>
    <w:p>
      <w:pPr>
        <w:pStyle w:val="BodyText"/>
        <w:rPr>
          <w:sz w:val="18"/>
        </w:rPr>
      </w:pPr>
    </w:p>
    <w:p>
      <w:pPr>
        <w:pStyle w:val="BodyText"/>
        <w:spacing w:before="3"/>
        <w:rPr>
          <w:sz w:val="18"/>
        </w:rPr>
      </w:pPr>
    </w:p>
    <w:p>
      <w:pPr>
        <w:pStyle w:val="Heading4"/>
        <w:rPr>
          <w:i/>
        </w:rPr>
      </w:pPr>
      <w:r>
        <w:rPr>
          <w:i/>
        </w:rPr>
        <w:t>Contenidos:</w:t>
      </w:r>
    </w:p>
    <w:p>
      <w:pPr>
        <w:pStyle w:val="BodyText"/>
        <w:spacing w:before="4"/>
        <w:rPr>
          <w:b/>
          <w:i/>
          <w:sz w:val="18"/>
        </w:rPr>
      </w:pPr>
    </w:p>
    <w:p>
      <w:pPr>
        <w:pStyle w:val="BodyText"/>
        <w:ind w:left="1255"/>
      </w:pPr>
      <w:r>
        <w:rPr/>
        <w:t>Determinación de los bloques constructivos de los equipos de radiocomunicaciones:</w:t>
      </w:r>
    </w:p>
    <w:p>
      <w:pPr>
        <w:pStyle w:val="ListParagraph"/>
        <w:numPr>
          <w:ilvl w:val="2"/>
          <w:numId w:val="27"/>
        </w:numPr>
        <w:tabs>
          <w:tab w:pos="2180" w:val="left" w:leader="none"/>
        </w:tabs>
        <w:spacing w:line="249" w:lineRule="auto" w:before="10" w:after="0"/>
        <w:ind w:left="2179" w:right="1091" w:hanging="308"/>
        <w:jc w:val="both"/>
        <w:rPr>
          <w:sz w:val="17"/>
        </w:rPr>
      </w:pPr>
      <w:r>
        <w:rPr>
          <w:sz w:val="17"/>
        </w:rPr>
        <w:t>Bloques de equipos de radiocomunicaciones. Módulos de entrada de audiofrecuencia y radiofrecuencia. Mezcladores. Oscilador local. Amplificadores de frecuencia intermedia. Control automático de frecuencia y ganancia.</w:t>
      </w:r>
      <w:r>
        <w:rPr>
          <w:spacing w:val="-6"/>
          <w:sz w:val="17"/>
        </w:rPr>
        <w:t> </w:t>
      </w:r>
      <w:r>
        <w:rPr>
          <w:sz w:val="17"/>
        </w:rPr>
        <w:t>Otros.</w:t>
      </w:r>
    </w:p>
    <w:p>
      <w:pPr>
        <w:spacing w:after="0" w:line="249" w:lineRule="auto"/>
        <w:jc w:val="both"/>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69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2"/>
          <w:numId w:val="27"/>
        </w:numPr>
        <w:tabs>
          <w:tab w:pos="2179" w:val="left" w:leader="none"/>
        </w:tabs>
        <w:spacing w:line="249" w:lineRule="auto" w:before="98" w:after="0"/>
        <w:ind w:left="2178" w:right="1093" w:hanging="307"/>
        <w:jc w:val="both"/>
        <w:rPr>
          <w:sz w:val="17"/>
        </w:rPr>
      </w:pPr>
      <w:r>
        <w:rPr>
          <w:sz w:val="17"/>
        </w:rPr>
        <w:t>Modulación de amplitud. Banda lateral única (BLU-SSB). Doble banda lateral. Banda base. Modulación de frecuencia. Modulación de fase. Espectro de</w:t>
      </w:r>
      <w:r>
        <w:rPr>
          <w:spacing w:val="-4"/>
          <w:sz w:val="17"/>
        </w:rPr>
        <w:t> </w:t>
      </w:r>
      <w:r>
        <w:rPr>
          <w:sz w:val="17"/>
        </w:rPr>
        <w:t>radiofrecuencia.</w:t>
      </w:r>
    </w:p>
    <w:p>
      <w:pPr>
        <w:pStyle w:val="ListParagraph"/>
        <w:numPr>
          <w:ilvl w:val="2"/>
          <w:numId w:val="27"/>
        </w:numPr>
        <w:tabs>
          <w:tab w:pos="2179" w:val="left" w:leader="none"/>
        </w:tabs>
        <w:spacing w:line="249" w:lineRule="auto" w:before="1" w:after="0"/>
        <w:ind w:left="2178" w:right="1092" w:hanging="308"/>
        <w:jc w:val="both"/>
        <w:rPr>
          <w:sz w:val="17"/>
        </w:rPr>
      </w:pPr>
      <w:r>
        <w:rPr>
          <w:sz w:val="17"/>
        </w:rPr>
        <w:t>Señales moduladas digitalmente. Características. Tipos. Modulación por amplitud  de pulso (ASK), frecuencia (FSK), fase (PSK) y otras. Conversión A/D y D/A. Control de flujo. Codificación de adaptación al</w:t>
      </w:r>
      <w:r>
        <w:rPr>
          <w:spacing w:val="-3"/>
          <w:sz w:val="17"/>
        </w:rPr>
        <w:t> </w:t>
      </w:r>
      <w:r>
        <w:rPr>
          <w:sz w:val="17"/>
        </w:rPr>
        <w:t>medio.</w:t>
      </w:r>
    </w:p>
    <w:p>
      <w:pPr>
        <w:pStyle w:val="ListParagraph"/>
        <w:numPr>
          <w:ilvl w:val="2"/>
          <w:numId w:val="27"/>
        </w:numPr>
        <w:tabs>
          <w:tab w:pos="2179" w:val="left" w:leader="none"/>
        </w:tabs>
        <w:spacing w:line="249" w:lineRule="auto" w:before="2" w:after="0"/>
        <w:ind w:left="2178" w:right="1093" w:hanging="308"/>
        <w:jc w:val="both"/>
        <w:rPr>
          <w:sz w:val="17"/>
        </w:rPr>
      </w:pPr>
      <w:r>
        <w:rPr>
          <w:sz w:val="17"/>
        </w:rPr>
        <w:t>Equipos y técnicas de medida de módulos de radiocomunicaciones. Visualización de señales. Herramientas de</w:t>
      </w:r>
      <w:r>
        <w:rPr>
          <w:spacing w:val="-3"/>
          <w:sz w:val="17"/>
        </w:rPr>
        <w:t> </w:t>
      </w:r>
      <w:r>
        <w:rPr>
          <w:sz w:val="17"/>
        </w:rPr>
        <w:t>autodiagnóstico.</w:t>
      </w:r>
    </w:p>
    <w:p>
      <w:pPr>
        <w:pStyle w:val="ListParagraph"/>
        <w:numPr>
          <w:ilvl w:val="2"/>
          <w:numId w:val="27"/>
        </w:numPr>
        <w:tabs>
          <w:tab w:pos="2179" w:val="left" w:leader="none"/>
        </w:tabs>
        <w:spacing w:line="249" w:lineRule="auto" w:before="1" w:after="0"/>
        <w:ind w:left="2178" w:right="1093" w:hanging="308"/>
        <w:jc w:val="both"/>
        <w:rPr>
          <w:sz w:val="17"/>
        </w:rPr>
      </w:pPr>
      <w:r>
        <w:rPr>
          <w:sz w:val="17"/>
        </w:rPr>
        <w:t>Análisis e interpretación de señales, parámetros, valores y magnitudes. Manejo de manuales de</w:t>
      </w:r>
      <w:r>
        <w:rPr>
          <w:spacing w:val="-2"/>
          <w:sz w:val="17"/>
        </w:rPr>
        <w:t> </w:t>
      </w:r>
      <w:r>
        <w:rPr>
          <w:sz w:val="17"/>
        </w:rPr>
        <w:t>servicio.</w:t>
      </w:r>
    </w:p>
    <w:p>
      <w:pPr>
        <w:pStyle w:val="ListParagraph"/>
        <w:numPr>
          <w:ilvl w:val="2"/>
          <w:numId w:val="27"/>
        </w:numPr>
        <w:tabs>
          <w:tab w:pos="2179" w:val="left" w:leader="none"/>
        </w:tabs>
        <w:spacing w:line="249" w:lineRule="auto" w:before="2" w:after="0"/>
        <w:ind w:left="2178" w:right="1093" w:hanging="308"/>
        <w:jc w:val="both"/>
        <w:rPr>
          <w:sz w:val="17"/>
        </w:rPr>
      </w:pPr>
      <w:r>
        <w:rPr>
          <w:sz w:val="17"/>
        </w:rPr>
        <w:t>Características de los módulos de radiofrecuencia. Moduladores y  demoduladores. Filtros. Adaptación de impedancias. Amplificadores de radiofrecuencia. Otros. Medidas específicas.</w:t>
      </w:r>
    </w:p>
    <w:p>
      <w:pPr>
        <w:pStyle w:val="BodyText"/>
        <w:spacing w:before="9"/>
      </w:pPr>
    </w:p>
    <w:p>
      <w:pPr>
        <w:pStyle w:val="BodyText"/>
        <w:ind w:left="1255"/>
      </w:pPr>
      <w:r>
        <w:rPr/>
        <w:t>Verificación del funcionamiento de equipos de radiocomunicaciones:</w:t>
      </w:r>
    </w:p>
    <w:p>
      <w:pPr>
        <w:pStyle w:val="ListParagraph"/>
        <w:numPr>
          <w:ilvl w:val="2"/>
          <w:numId w:val="27"/>
        </w:numPr>
        <w:tabs>
          <w:tab w:pos="2179" w:val="left" w:leader="none"/>
        </w:tabs>
        <w:spacing w:line="249" w:lineRule="auto" w:before="9" w:after="0"/>
        <w:ind w:left="2178" w:right="1092" w:hanging="308"/>
        <w:jc w:val="both"/>
        <w:rPr>
          <w:sz w:val="17"/>
        </w:rPr>
      </w:pPr>
      <w:r>
        <w:rPr>
          <w:sz w:val="17"/>
        </w:rPr>
        <w:t>Estructura de los sistemas de radiocomunicaciones. Composición. Características técnicas. Ondas electromagnéticas. Tipos. Propagación. Reflexión y difracción, refracción y dispersión. Equipos de radiocomunicaciones. Tipología. Documentación de equipos de radiocomunicaciones analógicos y digitales. Manuales de servicio. Interpretación de esquemas. Simbología</w:t>
      </w:r>
      <w:r>
        <w:rPr>
          <w:spacing w:val="-3"/>
          <w:sz w:val="17"/>
        </w:rPr>
        <w:t> </w:t>
      </w:r>
      <w:r>
        <w:rPr>
          <w:sz w:val="17"/>
        </w:rPr>
        <w:t>normalizada.</w:t>
      </w:r>
    </w:p>
    <w:p>
      <w:pPr>
        <w:pStyle w:val="ListParagraph"/>
        <w:numPr>
          <w:ilvl w:val="2"/>
          <w:numId w:val="27"/>
        </w:numPr>
        <w:tabs>
          <w:tab w:pos="2179" w:val="left" w:leader="none"/>
        </w:tabs>
        <w:spacing w:line="249" w:lineRule="auto" w:before="3" w:after="0"/>
        <w:ind w:left="2178" w:right="1091" w:hanging="308"/>
        <w:jc w:val="both"/>
        <w:rPr>
          <w:sz w:val="17"/>
        </w:rPr>
      </w:pPr>
      <w:r>
        <w:rPr>
          <w:sz w:val="17"/>
        </w:rPr>
        <w:t>Equipos de radiodifusión AM, FM y TV. Módulos PLL. Excitadores. Decodificadores. Moduladores. Otros. Estándar DVB-T y DVB-S (difusión de vídeo digital terrestre y vía satélite).</w:t>
      </w:r>
    </w:p>
    <w:p>
      <w:pPr>
        <w:pStyle w:val="ListParagraph"/>
        <w:numPr>
          <w:ilvl w:val="2"/>
          <w:numId w:val="27"/>
        </w:numPr>
        <w:tabs>
          <w:tab w:pos="2178" w:val="left" w:leader="none"/>
          <w:tab w:pos="2179" w:val="left" w:leader="none"/>
        </w:tabs>
        <w:spacing w:line="240" w:lineRule="auto" w:before="2" w:after="0"/>
        <w:ind w:left="2178" w:right="0" w:hanging="308"/>
        <w:jc w:val="left"/>
        <w:rPr>
          <w:sz w:val="17"/>
        </w:rPr>
      </w:pPr>
      <w:r>
        <w:rPr>
          <w:sz w:val="17"/>
        </w:rPr>
        <w:t>Antenas y sistemas radiantes. Tipos, características y aplicaciones.</w:t>
      </w:r>
    </w:p>
    <w:p>
      <w:pPr>
        <w:pStyle w:val="ListParagraph"/>
        <w:numPr>
          <w:ilvl w:val="2"/>
          <w:numId w:val="27"/>
        </w:numPr>
        <w:tabs>
          <w:tab w:pos="2178" w:val="left" w:leader="none"/>
          <w:tab w:pos="2179" w:val="left" w:leader="none"/>
        </w:tabs>
        <w:spacing w:line="240" w:lineRule="auto" w:before="7" w:after="0"/>
        <w:ind w:left="2178" w:right="0" w:hanging="308"/>
        <w:jc w:val="left"/>
        <w:rPr>
          <w:sz w:val="17"/>
        </w:rPr>
      </w:pPr>
      <w:r>
        <w:rPr>
          <w:sz w:val="17"/>
        </w:rPr>
        <w:t>Accesorios. Cables.</w:t>
      </w:r>
      <w:r>
        <w:rPr>
          <w:spacing w:val="-2"/>
          <w:sz w:val="17"/>
        </w:rPr>
        <w:t> </w:t>
      </w:r>
      <w:r>
        <w:rPr>
          <w:sz w:val="17"/>
        </w:rPr>
        <w:t>Conectores.</w:t>
      </w:r>
    </w:p>
    <w:p>
      <w:pPr>
        <w:pStyle w:val="ListParagraph"/>
        <w:numPr>
          <w:ilvl w:val="2"/>
          <w:numId w:val="27"/>
        </w:numPr>
        <w:tabs>
          <w:tab w:pos="2179" w:val="left" w:leader="none"/>
        </w:tabs>
        <w:spacing w:line="249" w:lineRule="auto" w:before="10" w:after="0"/>
        <w:ind w:left="2178" w:right="1089" w:hanging="308"/>
        <w:jc w:val="both"/>
        <w:rPr>
          <w:sz w:val="17"/>
        </w:rPr>
      </w:pPr>
      <w:r>
        <w:rPr>
          <w:sz w:val="17"/>
        </w:rPr>
        <w:t>Comunicaciones terrestres de corto alcance (microfonía e intercomunicación inalámbrica) y largo alcance. Equipos analógicos (banda ancha y espectro expandido, entre otros) y digitales. Radares. Radar primario y secundario. Radionavegación. Servicios específicos. Sistemas de aterrizaje por instrumentos (ILS), radiofaros omnidireccionales en VHF (VOR), equipos radiotelemétricos (DME). Otros. Microondas. Cavidades resonantes. Tubos de ondas progresivas. Amplificadores de RF kLystron. Modos de trabajo. Dúplex. Semi-dúplex. Full-dúplex.</w:t>
      </w:r>
      <w:r>
        <w:rPr>
          <w:spacing w:val="-1"/>
          <w:sz w:val="17"/>
        </w:rPr>
        <w:t> </w:t>
      </w:r>
      <w:r>
        <w:rPr>
          <w:sz w:val="17"/>
        </w:rPr>
        <w:t>Otros.</w:t>
      </w:r>
    </w:p>
    <w:p>
      <w:pPr>
        <w:pStyle w:val="ListParagraph"/>
        <w:numPr>
          <w:ilvl w:val="2"/>
          <w:numId w:val="27"/>
        </w:numPr>
        <w:tabs>
          <w:tab w:pos="2179" w:val="left" w:leader="none"/>
        </w:tabs>
        <w:spacing w:line="249" w:lineRule="auto" w:before="4" w:after="0"/>
        <w:ind w:left="2178" w:right="1092" w:hanging="308"/>
        <w:jc w:val="both"/>
        <w:rPr>
          <w:sz w:val="17"/>
        </w:rPr>
      </w:pPr>
      <w:r>
        <w:rPr>
          <w:sz w:val="17"/>
        </w:rPr>
        <w:t>Comunicaciones vía satélite. Equipos. Interconexión. Aplicaciones y formas de trabajo. Necesidades de mantenimiento. Cables y conectores. Posicionamiento global. Constelaciones de satélites. Coberturas. Medida de parámetros. Control remoto e interconexión redundante. Interfaces de acceso remoto. Técnicas. Comandos  específicos.</w:t>
      </w:r>
    </w:p>
    <w:p>
      <w:pPr>
        <w:pStyle w:val="ListParagraph"/>
        <w:numPr>
          <w:ilvl w:val="2"/>
          <w:numId w:val="27"/>
        </w:numPr>
        <w:tabs>
          <w:tab w:pos="2179" w:val="left" w:leader="none"/>
        </w:tabs>
        <w:spacing w:line="249" w:lineRule="auto" w:before="3" w:after="0"/>
        <w:ind w:left="2178" w:right="1094" w:hanging="308"/>
        <w:jc w:val="both"/>
        <w:rPr>
          <w:sz w:val="17"/>
        </w:rPr>
      </w:pPr>
      <w:r>
        <w:rPr>
          <w:sz w:val="17"/>
        </w:rPr>
        <w:t>Herramientas software de seguimiento. Software de visualización de señales. Equipos. protocolo</w:t>
      </w:r>
      <w:r>
        <w:rPr>
          <w:spacing w:val="-1"/>
          <w:sz w:val="17"/>
        </w:rPr>
        <w:t> </w:t>
      </w:r>
      <w:r>
        <w:rPr>
          <w:sz w:val="17"/>
        </w:rPr>
        <w:t>NMEA.</w:t>
      </w:r>
    </w:p>
    <w:p>
      <w:pPr>
        <w:pStyle w:val="BodyText"/>
        <w:rPr>
          <w:sz w:val="18"/>
        </w:rPr>
      </w:pPr>
    </w:p>
    <w:p>
      <w:pPr>
        <w:pStyle w:val="BodyText"/>
        <w:spacing w:before="8"/>
        <w:rPr>
          <w:sz w:val="16"/>
        </w:rPr>
      </w:pPr>
    </w:p>
    <w:p>
      <w:pPr>
        <w:pStyle w:val="BodyText"/>
        <w:spacing w:before="1"/>
        <w:ind w:left="1255"/>
      </w:pPr>
      <w:r>
        <w:rPr/>
        <w:t>Optimización del funcionamiento de equipos de radiocomunicaciones:</w:t>
      </w:r>
    </w:p>
    <w:p>
      <w:pPr>
        <w:pStyle w:val="ListParagraph"/>
        <w:numPr>
          <w:ilvl w:val="2"/>
          <w:numId w:val="27"/>
        </w:numPr>
        <w:tabs>
          <w:tab w:pos="2179" w:val="left" w:leader="none"/>
        </w:tabs>
        <w:spacing w:line="249" w:lineRule="auto" w:before="7" w:after="0"/>
        <w:ind w:left="2178" w:right="1094" w:hanging="308"/>
        <w:jc w:val="both"/>
        <w:rPr>
          <w:sz w:val="17"/>
        </w:rPr>
      </w:pPr>
      <w:r>
        <w:rPr>
          <w:sz w:val="17"/>
        </w:rPr>
        <w:t>Ampliación de equipos. Posibilidades y necesidades de la ampliación. Comprobación de  la compatibilidad de los elementos hardware. Módulos de control remoto. Métodos comparativos de características. Mantenimiento predictivo.</w:t>
      </w:r>
    </w:p>
    <w:p>
      <w:pPr>
        <w:pStyle w:val="ListParagraph"/>
        <w:numPr>
          <w:ilvl w:val="2"/>
          <w:numId w:val="27"/>
        </w:numPr>
        <w:tabs>
          <w:tab w:pos="2179" w:val="left" w:leader="none"/>
        </w:tabs>
        <w:spacing w:line="249" w:lineRule="auto" w:before="4" w:after="0"/>
        <w:ind w:left="2178" w:right="1093" w:hanging="308"/>
        <w:jc w:val="both"/>
        <w:rPr>
          <w:sz w:val="17"/>
        </w:rPr>
      </w:pPr>
      <w:r>
        <w:rPr>
          <w:sz w:val="17"/>
        </w:rPr>
        <w:t>Técnicas de carga de software y firmware, local y remota. Enlaces por medios guiados. Línea telefónica, TCP/IP, entre otros. Enlaces no guiados. Radio analógica y  digital, GSM, vía satélite, entre</w:t>
      </w:r>
      <w:r>
        <w:rPr>
          <w:spacing w:val="-3"/>
          <w:sz w:val="17"/>
        </w:rPr>
        <w:t> </w:t>
      </w:r>
      <w:r>
        <w:rPr>
          <w:sz w:val="17"/>
        </w:rPr>
        <w:t>otros.</w:t>
      </w:r>
    </w:p>
    <w:p>
      <w:pPr>
        <w:pStyle w:val="ListParagraph"/>
        <w:numPr>
          <w:ilvl w:val="2"/>
          <w:numId w:val="27"/>
        </w:numPr>
        <w:tabs>
          <w:tab w:pos="2179" w:val="left" w:leader="none"/>
        </w:tabs>
        <w:spacing w:line="249" w:lineRule="auto" w:before="1" w:after="0"/>
        <w:ind w:left="2178" w:right="1093" w:hanging="308"/>
        <w:jc w:val="both"/>
        <w:rPr>
          <w:sz w:val="17"/>
        </w:rPr>
      </w:pPr>
      <w:r>
        <w:rPr>
          <w:sz w:val="17"/>
        </w:rPr>
        <w:t>Herramientas de ajuste y reconfiguración mediante accesos remotos y locales. Equipos  de telecontrol. Módem del sistema Automático de Información de Posición (APRS). Procedimientos específicos de ajuste y reconfiguración en equipos analógicos y digitales. Emisores. Receptores. Reemisores. Radioenlaces.</w:t>
      </w:r>
      <w:r>
        <w:rPr>
          <w:spacing w:val="-4"/>
          <w:sz w:val="17"/>
        </w:rPr>
        <w:t> </w:t>
      </w:r>
      <w:r>
        <w:rPr>
          <w:sz w:val="17"/>
        </w:rPr>
        <w:t>Otros.</w:t>
      </w:r>
    </w:p>
    <w:p>
      <w:pPr>
        <w:pStyle w:val="ListParagraph"/>
        <w:numPr>
          <w:ilvl w:val="2"/>
          <w:numId w:val="27"/>
        </w:numPr>
        <w:tabs>
          <w:tab w:pos="2179" w:val="left" w:leader="none"/>
        </w:tabs>
        <w:spacing w:line="252" w:lineRule="auto" w:before="1" w:after="0"/>
        <w:ind w:left="2178" w:right="1094" w:hanging="308"/>
        <w:jc w:val="both"/>
        <w:rPr>
          <w:sz w:val="17"/>
        </w:rPr>
      </w:pPr>
      <w:r>
        <w:rPr>
          <w:sz w:val="17"/>
        </w:rPr>
        <w:t>Técnicas de verificación de funcionalidades. Interacción con el sistema. Verificación de la funcionalidad e</w:t>
      </w:r>
      <w:r>
        <w:rPr>
          <w:spacing w:val="-1"/>
          <w:sz w:val="17"/>
        </w:rPr>
        <w:t> </w:t>
      </w:r>
      <w:r>
        <w:rPr>
          <w:sz w:val="17"/>
        </w:rPr>
        <w:t>integración.</w:t>
      </w:r>
    </w:p>
    <w:p>
      <w:pPr>
        <w:pStyle w:val="ListParagraph"/>
        <w:numPr>
          <w:ilvl w:val="2"/>
          <w:numId w:val="27"/>
        </w:numPr>
        <w:tabs>
          <w:tab w:pos="2178" w:val="left" w:leader="none"/>
          <w:tab w:pos="2179" w:val="left" w:leader="none"/>
        </w:tabs>
        <w:spacing w:line="193" w:lineRule="exact" w:before="0" w:after="0"/>
        <w:ind w:left="2178" w:right="0" w:hanging="308"/>
        <w:jc w:val="left"/>
        <w:rPr>
          <w:sz w:val="17"/>
        </w:rPr>
      </w:pPr>
      <w:r>
        <w:rPr>
          <w:sz w:val="17"/>
        </w:rPr>
        <w:t>Optimización e integración de</w:t>
      </w:r>
      <w:r>
        <w:rPr>
          <w:spacing w:val="-1"/>
          <w:sz w:val="17"/>
        </w:rPr>
        <w:t> </w:t>
      </w:r>
      <w:r>
        <w:rPr>
          <w:sz w:val="17"/>
        </w:rPr>
        <w:t>funcionalidades.</w:t>
      </w:r>
    </w:p>
    <w:p>
      <w:pPr>
        <w:spacing w:after="0" w:line="193" w:lineRule="exact"/>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72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2"/>
          <w:numId w:val="27"/>
        </w:numPr>
        <w:tabs>
          <w:tab w:pos="2178" w:val="left" w:leader="none"/>
          <w:tab w:pos="2179" w:val="left" w:leader="none"/>
        </w:tabs>
        <w:spacing w:line="240" w:lineRule="auto" w:before="98" w:after="0"/>
        <w:ind w:left="2178" w:right="0" w:hanging="307"/>
        <w:jc w:val="left"/>
        <w:rPr>
          <w:sz w:val="17"/>
        </w:rPr>
      </w:pPr>
      <w:r>
        <w:rPr>
          <w:sz w:val="17"/>
        </w:rPr>
        <w:t>Normativa de prevención en la verificación de la funcionalidad. Niveles de</w:t>
      </w:r>
      <w:r>
        <w:rPr>
          <w:spacing w:val="-20"/>
          <w:sz w:val="17"/>
        </w:rPr>
        <w:t> </w:t>
      </w:r>
      <w:r>
        <w:rPr>
          <w:sz w:val="17"/>
        </w:rPr>
        <w:t>radiación.</w:t>
      </w:r>
    </w:p>
    <w:p>
      <w:pPr>
        <w:pStyle w:val="BodyText"/>
        <w:spacing w:before="7"/>
        <w:ind w:left="2178"/>
      </w:pPr>
      <w:r>
        <w:rPr/>
        <w:t>Compatibilidad electromagnética.</w:t>
      </w:r>
    </w:p>
    <w:p>
      <w:pPr>
        <w:pStyle w:val="ListParagraph"/>
        <w:numPr>
          <w:ilvl w:val="2"/>
          <w:numId w:val="27"/>
        </w:numPr>
        <w:tabs>
          <w:tab w:pos="2179" w:val="left" w:leader="none"/>
        </w:tabs>
        <w:spacing w:line="249" w:lineRule="auto" w:before="10" w:after="0"/>
        <w:ind w:left="2178" w:right="1093" w:hanging="307"/>
        <w:jc w:val="both"/>
        <w:rPr>
          <w:sz w:val="17"/>
        </w:rPr>
      </w:pPr>
      <w:r>
        <w:rPr>
          <w:sz w:val="17"/>
        </w:rPr>
        <w:t>Documentación del plan de calidad. Informes. Medidas. Herramientas software de elaboración de documentación. Histórico de software. Versiones. Mejoras del plan de mantenimiento</w:t>
      </w:r>
      <w:r>
        <w:rPr>
          <w:spacing w:val="-2"/>
          <w:sz w:val="17"/>
        </w:rPr>
        <w:t> </w:t>
      </w:r>
      <w:r>
        <w:rPr>
          <w:sz w:val="17"/>
        </w:rPr>
        <w:t>predictivo.</w:t>
      </w:r>
    </w:p>
    <w:p>
      <w:pPr>
        <w:pStyle w:val="BodyText"/>
        <w:spacing w:before="1"/>
      </w:pPr>
    </w:p>
    <w:p>
      <w:pPr>
        <w:pStyle w:val="BodyText"/>
        <w:ind w:left="1255"/>
      </w:pPr>
      <w:r>
        <w:rPr/>
        <w:t>Prevención de disfunciones en equipos y módulos:</w:t>
      </w:r>
    </w:p>
    <w:p>
      <w:pPr>
        <w:pStyle w:val="ListParagraph"/>
        <w:numPr>
          <w:ilvl w:val="0"/>
          <w:numId w:val="28"/>
        </w:numPr>
        <w:tabs>
          <w:tab w:pos="1861" w:val="left" w:leader="none"/>
        </w:tabs>
        <w:spacing w:line="249" w:lineRule="auto" w:before="8" w:after="0"/>
        <w:ind w:left="1870" w:right="1093" w:hanging="307"/>
        <w:jc w:val="both"/>
        <w:rPr>
          <w:sz w:val="17"/>
        </w:rPr>
      </w:pPr>
      <w:r>
        <w:rPr>
          <w:sz w:val="17"/>
        </w:rPr>
        <w:t>Conexionado de equipos de estaciones base, de radiodifusión y de repetidores. Accesorios. Líneas y conectores. Interfaces. Antenas. Características estructurales y funcionales de los equipos de radio analógica, digital estándar Tetra y vía satélite. Estaciones base. Repetidores fijos. Repetidores transportables. Radares. Transpondedores. Interrogadores.</w:t>
      </w:r>
      <w:r>
        <w:rPr>
          <w:spacing w:val="-7"/>
          <w:sz w:val="17"/>
        </w:rPr>
        <w:t> </w:t>
      </w:r>
      <w:r>
        <w:rPr>
          <w:sz w:val="17"/>
        </w:rPr>
        <w:t>Otros.</w:t>
      </w:r>
    </w:p>
    <w:p>
      <w:pPr>
        <w:pStyle w:val="ListParagraph"/>
        <w:numPr>
          <w:ilvl w:val="0"/>
          <w:numId w:val="28"/>
        </w:numPr>
        <w:tabs>
          <w:tab w:pos="1861" w:val="left" w:leader="none"/>
        </w:tabs>
        <w:spacing w:line="249" w:lineRule="auto" w:before="3" w:after="0"/>
        <w:ind w:left="1871" w:right="1091" w:hanging="308"/>
        <w:jc w:val="both"/>
        <w:rPr>
          <w:sz w:val="17"/>
        </w:rPr>
      </w:pPr>
      <w:r>
        <w:rPr>
          <w:sz w:val="17"/>
        </w:rPr>
        <w:t>Medición de parámetros de radiofrecuencia. Magnitudes. Accesorios. Cargas ficticias. Métodos de contraste de medidas. Tablas. Programas de comparación y análisis de desviaciones Particularidades de aplicación de equipos de medida de parámetros de radiocomunicaciones.</w:t>
      </w:r>
    </w:p>
    <w:p>
      <w:pPr>
        <w:pStyle w:val="ListParagraph"/>
        <w:numPr>
          <w:ilvl w:val="0"/>
          <w:numId w:val="28"/>
        </w:numPr>
        <w:tabs>
          <w:tab w:pos="1860" w:val="left" w:leader="none"/>
          <w:tab w:pos="1861" w:val="left" w:leader="none"/>
        </w:tabs>
        <w:spacing w:line="240" w:lineRule="auto" w:before="1" w:after="0"/>
        <w:ind w:left="1860" w:right="0" w:hanging="297"/>
        <w:jc w:val="left"/>
        <w:rPr>
          <w:sz w:val="17"/>
        </w:rPr>
      </w:pPr>
      <w:r>
        <w:rPr>
          <w:sz w:val="17"/>
        </w:rPr>
        <w:t>Valores de potencia reflejada (ROE) en antena. ROE en líneas de</w:t>
      </w:r>
      <w:r>
        <w:rPr>
          <w:spacing w:val="-5"/>
          <w:sz w:val="17"/>
        </w:rPr>
        <w:t> </w:t>
      </w:r>
      <w:r>
        <w:rPr>
          <w:sz w:val="17"/>
        </w:rPr>
        <w:t>transmisión.</w:t>
      </w:r>
    </w:p>
    <w:p>
      <w:pPr>
        <w:pStyle w:val="ListParagraph"/>
        <w:numPr>
          <w:ilvl w:val="0"/>
          <w:numId w:val="28"/>
        </w:numPr>
        <w:tabs>
          <w:tab w:pos="1861" w:val="left" w:leader="none"/>
        </w:tabs>
        <w:spacing w:line="249" w:lineRule="auto" w:before="9" w:after="0"/>
        <w:ind w:left="1871" w:right="1092" w:hanging="308"/>
        <w:jc w:val="both"/>
        <w:rPr>
          <w:sz w:val="17"/>
        </w:rPr>
      </w:pPr>
      <w:r>
        <w:rPr>
          <w:sz w:val="17"/>
        </w:rPr>
        <w:t>Medida de frecuencias de trabajo, potencia y armónicos, entre otros.  Generadores sintetizados de RF.</w:t>
      </w:r>
    </w:p>
    <w:p>
      <w:pPr>
        <w:pStyle w:val="ListParagraph"/>
        <w:numPr>
          <w:ilvl w:val="0"/>
          <w:numId w:val="28"/>
        </w:numPr>
        <w:tabs>
          <w:tab w:pos="1861" w:val="left" w:leader="none"/>
        </w:tabs>
        <w:spacing w:line="249" w:lineRule="auto" w:before="2" w:after="0"/>
        <w:ind w:left="1871" w:right="1091" w:hanging="308"/>
        <w:jc w:val="both"/>
        <w:rPr>
          <w:sz w:val="17"/>
        </w:rPr>
      </w:pPr>
      <w:r>
        <w:rPr>
          <w:sz w:val="17"/>
        </w:rPr>
        <w:t>Modos de trabajo. Comunicación semidúplex y dúplex. Otras. Técnicas de verificación de transmisión y</w:t>
      </w:r>
      <w:r>
        <w:rPr>
          <w:spacing w:val="-3"/>
          <w:sz w:val="17"/>
        </w:rPr>
        <w:t> </w:t>
      </w:r>
      <w:r>
        <w:rPr>
          <w:sz w:val="17"/>
        </w:rPr>
        <w:t>recepción.</w:t>
      </w:r>
    </w:p>
    <w:p>
      <w:pPr>
        <w:pStyle w:val="ListParagraph"/>
        <w:numPr>
          <w:ilvl w:val="0"/>
          <w:numId w:val="28"/>
        </w:numPr>
        <w:tabs>
          <w:tab w:pos="1860" w:val="left" w:leader="none"/>
          <w:tab w:pos="1861" w:val="left" w:leader="none"/>
        </w:tabs>
        <w:spacing w:line="240" w:lineRule="auto" w:before="1" w:after="0"/>
        <w:ind w:left="1860" w:right="0" w:hanging="297"/>
        <w:jc w:val="left"/>
        <w:rPr>
          <w:sz w:val="17"/>
        </w:rPr>
      </w:pPr>
      <w:r>
        <w:rPr>
          <w:sz w:val="17"/>
        </w:rPr>
        <w:t>Ejecución de operaciones de mantenimiento preventivo ante averías y disfunciones.</w:t>
      </w:r>
      <w:r>
        <w:rPr>
          <w:spacing w:val="32"/>
          <w:sz w:val="17"/>
        </w:rPr>
        <w:t> </w:t>
      </w:r>
      <w:r>
        <w:rPr>
          <w:sz w:val="17"/>
        </w:rPr>
        <w:t>Ajustes.</w:t>
      </w:r>
    </w:p>
    <w:p>
      <w:pPr>
        <w:pStyle w:val="BodyText"/>
        <w:spacing w:before="8"/>
        <w:ind w:left="1871"/>
      </w:pPr>
      <w:r>
        <w:rPr/>
        <w:t>Cables, conectores y accesorios.</w:t>
      </w:r>
    </w:p>
    <w:p>
      <w:pPr>
        <w:pStyle w:val="ListParagraph"/>
        <w:numPr>
          <w:ilvl w:val="0"/>
          <w:numId w:val="28"/>
        </w:numPr>
        <w:tabs>
          <w:tab w:pos="1862" w:val="left" w:leader="none"/>
        </w:tabs>
        <w:spacing w:line="252" w:lineRule="auto" w:before="8" w:after="0"/>
        <w:ind w:left="1871" w:right="1093" w:hanging="308"/>
        <w:jc w:val="both"/>
        <w:rPr>
          <w:sz w:val="17"/>
        </w:rPr>
      </w:pPr>
      <w:r>
        <w:rPr>
          <w:sz w:val="17"/>
        </w:rPr>
        <w:t>Documentación del plan de calidad. Informes. Formularios de pedido. Parte de preventivo. Mejoras del plan de mantenimiento. Herramientas software de elaboración de</w:t>
      </w:r>
      <w:r>
        <w:rPr>
          <w:spacing w:val="-11"/>
          <w:sz w:val="17"/>
        </w:rPr>
        <w:t> </w:t>
      </w:r>
      <w:r>
        <w:rPr>
          <w:sz w:val="17"/>
        </w:rPr>
        <w:t>documentación.</w:t>
      </w:r>
    </w:p>
    <w:p>
      <w:pPr>
        <w:pStyle w:val="BodyText"/>
        <w:spacing w:before="7"/>
      </w:pPr>
    </w:p>
    <w:p>
      <w:pPr>
        <w:pStyle w:val="BodyText"/>
        <w:ind w:left="1255"/>
      </w:pPr>
      <w:r>
        <w:rPr/>
        <w:t>Detección de averías en equipos y sistemas:</w:t>
      </w:r>
    </w:p>
    <w:p>
      <w:pPr>
        <w:pStyle w:val="ListParagraph"/>
        <w:numPr>
          <w:ilvl w:val="1"/>
          <w:numId w:val="28"/>
        </w:numPr>
        <w:tabs>
          <w:tab w:pos="2179" w:val="left" w:leader="none"/>
          <w:tab w:pos="2180" w:val="left" w:leader="none"/>
        </w:tabs>
        <w:spacing w:line="240" w:lineRule="auto" w:before="7" w:after="0"/>
        <w:ind w:left="2179" w:right="0" w:hanging="308"/>
        <w:jc w:val="left"/>
        <w:rPr>
          <w:sz w:val="17"/>
        </w:rPr>
      </w:pPr>
      <w:r>
        <w:rPr>
          <w:sz w:val="17"/>
        </w:rPr>
        <w:t>Asociación y contraste de síntomas de averías en equipos de</w:t>
      </w:r>
      <w:r>
        <w:rPr>
          <w:spacing w:val="1"/>
          <w:sz w:val="17"/>
        </w:rPr>
        <w:t> </w:t>
      </w:r>
      <w:r>
        <w:rPr>
          <w:sz w:val="17"/>
        </w:rPr>
        <w:t>radiocomunicaciones.</w:t>
      </w:r>
    </w:p>
    <w:p>
      <w:pPr>
        <w:pStyle w:val="BodyText"/>
        <w:spacing w:before="8"/>
        <w:ind w:left="2179"/>
      </w:pPr>
      <w:r>
        <w:rPr/>
        <w:t>Relación con diagrama bloques según características de los equipos.</w:t>
      </w:r>
    </w:p>
    <w:p>
      <w:pPr>
        <w:pStyle w:val="ListParagraph"/>
        <w:numPr>
          <w:ilvl w:val="1"/>
          <w:numId w:val="28"/>
        </w:numPr>
        <w:tabs>
          <w:tab w:pos="2227" w:val="left" w:leader="none"/>
        </w:tabs>
        <w:spacing w:line="249" w:lineRule="auto" w:before="10" w:after="0"/>
        <w:ind w:left="2179" w:right="1089" w:hanging="308"/>
        <w:jc w:val="both"/>
        <w:rPr>
          <w:sz w:val="17"/>
        </w:rPr>
      </w:pPr>
      <w:r>
        <w:rPr/>
        <w:tab/>
      </w:r>
      <w:r>
        <w:rPr>
          <w:sz w:val="17"/>
        </w:rPr>
        <w:t>Métodos de comprobación de averías en equipos de radiocomunicaciones analógicos y digitales. Análisis de órdenes de trabajo. Manuales de servicio. Sistemas de alimentación. Simuladores.</w:t>
      </w:r>
    </w:p>
    <w:p>
      <w:pPr>
        <w:pStyle w:val="ListParagraph"/>
        <w:numPr>
          <w:ilvl w:val="1"/>
          <w:numId w:val="28"/>
        </w:numPr>
        <w:tabs>
          <w:tab w:pos="2180" w:val="left" w:leader="none"/>
        </w:tabs>
        <w:spacing w:line="249" w:lineRule="auto" w:before="1" w:after="0"/>
        <w:ind w:left="2179" w:right="1090" w:hanging="308"/>
        <w:jc w:val="both"/>
        <w:rPr>
          <w:sz w:val="17"/>
        </w:rPr>
      </w:pPr>
      <w:r>
        <w:rPr>
          <w:sz w:val="17"/>
        </w:rPr>
        <w:t>Métodos de medida en equipos de radiocomunicaciones celulares, de alta frecuencia y digitales, entre otros. Analizadores de espectro, medidores de potencia, analizadores analógicos y digitales. Analizadores de comunicaciones. Herramientas software. Accesorios. Procedimientos de actuación y contraste en las medidas de</w:t>
      </w:r>
      <w:r>
        <w:rPr>
          <w:spacing w:val="-3"/>
          <w:sz w:val="17"/>
        </w:rPr>
        <w:t> </w:t>
      </w:r>
      <w:r>
        <w:rPr>
          <w:sz w:val="17"/>
        </w:rPr>
        <w:t>diagnóstico.</w:t>
      </w:r>
    </w:p>
    <w:p>
      <w:pPr>
        <w:pStyle w:val="ListParagraph"/>
        <w:numPr>
          <w:ilvl w:val="1"/>
          <w:numId w:val="28"/>
        </w:numPr>
        <w:tabs>
          <w:tab w:pos="2180" w:val="left" w:leader="none"/>
        </w:tabs>
        <w:spacing w:line="249" w:lineRule="auto" w:before="3" w:after="0"/>
        <w:ind w:left="2179" w:right="1095" w:hanging="308"/>
        <w:jc w:val="both"/>
        <w:rPr>
          <w:sz w:val="17"/>
        </w:rPr>
      </w:pPr>
      <w:r>
        <w:rPr>
          <w:sz w:val="17"/>
        </w:rPr>
        <w:t>Herramientas software y hardware de diagnóstico. Software de visualización. Software de análisis. Medidas y parámetros.</w:t>
      </w:r>
    </w:p>
    <w:p>
      <w:pPr>
        <w:pStyle w:val="ListParagraph"/>
        <w:numPr>
          <w:ilvl w:val="1"/>
          <w:numId w:val="28"/>
        </w:numPr>
        <w:tabs>
          <w:tab w:pos="2180" w:val="left" w:leader="none"/>
        </w:tabs>
        <w:spacing w:line="249" w:lineRule="auto" w:before="2" w:after="0"/>
        <w:ind w:left="2179" w:right="1092" w:hanging="308"/>
        <w:jc w:val="both"/>
        <w:rPr>
          <w:sz w:val="17"/>
        </w:rPr>
      </w:pPr>
      <w:r>
        <w:rPr>
          <w:sz w:val="17"/>
        </w:rPr>
        <w:t>Averías típicas en equipos de radiodifusión, repetidores, equipos de estaciones base del estándar tetra, radioenlaces, voz y datos, telemetría y radares, entre otros. Métodos de determinación y contraste. Análisis de los módulos de entrada, audio, vídeo, datos, interfaces radio y salida, entre otros. Averías en equipos de medida de radiofrecuencia. Analizadores. Otros. Ajustes. Análisis del histórico de</w:t>
      </w:r>
      <w:r>
        <w:rPr>
          <w:spacing w:val="1"/>
          <w:sz w:val="17"/>
        </w:rPr>
        <w:t> </w:t>
      </w:r>
      <w:r>
        <w:rPr>
          <w:sz w:val="17"/>
        </w:rPr>
        <w:t>averías.</w:t>
      </w:r>
    </w:p>
    <w:p>
      <w:pPr>
        <w:pStyle w:val="ListParagraph"/>
        <w:numPr>
          <w:ilvl w:val="1"/>
          <w:numId w:val="28"/>
        </w:numPr>
        <w:tabs>
          <w:tab w:pos="2178" w:val="left" w:leader="none"/>
          <w:tab w:pos="2180" w:val="left" w:leader="none"/>
        </w:tabs>
        <w:spacing w:line="240" w:lineRule="auto" w:before="2" w:after="0"/>
        <w:ind w:left="2179" w:right="0" w:hanging="308"/>
        <w:jc w:val="left"/>
        <w:rPr>
          <w:sz w:val="17"/>
        </w:rPr>
      </w:pPr>
      <w:r>
        <w:rPr>
          <w:sz w:val="17"/>
        </w:rPr>
        <w:t>Protección frente a descargas electrostáticas. Equipos y medios.</w:t>
      </w:r>
      <w:r>
        <w:rPr>
          <w:spacing w:val="23"/>
          <w:sz w:val="17"/>
        </w:rPr>
        <w:t> </w:t>
      </w:r>
      <w:r>
        <w:rPr>
          <w:sz w:val="17"/>
        </w:rPr>
        <w:t>Dispositivos.</w:t>
      </w:r>
    </w:p>
    <w:p>
      <w:pPr>
        <w:pStyle w:val="BodyText"/>
        <w:spacing w:before="8"/>
        <w:ind w:left="2179"/>
      </w:pPr>
      <w:r>
        <w:rPr/>
        <w:t>Características. Técnicas y formas de actuación en el diagnóstico de averías.</w:t>
      </w:r>
    </w:p>
    <w:p>
      <w:pPr>
        <w:pStyle w:val="ListParagraph"/>
        <w:numPr>
          <w:ilvl w:val="1"/>
          <w:numId w:val="28"/>
        </w:numPr>
        <w:tabs>
          <w:tab w:pos="2179" w:val="left" w:leader="none"/>
        </w:tabs>
        <w:spacing w:line="249" w:lineRule="auto" w:before="10" w:after="0"/>
        <w:ind w:left="2178" w:right="1093" w:hanging="307"/>
        <w:jc w:val="both"/>
        <w:rPr>
          <w:sz w:val="17"/>
        </w:rPr>
      </w:pPr>
      <w:r>
        <w:rPr>
          <w:sz w:val="17"/>
        </w:rPr>
        <w:t>Herramientas software de elaboración de documentación. Programas informáticos para la elaboración de presupuestos.</w:t>
      </w:r>
      <w:r>
        <w:rPr>
          <w:spacing w:val="-3"/>
          <w:sz w:val="17"/>
        </w:rPr>
        <w:t> </w:t>
      </w:r>
      <w:r>
        <w:rPr>
          <w:sz w:val="17"/>
        </w:rPr>
        <w:t>Informes.</w:t>
      </w:r>
    </w:p>
    <w:p>
      <w:pPr>
        <w:pStyle w:val="BodyText"/>
        <w:spacing w:before="10"/>
        <w:rPr>
          <w:sz w:val="16"/>
        </w:rPr>
      </w:pPr>
    </w:p>
    <w:p>
      <w:pPr>
        <w:pStyle w:val="BodyText"/>
        <w:ind w:left="1255"/>
      </w:pPr>
      <w:r>
        <w:rPr/>
        <w:t>Restitución del funcionamiento de equipos de radiocomunicaciones:</w:t>
      </w:r>
    </w:p>
    <w:p>
      <w:pPr>
        <w:pStyle w:val="ListParagraph"/>
        <w:numPr>
          <w:ilvl w:val="0"/>
          <w:numId w:val="28"/>
        </w:numPr>
        <w:tabs>
          <w:tab w:pos="1861" w:val="left" w:leader="none"/>
        </w:tabs>
        <w:spacing w:line="249" w:lineRule="auto" w:before="10" w:after="0"/>
        <w:ind w:left="1870" w:right="1093" w:hanging="307"/>
        <w:jc w:val="both"/>
        <w:rPr>
          <w:sz w:val="17"/>
        </w:rPr>
      </w:pPr>
      <w:r>
        <w:rPr>
          <w:sz w:val="17"/>
        </w:rPr>
        <w:t>Secuencias de montaje de componentes electrónicos en equipos de radiocomunicaciones. Herramientas específicas de calibración. Sujeción, conexionado y soldadura. Conectores. Accesorios y elementos</w:t>
      </w:r>
      <w:r>
        <w:rPr>
          <w:spacing w:val="-1"/>
          <w:sz w:val="17"/>
        </w:rPr>
        <w:t> </w:t>
      </w:r>
      <w:r>
        <w:rPr>
          <w:sz w:val="17"/>
        </w:rPr>
        <w:t>auxiliares.</w:t>
      </w:r>
    </w:p>
    <w:p>
      <w:pPr>
        <w:pStyle w:val="ListParagraph"/>
        <w:numPr>
          <w:ilvl w:val="0"/>
          <w:numId w:val="28"/>
        </w:numPr>
        <w:tabs>
          <w:tab w:pos="1860" w:val="left" w:leader="none"/>
          <w:tab w:pos="1861" w:val="left" w:leader="none"/>
        </w:tabs>
        <w:spacing w:line="194" w:lineRule="exact" w:before="1" w:after="0"/>
        <w:ind w:left="1860" w:right="0" w:hanging="297"/>
        <w:jc w:val="left"/>
        <w:rPr>
          <w:sz w:val="17"/>
        </w:rPr>
      </w:pPr>
      <w:r>
        <w:rPr>
          <w:sz w:val="17"/>
        </w:rPr>
        <w:t>Módulos de sustitución. Manuales de servicio. Características físicas y</w:t>
      </w:r>
      <w:r>
        <w:rPr>
          <w:spacing w:val="-2"/>
          <w:sz w:val="17"/>
        </w:rPr>
        <w:t> </w:t>
      </w:r>
      <w:r>
        <w:rPr>
          <w:sz w:val="17"/>
        </w:rPr>
        <w:t>técnicas.</w:t>
      </w:r>
    </w:p>
    <w:p>
      <w:pPr>
        <w:pStyle w:val="ListParagraph"/>
        <w:numPr>
          <w:ilvl w:val="0"/>
          <w:numId w:val="28"/>
        </w:numPr>
        <w:tabs>
          <w:tab w:pos="1861" w:val="left" w:leader="none"/>
        </w:tabs>
        <w:spacing w:line="240" w:lineRule="auto" w:before="0" w:after="0"/>
        <w:ind w:left="1871" w:right="1092" w:hanging="308"/>
        <w:jc w:val="both"/>
        <w:rPr>
          <w:sz w:val="17"/>
        </w:rPr>
      </w:pPr>
      <w:r>
        <w:rPr>
          <w:sz w:val="17"/>
        </w:rPr>
        <w:t>Sustitución de elementos y módulos. Recintos de comprobación de equipos.  Protección contra interferencias. Inmunidad radioeléctrica. Cámaras semianecoicas. Sistemas de alimentación. Filtros antiparasitarios.</w:t>
      </w:r>
    </w:p>
    <w:p>
      <w:pPr>
        <w:spacing w:after="0" w:line="240" w:lineRule="auto"/>
        <w:jc w:val="both"/>
        <w:rPr>
          <w:sz w:val="17"/>
        </w:rPr>
        <w:sectPr>
          <w:footerReference w:type="default" r:id="rId10"/>
          <w:pgSz w:w="11910" w:h="16840"/>
          <w:pgMar w:footer="701" w:header="785"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74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0"/>
          <w:numId w:val="28"/>
        </w:numPr>
        <w:tabs>
          <w:tab w:pos="1861" w:val="left" w:leader="none"/>
        </w:tabs>
        <w:spacing w:line="249" w:lineRule="auto" w:before="98" w:after="0"/>
        <w:ind w:left="1870" w:right="1088" w:hanging="307"/>
        <w:jc w:val="both"/>
        <w:rPr>
          <w:sz w:val="17"/>
        </w:rPr>
      </w:pPr>
      <w:r>
        <w:rPr>
          <w:sz w:val="17"/>
        </w:rPr>
        <w:t>Medidores de señales analógicas y digitales (analog and digital radio test set). Monitores y visualizadores de señal. Analizadores ROE. Medidores de potencia. Ajustes de calibración. Métodos de ajuste en equipos de RF, analógicos PMR y digitales. Radares.  Transpondedores. Equipos de radionavegación y de posicionamiento global. Equipos de radiodifusión terrestre y vía satélite. Equipos de telefonía GSM/UMTS y de datos. Equipos celulares privados de estándar tetra. Módulos y etapas. Controlador local, equipos máster y unidades de</w:t>
      </w:r>
      <w:r>
        <w:rPr>
          <w:spacing w:val="-1"/>
          <w:sz w:val="17"/>
        </w:rPr>
        <w:t> </w:t>
      </w:r>
      <w:r>
        <w:rPr>
          <w:sz w:val="17"/>
        </w:rPr>
        <w:t>RF.</w:t>
      </w:r>
    </w:p>
    <w:p>
      <w:pPr>
        <w:pStyle w:val="ListParagraph"/>
        <w:numPr>
          <w:ilvl w:val="0"/>
          <w:numId w:val="28"/>
        </w:numPr>
        <w:tabs>
          <w:tab w:pos="1861" w:val="left" w:leader="none"/>
        </w:tabs>
        <w:spacing w:line="249" w:lineRule="auto" w:before="4" w:after="0"/>
        <w:ind w:left="1871" w:right="1093" w:hanging="308"/>
        <w:jc w:val="both"/>
        <w:rPr>
          <w:sz w:val="17"/>
        </w:rPr>
      </w:pPr>
      <w:r>
        <w:rPr>
          <w:sz w:val="17"/>
        </w:rPr>
        <w:t>Ajustes en módulos de entrada, PLL, tratamiento de señal y salida, entre otros. Herramientas software de ajuste local y remoto. Herramientas específicas. Métodos de contraste de medidas.</w:t>
      </w:r>
    </w:p>
    <w:p>
      <w:pPr>
        <w:pStyle w:val="ListParagraph"/>
        <w:numPr>
          <w:ilvl w:val="0"/>
          <w:numId w:val="28"/>
        </w:numPr>
        <w:tabs>
          <w:tab w:pos="1861" w:val="left" w:leader="none"/>
        </w:tabs>
        <w:spacing w:line="249" w:lineRule="auto" w:before="2" w:after="0"/>
        <w:ind w:left="1871" w:right="1093" w:hanging="308"/>
        <w:jc w:val="both"/>
        <w:rPr>
          <w:sz w:val="17"/>
        </w:rPr>
      </w:pPr>
      <w:r>
        <w:rPr>
          <w:sz w:val="17"/>
        </w:rPr>
        <w:t>Estándares de señalización: CTCSS, DCS, SELCALL, MPT-1327, MPT1343, DTMF y otros. Pruebas funcionales de equipos de RF. Módulos de entrada. Etapas de radiofrecuencia. Módulos de secrafonía. Etapas de salida.</w:t>
      </w:r>
    </w:p>
    <w:p>
      <w:pPr>
        <w:pStyle w:val="ListParagraph"/>
        <w:numPr>
          <w:ilvl w:val="0"/>
          <w:numId w:val="28"/>
        </w:numPr>
        <w:tabs>
          <w:tab w:pos="1861" w:val="left" w:leader="none"/>
        </w:tabs>
        <w:spacing w:line="249" w:lineRule="auto" w:before="1" w:after="0"/>
        <w:ind w:left="1871" w:right="1091" w:hanging="308"/>
        <w:jc w:val="both"/>
        <w:rPr>
          <w:sz w:val="17"/>
        </w:rPr>
      </w:pPr>
      <w:r>
        <w:rPr>
          <w:sz w:val="17"/>
        </w:rPr>
        <w:t>Integración del equipo en el sistema. Método de comprobación del sistema. Monitorización remota de señales de autotest. Métodos de contraste de especificaciones técnicas. Herramientas software de verificación y medida. Equipos de medida. Utilización e interpretación de señales y</w:t>
      </w:r>
      <w:r>
        <w:rPr>
          <w:spacing w:val="-3"/>
          <w:sz w:val="17"/>
        </w:rPr>
        <w:t> </w:t>
      </w:r>
      <w:r>
        <w:rPr>
          <w:sz w:val="17"/>
        </w:rPr>
        <w:t>parámetros.</w:t>
      </w:r>
    </w:p>
    <w:p>
      <w:pPr>
        <w:pStyle w:val="ListParagraph"/>
        <w:numPr>
          <w:ilvl w:val="0"/>
          <w:numId w:val="28"/>
        </w:numPr>
        <w:tabs>
          <w:tab w:pos="1860" w:val="left" w:leader="none"/>
          <w:tab w:pos="1862" w:val="left" w:leader="none"/>
        </w:tabs>
        <w:spacing w:line="240" w:lineRule="auto" w:before="3" w:after="0"/>
        <w:ind w:left="1861" w:right="0" w:hanging="298"/>
        <w:jc w:val="left"/>
        <w:rPr>
          <w:sz w:val="17"/>
        </w:rPr>
      </w:pPr>
      <w:r>
        <w:rPr>
          <w:sz w:val="17"/>
        </w:rPr>
        <w:t>Documentación del plan de calidad. Informe parámetros y medidas de puesta en</w:t>
      </w:r>
      <w:r>
        <w:rPr>
          <w:spacing w:val="40"/>
          <w:sz w:val="17"/>
        </w:rPr>
        <w:t> </w:t>
      </w:r>
      <w:r>
        <w:rPr>
          <w:sz w:val="17"/>
        </w:rPr>
        <w:t>marcha.</w:t>
      </w:r>
    </w:p>
    <w:p>
      <w:pPr>
        <w:pStyle w:val="BodyText"/>
        <w:spacing w:before="8"/>
        <w:ind w:left="1871"/>
      </w:pPr>
      <w:r>
        <w:rPr/>
        <w:t>Pruebas de aceptación. Herramientas software de elaboración de documentación.</w:t>
      </w:r>
    </w:p>
    <w:p>
      <w:pPr>
        <w:pStyle w:val="BodyText"/>
        <w:spacing w:before="5"/>
        <w:rPr>
          <w:sz w:val="18"/>
        </w:rPr>
      </w:pPr>
    </w:p>
    <w:p>
      <w:pPr>
        <w:pStyle w:val="Heading4"/>
        <w:rPr>
          <w:i/>
        </w:rPr>
      </w:pPr>
      <w:r>
        <w:rPr>
          <w:i/>
        </w:rPr>
        <w:t>Orientaciones pedagógicas.</w:t>
      </w:r>
    </w:p>
    <w:p>
      <w:pPr>
        <w:pStyle w:val="BodyText"/>
        <w:spacing w:before="6"/>
        <w:rPr>
          <w:b/>
          <w:i/>
          <w:sz w:val="18"/>
        </w:rPr>
      </w:pPr>
    </w:p>
    <w:p>
      <w:pPr>
        <w:pStyle w:val="BodyText"/>
        <w:spacing w:line="249" w:lineRule="auto"/>
        <w:ind w:left="1255" w:right="1146"/>
      </w:pPr>
      <w:r>
        <w:rPr/>
        <w:t>Este módulo profesional contiene la formación necesaria para desempeñar la función de planificación y realización del mantenimiento preventivo, diagnóstico, localización y reparación de averías, actualización y optimización de elementos hardware y software y la puesta en servicio de equipos y sistemas de radiocomunicaciones analógicas, digitales, estaciones base, radioenlaces y de radiodifusión.</w:t>
      </w:r>
    </w:p>
    <w:p>
      <w:pPr>
        <w:pStyle w:val="BodyText"/>
        <w:spacing w:before="10"/>
      </w:pPr>
    </w:p>
    <w:p>
      <w:pPr>
        <w:pStyle w:val="BodyText"/>
        <w:spacing w:before="1"/>
        <w:ind w:left="1255"/>
      </w:pPr>
      <w:r>
        <w:rPr/>
        <w:t>La definición de estas funciones incluye aspectos como:</w:t>
      </w:r>
    </w:p>
    <w:p>
      <w:pPr>
        <w:pStyle w:val="BodyText"/>
        <w:spacing w:before="5"/>
        <w:rPr>
          <w:sz w:val="18"/>
        </w:rPr>
      </w:pPr>
    </w:p>
    <w:p>
      <w:pPr>
        <w:pStyle w:val="ListParagraph"/>
        <w:numPr>
          <w:ilvl w:val="0"/>
          <w:numId w:val="28"/>
        </w:numPr>
        <w:tabs>
          <w:tab w:pos="1862" w:val="left" w:leader="none"/>
        </w:tabs>
        <w:spacing w:line="252" w:lineRule="auto" w:before="0" w:after="0"/>
        <w:ind w:left="1871" w:right="1094" w:hanging="308"/>
        <w:jc w:val="both"/>
        <w:rPr>
          <w:sz w:val="17"/>
        </w:rPr>
      </w:pPr>
      <w:r>
        <w:rPr>
          <w:sz w:val="17"/>
        </w:rPr>
        <w:t>Mantener en estado de funcionamiento óptimo los equipos y sistemas electrónicos de radiocomunicaciones.</w:t>
      </w:r>
    </w:p>
    <w:p>
      <w:pPr>
        <w:pStyle w:val="ListParagraph"/>
        <w:numPr>
          <w:ilvl w:val="0"/>
          <w:numId w:val="28"/>
        </w:numPr>
        <w:tabs>
          <w:tab w:pos="1861" w:val="left" w:leader="none"/>
          <w:tab w:pos="1862" w:val="left" w:leader="none"/>
        </w:tabs>
        <w:spacing w:line="193" w:lineRule="exact" w:before="0" w:after="0"/>
        <w:ind w:left="1861" w:right="0" w:hanging="298"/>
        <w:jc w:val="left"/>
        <w:rPr>
          <w:sz w:val="17"/>
        </w:rPr>
      </w:pPr>
      <w:r>
        <w:rPr>
          <w:sz w:val="17"/>
        </w:rPr>
        <w:t>Diagnosticar averías en los equipos y sistemas electrónicos de</w:t>
      </w:r>
      <w:r>
        <w:rPr>
          <w:spacing w:val="-6"/>
          <w:sz w:val="17"/>
        </w:rPr>
        <w:t> </w:t>
      </w:r>
      <w:r>
        <w:rPr>
          <w:sz w:val="17"/>
        </w:rPr>
        <w:t>radiocomunicaciones.</w:t>
      </w:r>
    </w:p>
    <w:p>
      <w:pPr>
        <w:pStyle w:val="ListParagraph"/>
        <w:numPr>
          <w:ilvl w:val="0"/>
          <w:numId w:val="28"/>
        </w:numPr>
        <w:tabs>
          <w:tab w:pos="1861" w:val="left" w:leader="none"/>
          <w:tab w:pos="1862" w:val="left" w:leader="none"/>
        </w:tabs>
        <w:spacing w:line="240" w:lineRule="auto" w:before="10" w:after="0"/>
        <w:ind w:left="1861" w:right="0" w:hanging="298"/>
        <w:jc w:val="left"/>
        <w:rPr>
          <w:sz w:val="17"/>
        </w:rPr>
      </w:pPr>
      <w:r>
        <w:rPr>
          <w:sz w:val="17"/>
        </w:rPr>
        <w:t>Actualizar los elementos hardware de los equipos electrónicos de</w:t>
      </w:r>
      <w:r>
        <w:rPr>
          <w:spacing w:val="-8"/>
          <w:sz w:val="17"/>
        </w:rPr>
        <w:t> </w:t>
      </w:r>
      <w:r>
        <w:rPr>
          <w:sz w:val="17"/>
        </w:rPr>
        <w:t>radiocomunicaciones.</w:t>
      </w:r>
    </w:p>
    <w:p>
      <w:pPr>
        <w:pStyle w:val="ListParagraph"/>
        <w:numPr>
          <w:ilvl w:val="0"/>
          <w:numId w:val="28"/>
        </w:numPr>
        <w:tabs>
          <w:tab w:pos="1862" w:val="left" w:leader="none"/>
        </w:tabs>
        <w:spacing w:line="249" w:lineRule="auto" w:before="7" w:after="0"/>
        <w:ind w:left="1871" w:right="1091" w:hanging="308"/>
        <w:jc w:val="both"/>
        <w:rPr>
          <w:sz w:val="17"/>
        </w:rPr>
      </w:pPr>
      <w:r>
        <w:rPr>
          <w:sz w:val="17"/>
        </w:rPr>
        <w:t>Reparar elementos mecánicos y electrónicos de los equipos y sistemas de radiocomunicaciones.</w:t>
      </w:r>
    </w:p>
    <w:p>
      <w:pPr>
        <w:pStyle w:val="ListParagraph"/>
        <w:numPr>
          <w:ilvl w:val="0"/>
          <w:numId w:val="28"/>
        </w:numPr>
        <w:tabs>
          <w:tab w:pos="1862" w:val="left" w:leader="none"/>
        </w:tabs>
        <w:spacing w:line="249" w:lineRule="auto" w:before="2" w:after="0"/>
        <w:ind w:left="1871" w:right="1093" w:hanging="308"/>
        <w:jc w:val="both"/>
        <w:rPr>
          <w:sz w:val="17"/>
        </w:rPr>
      </w:pPr>
      <w:r>
        <w:rPr>
          <w:sz w:val="17"/>
        </w:rPr>
        <w:t>Restablecer y/o poner en marcha los equipos y sistemas electrónicos de  radiocomunicaciones.</w:t>
      </w:r>
    </w:p>
    <w:p>
      <w:pPr>
        <w:pStyle w:val="BodyText"/>
        <w:spacing w:before="9"/>
      </w:pPr>
    </w:p>
    <w:p>
      <w:pPr>
        <w:pStyle w:val="BodyText"/>
        <w:ind w:left="1255"/>
      </w:pPr>
      <w:r>
        <w:rPr/>
        <w:t>Las actividades profesionales asociadas a esta función se aplican en:</w:t>
      </w:r>
    </w:p>
    <w:p>
      <w:pPr>
        <w:pStyle w:val="BodyText"/>
        <w:spacing w:before="6"/>
        <w:rPr>
          <w:sz w:val="18"/>
        </w:rPr>
      </w:pPr>
    </w:p>
    <w:p>
      <w:pPr>
        <w:pStyle w:val="ListParagraph"/>
        <w:numPr>
          <w:ilvl w:val="0"/>
          <w:numId w:val="28"/>
        </w:numPr>
        <w:tabs>
          <w:tab w:pos="1862" w:val="left" w:leader="none"/>
        </w:tabs>
        <w:spacing w:line="249" w:lineRule="auto" w:before="0" w:after="0"/>
        <w:ind w:left="1871" w:right="1093" w:hanging="308"/>
        <w:jc w:val="both"/>
        <w:rPr>
          <w:sz w:val="17"/>
        </w:rPr>
      </w:pPr>
      <w:r>
        <w:rPr>
          <w:sz w:val="17"/>
        </w:rPr>
        <w:t>Mantenimiento preventivo de los equipos y sistemas de radiocomunicaciones y de radiodifusión.</w:t>
      </w:r>
    </w:p>
    <w:p>
      <w:pPr>
        <w:pStyle w:val="ListParagraph"/>
        <w:numPr>
          <w:ilvl w:val="0"/>
          <w:numId w:val="28"/>
        </w:numPr>
        <w:tabs>
          <w:tab w:pos="1861" w:val="left" w:leader="none"/>
          <w:tab w:pos="1862" w:val="left" w:leader="none"/>
        </w:tabs>
        <w:spacing w:line="240" w:lineRule="auto" w:before="1" w:after="0"/>
        <w:ind w:left="1861" w:right="0" w:hanging="298"/>
        <w:jc w:val="left"/>
        <w:rPr>
          <w:sz w:val="17"/>
        </w:rPr>
      </w:pPr>
      <w:r>
        <w:rPr>
          <w:sz w:val="17"/>
        </w:rPr>
        <w:t>Diagnóstico de disfunciones e intervenciones de reconfiguración de los equipos.</w:t>
      </w:r>
    </w:p>
    <w:p>
      <w:pPr>
        <w:pStyle w:val="ListParagraph"/>
        <w:numPr>
          <w:ilvl w:val="0"/>
          <w:numId w:val="28"/>
        </w:numPr>
        <w:tabs>
          <w:tab w:pos="1861" w:val="left" w:leader="none"/>
          <w:tab w:pos="1862" w:val="left" w:leader="none"/>
        </w:tabs>
        <w:spacing w:line="240" w:lineRule="auto" w:before="8" w:after="0"/>
        <w:ind w:left="1861" w:right="0" w:hanging="298"/>
        <w:jc w:val="left"/>
        <w:rPr>
          <w:sz w:val="17"/>
        </w:rPr>
      </w:pPr>
      <w:r>
        <w:rPr>
          <w:sz w:val="17"/>
        </w:rPr>
        <w:t>Reparación de averías en equipos y sistemas de radiocomunicaciones y de</w:t>
      </w:r>
      <w:r>
        <w:rPr>
          <w:spacing w:val="-4"/>
          <w:sz w:val="17"/>
        </w:rPr>
        <w:t> </w:t>
      </w:r>
      <w:r>
        <w:rPr>
          <w:sz w:val="17"/>
        </w:rPr>
        <w:t>radiodifusión.</w:t>
      </w:r>
    </w:p>
    <w:p>
      <w:pPr>
        <w:pStyle w:val="ListParagraph"/>
        <w:numPr>
          <w:ilvl w:val="0"/>
          <w:numId w:val="28"/>
        </w:numPr>
        <w:tabs>
          <w:tab w:pos="1861" w:val="left" w:leader="none"/>
          <w:tab w:pos="1862" w:val="left" w:leader="none"/>
        </w:tabs>
        <w:spacing w:line="240" w:lineRule="auto" w:before="10" w:after="0"/>
        <w:ind w:left="1861" w:right="0" w:hanging="298"/>
        <w:jc w:val="left"/>
        <w:rPr>
          <w:sz w:val="17"/>
        </w:rPr>
      </w:pPr>
      <w:r>
        <w:rPr>
          <w:sz w:val="17"/>
        </w:rPr>
        <w:t>Reconfiguración de los equipos y sistemas de radiocomunicaciones y de</w:t>
      </w:r>
      <w:r>
        <w:rPr>
          <w:spacing w:val="-8"/>
          <w:sz w:val="17"/>
        </w:rPr>
        <w:t> </w:t>
      </w:r>
      <w:r>
        <w:rPr>
          <w:sz w:val="17"/>
        </w:rPr>
        <w:t>radiodifusión.</w:t>
      </w:r>
    </w:p>
    <w:p>
      <w:pPr>
        <w:pStyle w:val="ListParagraph"/>
        <w:numPr>
          <w:ilvl w:val="0"/>
          <w:numId w:val="28"/>
        </w:numPr>
        <w:tabs>
          <w:tab w:pos="1862" w:val="left" w:leader="none"/>
        </w:tabs>
        <w:spacing w:line="249" w:lineRule="auto" w:before="7" w:after="0"/>
        <w:ind w:left="1871" w:right="1090" w:hanging="308"/>
        <w:jc w:val="both"/>
        <w:rPr>
          <w:sz w:val="17"/>
        </w:rPr>
      </w:pPr>
      <w:r>
        <w:rPr>
          <w:sz w:val="17"/>
        </w:rPr>
        <w:t>Puesta en servicio de equipos, estaciones base de radiocomunicaciones y sistemas de radiodifusión.</w:t>
      </w:r>
    </w:p>
    <w:p>
      <w:pPr>
        <w:pStyle w:val="BodyText"/>
        <w:spacing w:before="9"/>
      </w:pPr>
    </w:p>
    <w:p>
      <w:pPr>
        <w:pStyle w:val="BodyText"/>
        <w:spacing w:line="252" w:lineRule="auto"/>
        <w:ind w:left="1255" w:right="1210"/>
      </w:pPr>
      <w:r>
        <w:rPr/>
        <w:t>La formación del módulo contribuye a alcanzar los objetivos generales e), f), h), i), l), m), n), ñ), o), p) y v) del ciclo formativo, y las competencias c), d), e), f), h), i), j), k), l) y p) del título.</w:t>
      </w:r>
    </w:p>
    <w:p>
      <w:pPr>
        <w:pStyle w:val="BodyText"/>
        <w:spacing w:before="10"/>
        <w:rPr>
          <w:sz w:val="15"/>
        </w:rPr>
      </w:pPr>
    </w:p>
    <w:p>
      <w:pPr>
        <w:pStyle w:val="BodyText"/>
        <w:ind w:left="1255" w:right="1146"/>
      </w:pPr>
      <w:r>
        <w:rPr/>
        <w:t>Las líneas de actuación en el proceso de enseñanza-aprendizaje que permiten alcanzar los objetivos del módulo versarán sobre:</w:t>
      </w:r>
    </w:p>
    <w:p>
      <w:pPr>
        <w:spacing w:after="0"/>
        <w:sectPr>
          <w:footerReference w:type="default" r:id="rId11"/>
          <w:pgSz w:w="11910" w:h="16840"/>
          <w:pgMar w:footer="701" w:header="785" w:top="1320" w:bottom="900" w:left="1060" w:right="740"/>
          <w:pgNumType w:start="16311"/>
        </w:sectPr>
      </w:pPr>
    </w:p>
    <w:p>
      <w:pPr>
        <w:pStyle w:val="BodyText"/>
        <w:rPr>
          <w:sz w:val="20"/>
        </w:rPr>
      </w:pPr>
      <w:r>
        <w:rPr/>
        <w:pict>
          <v:shape style="position:absolute;margin-left:558.841797pt;margin-top:699.079041pt;width:10.95pt;height:84.3pt;mso-position-horizontal-relative:page;mso-position-vertical-relative:page;z-index:176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0"/>
          <w:numId w:val="28"/>
        </w:numPr>
        <w:tabs>
          <w:tab w:pos="1860" w:val="left" w:leader="none"/>
          <w:tab w:pos="1861" w:val="left" w:leader="none"/>
        </w:tabs>
        <w:spacing w:line="240" w:lineRule="auto" w:before="98" w:after="0"/>
        <w:ind w:left="1860" w:right="0" w:hanging="297"/>
        <w:jc w:val="left"/>
        <w:rPr>
          <w:sz w:val="17"/>
        </w:rPr>
      </w:pPr>
      <w:r>
        <w:rPr>
          <w:sz w:val="17"/>
        </w:rPr>
        <w:t>Identificación de la composición de los equipos electrónicos de</w:t>
      </w:r>
      <w:r>
        <w:rPr>
          <w:spacing w:val="4"/>
          <w:sz w:val="17"/>
        </w:rPr>
        <w:t> </w:t>
      </w:r>
      <w:r>
        <w:rPr>
          <w:sz w:val="17"/>
        </w:rPr>
        <w:t>radiocomunicaciones.</w:t>
      </w:r>
    </w:p>
    <w:p>
      <w:pPr>
        <w:pStyle w:val="ListParagraph"/>
        <w:numPr>
          <w:ilvl w:val="0"/>
          <w:numId w:val="28"/>
        </w:numPr>
        <w:tabs>
          <w:tab w:pos="1860" w:val="left" w:leader="none"/>
          <w:tab w:pos="1861" w:val="left" w:leader="none"/>
        </w:tabs>
        <w:spacing w:line="240" w:lineRule="auto" w:before="7" w:after="0"/>
        <w:ind w:left="1860" w:right="0" w:hanging="297"/>
        <w:jc w:val="left"/>
        <w:rPr>
          <w:sz w:val="17"/>
        </w:rPr>
      </w:pPr>
      <w:r>
        <w:rPr>
          <w:sz w:val="17"/>
        </w:rPr>
        <w:t>Verificación del funcionamiento de los equipos de</w:t>
      </w:r>
      <w:r>
        <w:rPr>
          <w:spacing w:val="-1"/>
          <w:sz w:val="17"/>
        </w:rPr>
        <w:t> </w:t>
      </w:r>
      <w:r>
        <w:rPr>
          <w:sz w:val="17"/>
        </w:rPr>
        <w:t>radiocomunicaciones.</w:t>
      </w:r>
    </w:p>
    <w:p>
      <w:pPr>
        <w:pStyle w:val="ListParagraph"/>
        <w:numPr>
          <w:ilvl w:val="0"/>
          <w:numId w:val="28"/>
        </w:numPr>
        <w:tabs>
          <w:tab w:pos="1860" w:val="left" w:leader="none"/>
          <w:tab w:pos="1861" w:val="left" w:leader="none"/>
        </w:tabs>
        <w:spacing w:line="249" w:lineRule="auto" w:before="10" w:after="0"/>
        <w:ind w:left="1870" w:right="1093" w:hanging="307"/>
        <w:jc w:val="left"/>
        <w:rPr>
          <w:sz w:val="17"/>
        </w:rPr>
      </w:pPr>
      <w:r>
        <w:rPr>
          <w:sz w:val="17"/>
        </w:rPr>
        <w:t>Diagnóstico y localización de averías y disfunciones en los equipos y sistemas de radiocomunicaciones.</w:t>
      </w:r>
    </w:p>
    <w:p>
      <w:pPr>
        <w:pStyle w:val="ListParagraph"/>
        <w:numPr>
          <w:ilvl w:val="0"/>
          <w:numId w:val="28"/>
        </w:numPr>
        <w:tabs>
          <w:tab w:pos="1860" w:val="left" w:leader="none"/>
          <w:tab w:pos="1861" w:val="left" w:leader="none"/>
        </w:tabs>
        <w:spacing w:line="195" w:lineRule="exact" w:before="0" w:after="0"/>
        <w:ind w:left="1860" w:right="0" w:hanging="297"/>
        <w:jc w:val="left"/>
        <w:rPr>
          <w:sz w:val="17"/>
        </w:rPr>
      </w:pPr>
      <w:r>
        <w:rPr>
          <w:sz w:val="17"/>
        </w:rPr>
        <w:t>Reparación de los equipos y sistemas de</w:t>
      </w:r>
      <w:r>
        <w:rPr>
          <w:spacing w:val="-2"/>
          <w:sz w:val="17"/>
        </w:rPr>
        <w:t> </w:t>
      </w:r>
      <w:r>
        <w:rPr>
          <w:sz w:val="17"/>
        </w:rPr>
        <w:t>radiocomunicaciones.</w:t>
      </w:r>
    </w:p>
    <w:p>
      <w:pPr>
        <w:pStyle w:val="ListParagraph"/>
        <w:numPr>
          <w:ilvl w:val="0"/>
          <w:numId w:val="28"/>
        </w:numPr>
        <w:tabs>
          <w:tab w:pos="1860" w:val="left" w:leader="none"/>
          <w:tab w:pos="1861" w:val="left" w:leader="none"/>
        </w:tabs>
        <w:spacing w:line="195" w:lineRule="exact" w:before="0" w:after="0"/>
        <w:ind w:left="1860" w:right="0" w:hanging="297"/>
        <w:jc w:val="left"/>
        <w:rPr>
          <w:sz w:val="17"/>
        </w:rPr>
      </w:pPr>
      <w:r>
        <w:rPr>
          <w:sz w:val="17"/>
        </w:rPr>
        <w:t>Realización de pruebas funcionales de los equipos de</w:t>
      </w:r>
      <w:r>
        <w:rPr>
          <w:spacing w:val="-2"/>
          <w:sz w:val="17"/>
        </w:rPr>
        <w:t> </w:t>
      </w:r>
      <w:r>
        <w:rPr>
          <w:sz w:val="17"/>
        </w:rPr>
        <w:t>radiocomunicaciones.</w:t>
      </w:r>
    </w:p>
    <w:p>
      <w:pPr>
        <w:pStyle w:val="BodyText"/>
        <w:rPr>
          <w:sz w:val="18"/>
        </w:rPr>
      </w:pPr>
    </w:p>
    <w:p>
      <w:pPr>
        <w:pStyle w:val="BodyText"/>
        <w:spacing w:before="3"/>
      </w:pPr>
    </w:p>
    <w:p>
      <w:pPr>
        <w:pStyle w:val="Heading3"/>
        <w:ind w:left="2572" w:right="0"/>
        <w:jc w:val="left"/>
      </w:pPr>
      <w:r>
        <w:rPr/>
        <w:t>Módulo Profesional: Mantenimiento de equipos de voz y datos.</w:t>
      </w:r>
    </w:p>
    <w:p>
      <w:pPr>
        <w:spacing w:line="252" w:lineRule="auto" w:before="8"/>
        <w:ind w:left="3731" w:right="3569" w:firstLine="0"/>
        <w:jc w:val="center"/>
        <w:rPr>
          <w:b/>
          <w:sz w:val="17"/>
        </w:rPr>
      </w:pPr>
      <w:r>
        <w:rPr>
          <w:b/>
          <w:sz w:val="17"/>
        </w:rPr>
        <w:t>Equivalencia en créditos ECTS: 9 Código: 1054</w:t>
      </w:r>
    </w:p>
    <w:p>
      <w:pPr>
        <w:spacing w:line="193" w:lineRule="exact" w:before="0"/>
        <w:ind w:left="629" w:right="469" w:firstLine="0"/>
        <w:jc w:val="center"/>
        <w:rPr>
          <w:b/>
          <w:sz w:val="17"/>
        </w:rPr>
      </w:pPr>
      <w:r>
        <w:rPr>
          <w:b/>
          <w:sz w:val="17"/>
        </w:rPr>
        <w:t>Duración: 147 horas.</w:t>
      </w:r>
    </w:p>
    <w:p>
      <w:pPr>
        <w:pStyle w:val="BodyText"/>
        <w:rPr>
          <w:b/>
          <w:sz w:val="20"/>
        </w:rPr>
      </w:pPr>
    </w:p>
    <w:p>
      <w:pPr>
        <w:pStyle w:val="BodyText"/>
        <w:spacing w:before="3"/>
        <w:rPr>
          <w:b/>
          <w:sz w:val="16"/>
        </w:rPr>
      </w:pPr>
    </w:p>
    <w:p>
      <w:pPr>
        <w:pStyle w:val="Heading4"/>
        <w:rPr>
          <w:i/>
        </w:rPr>
      </w:pPr>
      <w:r>
        <w:rPr>
          <w:i/>
        </w:rPr>
        <w:t>Resultados de aprendizaje y criterios de evaluación.</w:t>
      </w:r>
    </w:p>
    <w:p>
      <w:pPr>
        <w:pStyle w:val="BodyText"/>
        <w:spacing w:before="6"/>
        <w:rPr>
          <w:b/>
          <w:i/>
          <w:sz w:val="18"/>
        </w:rPr>
      </w:pPr>
    </w:p>
    <w:p>
      <w:pPr>
        <w:pStyle w:val="ListParagraph"/>
        <w:numPr>
          <w:ilvl w:val="0"/>
          <w:numId w:val="29"/>
        </w:numPr>
        <w:tabs>
          <w:tab w:pos="1445" w:val="left" w:leader="none"/>
        </w:tabs>
        <w:spacing w:line="252" w:lineRule="auto" w:before="0" w:after="0"/>
        <w:ind w:left="1255" w:right="2046" w:firstLine="0"/>
        <w:jc w:val="left"/>
        <w:rPr>
          <w:sz w:val="17"/>
        </w:rPr>
      </w:pPr>
      <w:r>
        <w:rPr>
          <w:sz w:val="17"/>
        </w:rPr>
        <w:t>Identifica equipos de voz y datos, reconociendo bloques constructivos, su función y sus características</w:t>
      </w:r>
      <w:r>
        <w:rPr>
          <w:spacing w:val="-1"/>
          <w:sz w:val="17"/>
        </w:rPr>
        <w:t> </w:t>
      </w:r>
      <w:r>
        <w:rPr>
          <w:sz w:val="17"/>
        </w:rPr>
        <w:t>técnicas.</w:t>
      </w:r>
    </w:p>
    <w:p>
      <w:pPr>
        <w:pStyle w:val="BodyText"/>
        <w:spacing w:before="5"/>
      </w:pPr>
    </w:p>
    <w:p>
      <w:pPr>
        <w:pStyle w:val="BodyText"/>
        <w:ind w:left="1255"/>
      </w:pPr>
      <w:r>
        <w:rPr/>
        <w:t>Criterios de evaluación:</w:t>
      </w:r>
    </w:p>
    <w:p>
      <w:pPr>
        <w:pStyle w:val="ListParagraph"/>
        <w:numPr>
          <w:ilvl w:val="1"/>
          <w:numId w:val="29"/>
        </w:numPr>
        <w:tabs>
          <w:tab w:pos="1861" w:val="left" w:leader="none"/>
        </w:tabs>
        <w:spacing w:line="249" w:lineRule="auto" w:before="10" w:after="0"/>
        <w:ind w:left="1870" w:right="1093" w:hanging="307"/>
        <w:jc w:val="left"/>
        <w:rPr>
          <w:sz w:val="17"/>
        </w:rPr>
      </w:pPr>
      <w:r>
        <w:rPr>
          <w:sz w:val="17"/>
        </w:rPr>
        <w:t>Se ha identificado la función de los módulos que componen los equipos de voz, (interfaces de línea, unidad central y procesador de señales, entre</w:t>
      </w:r>
      <w:r>
        <w:rPr>
          <w:spacing w:val="-3"/>
          <w:sz w:val="17"/>
        </w:rPr>
        <w:t> </w:t>
      </w:r>
      <w:r>
        <w:rPr>
          <w:sz w:val="17"/>
        </w:rPr>
        <w:t>otros).</w:t>
      </w:r>
    </w:p>
    <w:p>
      <w:pPr>
        <w:pStyle w:val="ListParagraph"/>
        <w:numPr>
          <w:ilvl w:val="1"/>
          <w:numId w:val="29"/>
        </w:numPr>
        <w:tabs>
          <w:tab w:pos="1861" w:val="left" w:leader="none"/>
        </w:tabs>
        <w:spacing w:line="249" w:lineRule="auto" w:before="2" w:after="0"/>
        <w:ind w:left="1870" w:right="1095" w:hanging="307"/>
        <w:jc w:val="left"/>
        <w:rPr>
          <w:sz w:val="17"/>
        </w:rPr>
      </w:pPr>
      <w:r>
        <w:rPr>
          <w:sz w:val="17"/>
        </w:rPr>
        <w:t>Se ha identificado la función de los módulos de los equipos de transmisión de redes (conversores de medio, multiplexores, amplificadores, routers y switches, entre</w:t>
      </w:r>
      <w:r>
        <w:rPr>
          <w:spacing w:val="-4"/>
          <w:sz w:val="17"/>
        </w:rPr>
        <w:t> </w:t>
      </w:r>
      <w:r>
        <w:rPr>
          <w:sz w:val="17"/>
        </w:rPr>
        <w:t>otros).</w:t>
      </w:r>
    </w:p>
    <w:p>
      <w:pPr>
        <w:pStyle w:val="ListParagraph"/>
        <w:numPr>
          <w:ilvl w:val="1"/>
          <w:numId w:val="29"/>
        </w:numPr>
        <w:tabs>
          <w:tab w:pos="1861" w:val="left" w:leader="none"/>
        </w:tabs>
        <w:spacing w:line="249" w:lineRule="auto" w:before="1" w:after="0"/>
        <w:ind w:left="1871" w:right="1095" w:hanging="308"/>
        <w:jc w:val="left"/>
        <w:rPr>
          <w:sz w:val="17"/>
        </w:rPr>
      </w:pPr>
      <w:r>
        <w:rPr>
          <w:sz w:val="17"/>
        </w:rPr>
        <w:t>Se han enumerado parámetros fundamentales de los equipos y módulos de voz y datos (voltaje de línea y frecuencia, impedancia, factor de ruido y ganancia, entre</w:t>
      </w:r>
      <w:r>
        <w:rPr>
          <w:spacing w:val="-6"/>
          <w:sz w:val="17"/>
        </w:rPr>
        <w:t> </w:t>
      </w:r>
      <w:r>
        <w:rPr>
          <w:sz w:val="17"/>
        </w:rPr>
        <w:t>otros).</w:t>
      </w:r>
    </w:p>
    <w:p>
      <w:pPr>
        <w:pStyle w:val="ListParagraph"/>
        <w:numPr>
          <w:ilvl w:val="1"/>
          <w:numId w:val="29"/>
        </w:numPr>
        <w:tabs>
          <w:tab w:pos="1861" w:val="left" w:leader="none"/>
        </w:tabs>
        <w:spacing w:line="195" w:lineRule="exact" w:before="0" w:after="0"/>
        <w:ind w:left="1860" w:right="0" w:hanging="297"/>
        <w:jc w:val="left"/>
        <w:rPr>
          <w:sz w:val="17"/>
        </w:rPr>
      </w:pPr>
      <w:r>
        <w:rPr>
          <w:sz w:val="17"/>
        </w:rPr>
        <w:t>Se ha distinguido la función de los bloques y módulos de los equipos de datos.</w:t>
      </w:r>
    </w:p>
    <w:p>
      <w:pPr>
        <w:pStyle w:val="ListParagraph"/>
        <w:numPr>
          <w:ilvl w:val="1"/>
          <w:numId w:val="29"/>
        </w:numPr>
        <w:tabs>
          <w:tab w:pos="1861" w:val="left" w:leader="none"/>
        </w:tabs>
        <w:spacing w:line="249" w:lineRule="auto" w:before="10" w:after="0"/>
        <w:ind w:left="1871" w:right="1093" w:hanging="308"/>
        <w:jc w:val="left"/>
        <w:rPr>
          <w:sz w:val="17"/>
        </w:rPr>
      </w:pPr>
      <w:r>
        <w:rPr>
          <w:sz w:val="17"/>
        </w:rPr>
        <w:t>Se ha especificado la función de los periféricos de entrada, salida y comunicación, entre  otros.</w:t>
      </w:r>
    </w:p>
    <w:p>
      <w:pPr>
        <w:pStyle w:val="ListParagraph"/>
        <w:numPr>
          <w:ilvl w:val="1"/>
          <w:numId w:val="29"/>
        </w:numPr>
        <w:tabs>
          <w:tab w:pos="1861" w:val="left" w:leader="none"/>
        </w:tabs>
        <w:spacing w:line="240" w:lineRule="auto" w:before="1" w:after="0"/>
        <w:ind w:left="1860" w:right="0" w:hanging="297"/>
        <w:jc w:val="left"/>
        <w:rPr>
          <w:sz w:val="17"/>
        </w:rPr>
      </w:pPr>
      <w:r>
        <w:rPr>
          <w:sz w:val="17"/>
        </w:rPr>
        <w:t>Se han determinado los equipos y tecnologías de almacenamiento de</w:t>
      </w:r>
      <w:r>
        <w:rPr>
          <w:spacing w:val="-1"/>
          <w:sz w:val="17"/>
        </w:rPr>
        <w:t> </w:t>
      </w:r>
      <w:r>
        <w:rPr>
          <w:sz w:val="17"/>
        </w:rPr>
        <w:t>datos.</w:t>
      </w:r>
    </w:p>
    <w:p>
      <w:pPr>
        <w:pStyle w:val="BodyText"/>
        <w:rPr>
          <w:sz w:val="18"/>
        </w:rPr>
      </w:pPr>
    </w:p>
    <w:p>
      <w:pPr>
        <w:pStyle w:val="BodyText"/>
        <w:spacing w:before="2"/>
        <w:rPr>
          <w:sz w:val="18"/>
        </w:rPr>
      </w:pPr>
    </w:p>
    <w:p>
      <w:pPr>
        <w:pStyle w:val="ListParagraph"/>
        <w:numPr>
          <w:ilvl w:val="0"/>
          <w:numId w:val="29"/>
        </w:numPr>
        <w:tabs>
          <w:tab w:pos="1445" w:val="left" w:leader="none"/>
        </w:tabs>
        <w:spacing w:line="249" w:lineRule="auto" w:before="0" w:after="0"/>
        <w:ind w:left="1255" w:right="1661" w:firstLine="0"/>
        <w:jc w:val="left"/>
        <w:rPr>
          <w:sz w:val="17"/>
        </w:rPr>
      </w:pPr>
      <w:r>
        <w:rPr>
          <w:sz w:val="17"/>
        </w:rPr>
        <w:t>Verifica el funcionamiento de equipos de voz y datos, configurando sus módulos y equipos y comprobando</w:t>
      </w:r>
      <w:r>
        <w:rPr>
          <w:spacing w:val="-1"/>
          <w:sz w:val="17"/>
        </w:rPr>
        <w:t> </w:t>
      </w:r>
      <w:r>
        <w:rPr>
          <w:sz w:val="17"/>
        </w:rPr>
        <w:t>parámetros.</w:t>
      </w:r>
    </w:p>
    <w:p>
      <w:pPr>
        <w:pStyle w:val="BodyText"/>
        <w:spacing w:before="9"/>
      </w:pPr>
    </w:p>
    <w:p>
      <w:pPr>
        <w:pStyle w:val="BodyText"/>
        <w:ind w:left="1255"/>
      </w:pPr>
      <w:r>
        <w:rPr/>
        <w:t>Criterios de evaluación:</w:t>
      </w:r>
    </w:p>
    <w:p>
      <w:pPr>
        <w:pStyle w:val="ListParagraph"/>
        <w:numPr>
          <w:ilvl w:val="1"/>
          <w:numId w:val="29"/>
        </w:numPr>
        <w:tabs>
          <w:tab w:pos="1861" w:val="left" w:leader="none"/>
        </w:tabs>
        <w:spacing w:line="249" w:lineRule="auto" w:before="10" w:after="0"/>
        <w:ind w:left="1871" w:right="1090" w:hanging="308"/>
        <w:jc w:val="left"/>
        <w:rPr>
          <w:sz w:val="17"/>
        </w:rPr>
      </w:pPr>
      <w:r>
        <w:rPr>
          <w:sz w:val="17"/>
        </w:rPr>
        <w:t>Se han identificado técnicas de conexionado de centralitas telefónicas a la red de operador y  a la red de</w:t>
      </w:r>
      <w:r>
        <w:rPr>
          <w:spacing w:val="-3"/>
          <w:sz w:val="17"/>
        </w:rPr>
        <w:t> </w:t>
      </w:r>
      <w:r>
        <w:rPr>
          <w:sz w:val="17"/>
        </w:rPr>
        <w:t>usuario.</w:t>
      </w:r>
    </w:p>
    <w:p>
      <w:pPr>
        <w:pStyle w:val="ListParagraph"/>
        <w:numPr>
          <w:ilvl w:val="1"/>
          <w:numId w:val="29"/>
        </w:numPr>
        <w:tabs>
          <w:tab w:pos="1861" w:val="left" w:leader="none"/>
        </w:tabs>
        <w:spacing w:line="252" w:lineRule="auto" w:before="0" w:after="0"/>
        <w:ind w:left="1871" w:right="1090" w:hanging="308"/>
        <w:jc w:val="left"/>
        <w:rPr>
          <w:sz w:val="17"/>
        </w:rPr>
      </w:pPr>
      <w:r>
        <w:rPr>
          <w:sz w:val="17"/>
        </w:rPr>
        <w:t>Se ha configurado la unidad central de la centralita para los módulos de líneas analógicas, digitales e IP.</w:t>
      </w:r>
    </w:p>
    <w:p>
      <w:pPr>
        <w:pStyle w:val="ListParagraph"/>
        <w:numPr>
          <w:ilvl w:val="1"/>
          <w:numId w:val="29"/>
        </w:numPr>
        <w:tabs>
          <w:tab w:pos="1861" w:val="left" w:leader="none"/>
        </w:tabs>
        <w:spacing w:line="252" w:lineRule="auto" w:before="0" w:after="0"/>
        <w:ind w:left="1871" w:right="1095" w:hanging="308"/>
        <w:jc w:val="left"/>
        <w:rPr>
          <w:sz w:val="17"/>
        </w:rPr>
      </w:pPr>
      <w:r>
        <w:rPr>
          <w:sz w:val="17"/>
        </w:rPr>
        <w:t>Se han distinguido técnicas de conexionado de estaciones base DECT a las centralitas híbridas, al sistema radiante y a los</w:t>
      </w:r>
      <w:r>
        <w:rPr>
          <w:spacing w:val="-6"/>
          <w:sz w:val="17"/>
        </w:rPr>
        <w:t> </w:t>
      </w:r>
      <w:r>
        <w:rPr>
          <w:sz w:val="17"/>
        </w:rPr>
        <w:t>repetidores.</w:t>
      </w:r>
    </w:p>
    <w:p>
      <w:pPr>
        <w:pStyle w:val="ListParagraph"/>
        <w:numPr>
          <w:ilvl w:val="1"/>
          <w:numId w:val="29"/>
        </w:numPr>
        <w:tabs>
          <w:tab w:pos="1862" w:val="left" w:leader="none"/>
        </w:tabs>
        <w:spacing w:line="252" w:lineRule="auto" w:before="0" w:after="0"/>
        <w:ind w:left="1871" w:right="1093" w:hanging="308"/>
        <w:jc w:val="left"/>
        <w:rPr>
          <w:sz w:val="17"/>
        </w:rPr>
      </w:pPr>
      <w:r>
        <w:rPr>
          <w:sz w:val="17"/>
        </w:rPr>
        <w:t>Se han determinado niveles de aceptación de parámetros de las centralitas telefónicas (nivel  y calidad de señal, entre</w:t>
      </w:r>
      <w:r>
        <w:rPr>
          <w:spacing w:val="-4"/>
          <w:sz w:val="17"/>
        </w:rPr>
        <w:t> </w:t>
      </w:r>
      <w:r>
        <w:rPr>
          <w:sz w:val="17"/>
        </w:rPr>
        <w:t>otros).</w:t>
      </w:r>
    </w:p>
    <w:p>
      <w:pPr>
        <w:pStyle w:val="ListParagraph"/>
        <w:numPr>
          <w:ilvl w:val="1"/>
          <w:numId w:val="29"/>
        </w:numPr>
        <w:tabs>
          <w:tab w:pos="1862" w:val="left" w:leader="none"/>
        </w:tabs>
        <w:spacing w:line="249" w:lineRule="auto" w:before="0" w:after="0"/>
        <w:ind w:left="1871" w:right="1094" w:hanging="308"/>
        <w:jc w:val="left"/>
        <w:rPr>
          <w:sz w:val="17"/>
        </w:rPr>
      </w:pPr>
      <w:r>
        <w:rPr>
          <w:sz w:val="17"/>
        </w:rPr>
        <w:t>Se han identificado técnicas de conexionado de equipos de transmisión de datos a redes ópticas, cableadas e inalámbricas, de operador y de</w:t>
      </w:r>
      <w:r>
        <w:rPr>
          <w:spacing w:val="-3"/>
          <w:sz w:val="17"/>
        </w:rPr>
        <w:t> </w:t>
      </w:r>
      <w:r>
        <w:rPr>
          <w:sz w:val="17"/>
        </w:rPr>
        <w:t>usuario.</w:t>
      </w:r>
    </w:p>
    <w:p>
      <w:pPr>
        <w:pStyle w:val="ListParagraph"/>
        <w:numPr>
          <w:ilvl w:val="1"/>
          <w:numId w:val="29"/>
        </w:numPr>
        <w:tabs>
          <w:tab w:pos="1861" w:val="left" w:leader="none"/>
        </w:tabs>
        <w:spacing w:line="249" w:lineRule="auto" w:before="0" w:after="0"/>
        <w:ind w:left="1871" w:right="1091" w:hanging="308"/>
        <w:jc w:val="left"/>
        <w:rPr>
          <w:sz w:val="17"/>
        </w:rPr>
      </w:pPr>
      <w:r>
        <w:rPr>
          <w:sz w:val="17"/>
        </w:rPr>
        <w:t>Se han caracterizado técnicas de configurado de módulos en equipos de transmisión (interfaces, memoria flash y NVRAM, entre</w:t>
      </w:r>
      <w:r>
        <w:rPr>
          <w:spacing w:val="-5"/>
          <w:sz w:val="17"/>
        </w:rPr>
        <w:t> </w:t>
      </w:r>
      <w:r>
        <w:rPr>
          <w:sz w:val="17"/>
        </w:rPr>
        <w:t>otros).</w:t>
      </w:r>
    </w:p>
    <w:p>
      <w:pPr>
        <w:pStyle w:val="ListParagraph"/>
        <w:numPr>
          <w:ilvl w:val="1"/>
          <w:numId w:val="29"/>
        </w:numPr>
        <w:tabs>
          <w:tab w:pos="1862" w:val="left" w:leader="none"/>
        </w:tabs>
        <w:spacing w:line="249" w:lineRule="auto" w:before="0" w:after="0"/>
        <w:ind w:left="1871" w:right="1093" w:hanging="308"/>
        <w:jc w:val="left"/>
        <w:rPr>
          <w:sz w:val="17"/>
        </w:rPr>
      </w:pPr>
      <w:r>
        <w:rPr>
          <w:sz w:val="17"/>
        </w:rPr>
        <w:t>Se han determinado técnicas de medición de parámetros eléctricos y ópticos en equipos de transmisión (nivel, potencia recibida (Rx), emitida (Tx) y ganancia, entre</w:t>
      </w:r>
      <w:r>
        <w:rPr>
          <w:spacing w:val="-5"/>
          <w:sz w:val="17"/>
        </w:rPr>
        <w:t> </w:t>
      </w:r>
      <w:r>
        <w:rPr>
          <w:sz w:val="17"/>
        </w:rPr>
        <w:t>otros).</w:t>
      </w:r>
    </w:p>
    <w:p>
      <w:pPr>
        <w:pStyle w:val="ListParagraph"/>
        <w:numPr>
          <w:ilvl w:val="1"/>
          <w:numId w:val="29"/>
        </w:numPr>
        <w:tabs>
          <w:tab w:pos="1861" w:val="left" w:leader="none"/>
        </w:tabs>
        <w:spacing w:line="185" w:lineRule="exact" w:before="0" w:after="0"/>
        <w:ind w:left="1860" w:right="0" w:hanging="297"/>
        <w:jc w:val="left"/>
        <w:rPr>
          <w:sz w:val="17"/>
        </w:rPr>
      </w:pPr>
      <w:r>
        <w:rPr>
          <w:sz w:val="17"/>
        </w:rPr>
        <w:t>Se </w:t>
      </w:r>
      <w:r>
        <w:rPr>
          <w:spacing w:val="33"/>
          <w:sz w:val="17"/>
        </w:rPr>
        <w:t> </w:t>
      </w:r>
      <w:r>
        <w:rPr>
          <w:sz w:val="17"/>
        </w:rPr>
        <w:t>han </w:t>
      </w:r>
      <w:r>
        <w:rPr>
          <w:spacing w:val="33"/>
          <w:sz w:val="17"/>
        </w:rPr>
        <w:t> </w:t>
      </w:r>
      <w:r>
        <w:rPr>
          <w:sz w:val="17"/>
        </w:rPr>
        <w:t>caracterizado </w:t>
      </w:r>
      <w:r>
        <w:rPr>
          <w:spacing w:val="34"/>
          <w:sz w:val="17"/>
        </w:rPr>
        <w:t> </w:t>
      </w:r>
      <w:r>
        <w:rPr>
          <w:sz w:val="17"/>
        </w:rPr>
        <w:t>técnicas </w:t>
      </w:r>
      <w:r>
        <w:rPr>
          <w:spacing w:val="34"/>
          <w:sz w:val="17"/>
        </w:rPr>
        <w:t> </w:t>
      </w:r>
      <w:r>
        <w:rPr>
          <w:sz w:val="17"/>
        </w:rPr>
        <w:t>de </w:t>
      </w:r>
      <w:r>
        <w:rPr>
          <w:spacing w:val="33"/>
          <w:sz w:val="17"/>
        </w:rPr>
        <w:t> </w:t>
      </w:r>
      <w:r>
        <w:rPr>
          <w:sz w:val="17"/>
        </w:rPr>
        <w:t>configurado </w:t>
      </w:r>
      <w:r>
        <w:rPr>
          <w:spacing w:val="34"/>
          <w:sz w:val="17"/>
        </w:rPr>
        <w:t> </w:t>
      </w:r>
      <w:r>
        <w:rPr>
          <w:sz w:val="17"/>
        </w:rPr>
        <w:t>de </w:t>
      </w:r>
      <w:r>
        <w:rPr>
          <w:spacing w:val="33"/>
          <w:sz w:val="17"/>
        </w:rPr>
        <w:t> </w:t>
      </w:r>
      <w:r>
        <w:rPr>
          <w:sz w:val="17"/>
        </w:rPr>
        <w:t>equipos </w:t>
      </w:r>
      <w:r>
        <w:rPr>
          <w:spacing w:val="34"/>
          <w:sz w:val="17"/>
        </w:rPr>
        <w:t> </w:t>
      </w:r>
      <w:r>
        <w:rPr>
          <w:sz w:val="17"/>
        </w:rPr>
        <w:t>servidores </w:t>
      </w:r>
      <w:r>
        <w:rPr>
          <w:spacing w:val="37"/>
          <w:sz w:val="17"/>
        </w:rPr>
        <w:t> </w:t>
      </w:r>
      <w:r>
        <w:rPr>
          <w:sz w:val="17"/>
        </w:rPr>
        <w:t>y </w:t>
      </w:r>
      <w:r>
        <w:rPr>
          <w:spacing w:val="32"/>
          <w:sz w:val="17"/>
        </w:rPr>
        <w:t> </w:t>
      </w:r>
      <w:r>
        <w:rPr>
          <w:sz w:val="17"/>
        </w:rPr>
        <w:t>módulos </w:t>
      </w:r>
      <w:r>
        <w:rPr>
          <w:spacing w:val="34"/>
          <w:sz w:val="17"/>
        </w:rPr>
        <w:t> </w:t>
      </w:r>
      <w:r>
        <w:rPr>
          <w:sz w:val="17"/>
        </w:rPr>
        <w:t>de</w:t>
      </w:r>
    </w:p>
    <w:p>
      <w:pPr>
        <w:pStyle w:val="BodyText"/>
        <w:spacing w:line="195" w:lineRule="exact"/>
        <w:ind w:left="1871"/>
      </w:pPr>
      <w:r>
        <w:rPr/>
        <w:t>almacenamiento en red (SAN y NAS, entre otros).</w:t>
      </w:r>
    </w:p>
    <w:p>
      <w:pPr>
        <w:pStyle w:val="ListParagraph"/>
        <w:numPr>
          <w:ilvl w:val="1"/>
          <w:numId w:val="29"/>
        </w:numPr>
        <w:tabs>
          <w:tab w:pos="1860" w:val="left" w:leader="none"/>
          <w:tab w:pos="1861" w:val="left" w:leader="none"/>
        </w:tabs>
        <w:spacing w:line="249" w:lineRule="auto" w:before="5" w:after="0"/>
        <w:ind w:left="1871" w:right="1095" w:hanging="308"/>
        <w:jc w:val="left"/>
        <w:rPr>
          <w:sz w:val="17"/>
        </w:rPr>
      </w:pPr>
      <w:r>
        <w:rPr>
          <w:sz w:val="17"/>
        </w:rPr>
        <w:t>Se han identificado técnicas y equipos de medición de parámetros fundamentales en equipos y redes de almacenamiento (latencia y velocidad, entre</w:t>
      </w:r>
      <w:r>
        <w:rPr>
          <w:spacing w:val="-6"/>
          <w:sz w:val="17"/>
        </w:rPr>
        <w:t> </w:t>
      </w:r>
      <w:r>
        <w:rPr>
          <w:sz w:val="17"/>
        </w:rPr>
        <w:t>otros).</w:t>
      </w:r>
    </w:p>
    <w:p>
      <w:pPr>
        <w:spacing w:after="0" w:line="249"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79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3"/>
        </w:rPr>
      </w:pPr>
    </w:p>
    <w:p>
      <w:pPr>
        <w:pStyle w:val="ListParagraph"/>
        <w:numPr>
          <w:ilvl w:val="0"/>
          <w:numId w:val="29"/>
        </w:numPr>
        <w:tabs>
          <w:tab w:pos="1445" w:val="left" w:leader="none"/>
        </w:tabs>
        <w:spacing w:line="252" w:lineRule="auto" w:before="97" w:after="0"/>
        <w:ind w:left="1255" w:right="1986" w:firstLine="0"/>
        <w:jc w:val="left"/>
        <w:rPr>
          <w:sz w:val="17"/>
        </w:rPr>
      </w:pPr>
      <w:r>
        <w:rPr>
          <w:sz w:val="17"/>
        </w:rPr>
        <w:t>Realiza el mantenimiento preventivo en equipos y módulos, en sistemas de voz y datos, monitorizando parámetros y reconociendo valores de</w:t>
      </w:r>
      <w:r>
        <w:rPr>
          <w:spacing w:val="2"/>
          <w:sz w:val="17"/>
        </w:rPr>
        <w:t> </w:t>
      </w:r>
      <w:r>
        <w:rPr>
          <w:sz w:val="17"/>
        </w:rPr>
        <w:t>aceptación.</w:t>
      </w:r>
    </w:p>
    <w:p>
      <w:pPr>
        <w:pStyle w:val="BodyText"/>
        <w:spacing w:before="5"/>
      </w:pPr>
    </w:p>
    <w:p>
      <w:pPr>
        <w:pStyle w:val="BodyText"/>
        <w:spacing w:before="1"/>
        <w:ind w:left="1255"/>
      </w:pPr>
      <w:r>
        <w:rPr/>
        <w:t>Criterios de evaluación:</w:t>
      </w:r>
    </w:p>
    <w:p>
      <w:pPr>
        <w:pStyle w:val="ListParagraph"/>
        <w:numPr>
          <w:ilvl w:val="1"/>
          <w:numId w:val="29"/>
        </w:numPr>
        <w:tabs>
          <w:tab w:pos="1861" w:val="left" w:leader="none"/>
        </w:tabs>
        <w:spacing w:line="249" w:lineRule="auto" w:before="9" w:after="0"/>
        <w:ind w:left="1870" w:right="1095" w:hanging="307"/>
        <w:jc w:val="left"/>
        <w:rPr>
          <w:sz w:val="17"/>
        </w:rPr>
      </w:pPr>
      <w:r>
        <w:rPr>
          <w:sz w:val="17"/>
        </w:rPr>
        <w:t>Se han comprobado los parámetros eléctricos de conexión de centralitas e interfaces a líneas exteriores (tensión e impedancia, entre</w:t>
      </w:r>
      <w:r>
        <w:rPr>
          <w:spacing w:val="1"/>
          <w:sz w:val="17"/>
        </w:rPr>
        <w:t> </w:t>
      </w:r>
      <w:r>
        <w:rPr>
          <w:sz w:val="17"/>
        </w:rPr>
        <w:t>otros).</w:t>
      </w:r>
    </w:p>
    <w:p>
      <w:pPr>
        <w:pStyle w:val="ListParagraph"/>
        <w:numPr>
          <w:ilvl w:val="1"/>
          <w:numId w:val="29"/>
        </w:numPr>
        <w:tabs>
          <w:tab w:pos="1861" w:val="left" w:leader="none"/>
        </w:tabs>
        <w:spacing w:line="249" w:lineRule="auto" w:before="2" w:after="0"/>
        <w:ind w:left="1870" w:right="1094" w:hanging="307"/>
        <w:jc w:val="left"/>
        <w:rPr>
          <w:sz w:val="17"/>
        </w:rPr>
      </w:pPr>
      <w:r>
        <w:rPr>
          <w:sz w:val="17"/>
        </w:rPr>
        <w:t>Se ha verificado la señalización, conmutación y enrutamiento con terminales analógicos, digitales e IP.</w:t>
      </w:r>
    </w:p>
    <w:p>
      <w:pPr>
        <w:pStyle w:val="ListParagraph"/>
        <w:numPr>
          <w:ilvl w:val="1"/>
          <w:numId w:val="29"/>
        </w:numPr>
        <w:tabs>
          <w:tab w:pos="1861" w:val="left" w:leader="none"/>
        </w:tabs>
        <w:spacing w:line="249" w:lineRule="auto" w:before="1" w:after="0"/>
        <w:ind w:left="1870" w:right="1094" w:hanging="307"/>
        <w:jc w:val="left"/>
        <w:rPr>
          <w:sz w:val="17"/>
        </w:rPr>
      </w:pPr>
      <w:r>
        <w:rPr>
          <w:sz w:val="17"/>
        </w:rPr>
        <w:t>Se han medido los parámetros de las centralitas y subsistemas inalámbricos de telefonía (niveles, radiación, potencia y frecuencia, entre</w:t>
      </w:r>
      <w:r>
        <w:rPr>
          <w:spacing w:val="-6"/>
          <w:sz w:val="17"/>
        </w:rPr>
        <w:t> </w:t>
      </w:r>
      <w:r>
        <w:rPr>
          <w:sz w:val="17"/>
        </w:rPr>
        <w:t>otros).</w:t>
      </w:r>
    </w:p>
    <w:p>
      <w:pPr>
        <w:pStyle w:val="ListParagraph"/>
        <w:numPr>
          <w:ilvl w:val="1"/>
          <w:numId w:val="29"/>
        </w:numPr>
        <w:tabs>
          <w:tab w:pos="1861" w:val="left" w:leader="none"/>
        </w:tabs>
        <w:spacing w:line="252" w:lineRule="auto" w:before="0" w:after="0"/>
        <w:ind w:left="1870" w:right="1090" w:hanging="307"/>
        <w:jc w:val="left"/>
        <w:rPr>
          <w:sz w:val="17"/>
        </w:rPr>
      </w:pPr>
      <w:r>
        <w:rPr>
          <w:sz w:val="17"/>
        </w:rPr>
        <w:t>Se han monitorizado las secuencias de señalización de los equipos de transmisión ópticos y eléctricos (tiempos de transmisión y recepción, y redundancias, entre</w:t>
      </w:r>
      <w:r>
        <w:rPr>
          <w:spacing w:val="-8"/>
          <w:sz w:val="17"/>
        </w:rPr>
        <w:t> </w:t>
      </w:r>
      <w:r>
        <w:rPr>
          <w:sz w:val="17"/>
        </w:rPr>
        <w:t>otros).</w:t>
      </w:r>
    </w:p>
    <w:p>
      <w:pPr>
        <w:pStyle w:val="ListParagraph"/>
        <w:numPr>
          <w:ilvl w:val="1"/>
          <w:numId w:val="29"/>
        </w:numPr>
        <w:tabs>
          <w:tab w:pos="1861" w:val="left" w:leader="none"/>
        </w:tabs>
        <w:spacing w:line="252" w:lineRule="auto" w:before="0" w:after="0"/>
        <w:ind w:left="1871" w:right="1093" w:hanging="308"/>
        <w:jc w:val="left"/>
        <w:rPr>
          <w:sz w:val="17"/>
        </w:rPr>
      </w:pPr>
      <w:r>
        <w:rPr>
          <w:sz w:val="17"/>
        </w:rPr>
        <w:t>Se ha analizado la transmisión de datos con programas de captura y monitorización  de tramas</w:t>
      </w:r>
      <w:r>
        <w:rPr>
          <w:spacing w:val="-1"/>
          <w:sz w:val="17"/>
        </w:rPr>
        <w:t> </w:t>
      </w:r>
      <w:r>
        <w:rPr>
          <w:sz w:val="17"/>
        </w:rPr>
        <w:t>(sniffer).</w:t>
      </w:r>
    </w:p>
    <w:p>
      <w:pPr>
        <w:pStyle w:val="ListParagraph"/>
        <w:numPr>
          <w:ilvl w:val="1"/>
          <w:numId w:val="29"/>
        </w:numPr>
        <w:tabs>
          <w:tab w:pos="1861" w:val="left" w:leader="none"/>
        </w:tabs>
        <w:spacing w:line="249" w:lineRule="auto" w:before="0" w:after="0"/>
        <w:ind w:left="1871" w:right="1096" w:hanging="308"/>
        <w:jc w:val="left"/>
        <w:rPr>
          <w:sz w:val="17"/>
        </w:rPr>
      </w:pPr>
      <w:r>
        <w:rPr>
          <w:sz w:val="17"/>
        </w:rPr>
        <w:t>Se han comprobado los principales parámetros de los servidores y equipos de almacenamiento de datos (integridad, velocidad y rendimiento, entre</w:t>
      </w:r>
      <w:r>
        <w:rPr>
          <w:spacing w:val="-4"/>
          <w:sz w:val="17"/>
        </w:rPr>
        <w:t> </w:t>
      </w:r>
      <w:r>
        <w:rPr>
          <w:sz w:val="17"/>
        </w:rPr>
        <w:t>otros).</w:t>
      </w:r>
    </w:p>
    <w:p>
      <w:pPr>
        <w:pStyle w:val="ListParagraph"/>
        <w:numPr>
          <w:ilvl w:val="1"/>
          <w:numId w:val="29"/>
        </w:numPr>
        <w:tabs>
          <w:tab w:pos="1861" w:val="left" w:leader="none"/>
        </w:tabs>
        <w:spacing w:line="240" w:lineRule="auto" w:before="0" w:after="0"/>
        <w:ind w:left="1860" w:right="0" w:hanging="297"/>
        <w:jc w:val="left"/>
        <w:rPr>
          <w:sz w:val="17"/>
        </w:rPr>
      </w:pPr>
      <w:r>
        <w:rPr>
          <w:sz w:val="17"/>
        </w:rPr>
        <w:t>Se ha documentado la intervención</w:t>
      </w:r>
      <w:r>
        <w:rPr>
          <w:spacing w:val="-2"/>
          <w:sz w:val="17"/>
        </w:rPr>
        <w:t> </w:t>
      </w:r>
      <w:r>
        <w:rPr>
          <w:sz w:val="17"/>
        </w:rPr>
        <w:t>realizada.</w:t>
      </w:r>
    </w:p>
    <w:p>
      <w:pPr>
        <w:pStyle w:val="BodyText"/>
        <w:rPr>
          <w:sz w:val="18"/>
        </w:rPr>
      </w:pPr>
    </w:p>
    <w:p>
      <w:pPr>
        <w:pStyle w:val="BodyText"/>
        <w:spacing w:before="10"/>
      </w:pPr>
    </w:p>
    <w:p>
      <w:pPr>
        <w:pStyle w:val="ListParagraph"/>
        <w:numPr>
          <w:ilvl w:val="0"/>
          <w:numId w:val="29"/>
        </w:numPr>
        <w:tabs>
          <w:tab w:pos="1445" w:val="left" w:leader="none"/>
        </w:tabs>
        <w:spacing w:line="252" w:lineRule="auto" w:before="0" w:after="0"/>
        <w:ind w:left="1255" w:right="1863" w:firstLine="0"/>
        <w:jc w:val="left"/>
        <w:rPr>
          <w:sz w:val="17"/>
        </w:rPr>
      </w:pPr>
      <w:r>
        <w:rPr>
          <w:sz w:val="17"/>
        </w:rPr>
        <w:t>Optimiza el funcionamiento de equipos y sistemas, ajustando elementos y reconfigurando sistemas.</w:t>
      </w:r>
    </w:p>
    <w:p>
      <w:pPr>
        <w:pStyle w:val="BodyText"/>
        <w:spacing w:before="5"/>
      </w:pPr>
    </w:p>
    <w:p>
      <w:pPr>
        <w:pStyle w:val="BodyText"/>
        <w:ind w:left="1255"/>
      </w:pPr>
      <w:r>
        <w:rPr/>
        <w:t>Criterios de evaluación:</w:t>
      </w:r>
    </w:p>
    <w:p>
      <w:pPr>
        <w:pStyle w:val="ListParagraph"/>
        <w:numPr>
          <w:ilvl w:val="1"/>
          <w:numId w:val="29"/>
        </w:numPr>
        <w:tabs>
          <w:tab w:pos="1861" w:val="left" w:leader="none"/>
        </w:tabs>
        <w:spacing w:line="249" w:lineRule="auto" w:before="10" w:after="0"/>
        <w:ind w:left="1870" w:right="1092" w:hanging="307"/>
        <w:jc w:val="left"/>
        <w:rPr>
          <w:sz w:val="17"/>
        </w:rPr>
      </w:pPr>
      <w:r>
        <w:rPr>
          <w:sz w:val="17"/>
        </w:rPr>
        <w:t>Se ha actualizado el hardware de centralitas telefónicas y equipos de transmisión y datos (megafonía, música en espera, memorias y puertos de comunicaciones, entre</w:t>
      </w:r>
      <w:r>
        <w:rPr>
          <w:spacing w:val="-7"/>
          <w:sz w:val="17"/>
        </w:rPr>
        <w:t> </w:t>
      </w:r>
      <w:r>
        <w:rPr>
          <w:sz w:val="17"/>
        </w:rPr>
        <w:t>otros).</w:t>
      </w:r>
    </w:p>
    <w:p>
      <w:pPr>
        <w:pStyle w:val="ListParagraph"/>
        <w:numPr>
          <w:ilvl w:val="1"/>
          <w:numId w:val="29"/>
        </w:numPr>
        <w:tabs>
          <w:tab w:pos="1861" w:val="left" w:leader="none"/>
        </w:tabs>
        <w:spacing w:line="240" w:lineRule="auto" w:before="1" w:after="0"/>
        <w:ind w:left="1860" w:right="0" w:hanging="297"/>
        <w:jc w:val="left"/>
        <w:rPr>
          <w:sz w:val="17"/>
        </w:rPr>
      </w:pPr>
      <w:r>
        <w:rPr>
          <w:sz w:val="17"/>
        </w:rPr>
        <w:t>Se ha instalado el software de los elementos del hardware</w:t>
      </w:r>
      <w:r>
        <w:rPr>
          <w:spacing w:val="-5"/>
          <w:sz w:val="17"/>
        </w:rPr>
        <w:t> </w:t>
      </w:r>
      <w:r>
        <w:rPr>
          <w:sz w:val="17"/>
        </w:rPr>
        <w:t>actualizado.</w:t>
      </w:r>
    </w:p>
    <w:p>
      <w:pPr>
        <w:pStyle w:val="ListParagraph"/>
        <w:numPr>
          <w:ilvl w:val="1"/>
          <w:numId w:val="29"/>
        </w:numPr>
        <w:tabs>
          <w:tab w:pos="1861" w:val="left" w:leader="none"/>
        </w:tabs>
        <w:spacing w:line="249" w:lineRule="auto" w:before="8" w:after="0"/>
        <w:ind w:left="1870" w:right="1092" w:hanging="307"/>
        <w:jc w:val="left"/>
        <w:rPr>
          <w:sz w:val="17"/>
        </w:rPr>
      </w:pPr>
      <w:r>
        <w:rPr>
          <w:sz w:val="17"/>
        </w:rPr>
        <w:t>Se han configurado los parámetros de los elementos del hardware, en local y de  forma remota (velocidad y nivel de seguridad, entre</w:t>
      </w:r>
      <w:r>
        <w:rPr>
          <w:spacing w:val="-5"/>
          <w:sz w:val="17"/>
        </w:rPr>
        <w:t> </w:t>
      </w:r>
      <w:r>
        <w:rPr>
          <w:sz w:val="17"/>
        </w:rPr>
        <w:t>otros).</w:t>
      </w:r>
    </w:p>
    <w:p>
      <w:pPr>
        <w:pStyle w:val="ListParagraph"/>
        <w:numPr>
          <w:ilvl w:val="1"/>
          <w:numId w:val="29"/>
        </w:numPr>
        <w:tabs>
          <w:tab w:pos="1861" w:val="left" w:leader="none"/>
        </w:tabs>
        <w:spacing w:line="249" w:lineRule="auto" w:before="1" w:after="0"/>
        <w:ind w:left="1870" w:right="1090" w:hanging="307"/>
        <w:jc w:val="left"/>
        <w:rPr>
          <w:sz w:val="17"/>
        </w:rPr>
      </w:pPr>
      <w:r>
        <w:rPr>
          <w:sz w:val="17"/>
        </w:rPr>
        <w:t>Se ha comprobado el funcionamiento del equipo y sistema con las nuevas utilidades y aplicaciones.</w:t>
      </w:r>
    </w:p>
    <w:p>
      <w:pPr>
        <w:pStyle w:val="ListParagraph"/>
        <w:numPr>
          <w:ilvl w:val="1"/>
          <w:numId w:val="29"/>
        </w:numPr>
        <w:tabs>
          <w:tab w:pos="1861" w:val="left" w:leader="none"/>
        </w:tabs>
        <w:spacing w:line="249" w:lineRule="auto" w:before="2" w:after="0"/>
        <w:ind w:left="1871" w:right="1093" w:hanging="308"/>
        <w:jc w:val="left"/>
        <w:rPr>
          <w:sz w:val="17"/>
        </w:rPr>
      </w:pPr>
      <w:r>
        <w:rPr>
          <w:sz w:val="17"/>
        </w:rPr>
        <w:t>Se han realizado pruebas de carga máxima y rendimiento en los equipos de transmisión, datos y almacenamiento.</w:t>
      </w:r>
    </w:p>
    <w:p>
      <w:pPr>
        <w:pStyle w:val="ListParagraph"/>
        <w:numPr>
          <w:ilvl w:val="1"/>
          <w:numId w:val="29"/>
        </w:numPr>
        <w:tabs>
          <w:tab w:pos="1861" w:val="left" w:leader="none"/>
        </w:tabs>
        <w:spacing w:line="249" w:lineRule="auto" w:before="2" w:after="0"/>
        <w:ind w:left="1871" w:right="1094" w:hanging="308"/>
        <w:jc w:val="left"/>
        <w:rPr>
          <w:sz w:val="17"/>
        </w:rPr>
      </w:pPr>
      <w:r>
        <w:rPr>
          <w:sz w:val="17"/>
        </w:rPr>
        <w:t>Se ha reconfigurado el equipo de datos, de acuerdo con los resultados obtenidos en las pruebas de carga</w:t>
      </w:r>
      <w:r>
        <w:rPr>
          <w:spacing w:val="-2"/>
          <w:sz w:val="17"/>
        </w:rPr>
        <w:t> </w:t>
      </w:r>
      <w:r>
        <w:rPr>
          <w:sz w:val="17"/>
        </w:rPr>
        <w:t>máxima.</w:t>
      </w:r>
    </w:p>
    <w:p>
      <w:pPr>
        <w:pStyle w:val="ListParagraph"/>
        <w:numPr>
          <w:ilvl w:val="1"/>
          <w:numId w:val="29"/>
        </w:numPr>
        <w:tabs>
          <w:tab w:pos="1861" w:val="left" w:leader="none"/>
        </w:tabs>
        <w:spacing w:line="195" w:lineRule="exact" w:before="0" w:after="0"/>
        <w:ind w:left="1860" w:right="0" w:hanging="297"/>
        <w:jc w:val="left"/>
        <w:rPr>
          <w:sz w:val="17"/>
        </w:rPr>
      </w:pPr>
      <w:r>
        <w:rPr>
          <w:sz w:val="17"/>
        </w:rPr>
        <w:t>Se ha documentado la</w:t>
      </w:r>
      <w:r>
        <w:rPr>
          <w:spacing w:val="-1"/>
          <w:sz w:val="17"/>
        </w:rPr>
        <w:t> </w:t>
      </w:r>
      <w:r>
        <w:rPr>
          <w:sz w:val="17"/>
        </w:rPr>
        <w:t>intervención.</w:t>
      </w:r>
    </w:p>
    <w:p>
      <w:pPr>
        <w:pStyle w:val="BodyText"/>
        <w:rPr>
          <w:sz w:val="18"/>
        </w:rPr>
      </w:pPr>
    </w:p>
    <w:p>
      <w:pPr>
        <w:pStyle w:val="BodyText"/>
        <w:spacing w:before="3"/>
        <w:rPr>
          <w:sz w:val="18"/>
        </w:rPr>
      </w:pPr>
    </w:p>
    <w:p>
      <w:pPr>
        <w:pStyle w:val="ListParagraph"/>
        <w:numPr>
          <w:ilvl w:val="0"/>
          <w:numId w:val="29"/>
        </w:numPr>
        <w:tabs>
          <w:tab w:pos="1445" w:val="left" w:leader="none"/>
        </w:tabs>
        <w:spacing w:line="249" w:lineRule="auto" w:before="0" w:after="0"/>
        <w:ind w:left="1255" w:right="1405" w:firstLine="0"/>
        <w:jc w:val="left"/>
        <w:rPr>
          <w:sz w:val="17"/>
        </w:rPr>
      </w:pPr>
      <w:r>
        <w:rPr>
          <w:sz w:val="17"/>
        </w:rPr>
        <w:t>Restablece el funcionamiento de equipos de transmisión, voz y datos, reparando disfunciones y averías.</w:t>
      </w:r>
    </w:p>
    <w:p>
      <w:pPr>
        <w:pStyle w:val="BodyText"/>
        <w:spacing w:before="9"/>
      </w:pPr>
    </w:p>
    <w:p>
      <w:pPr>
        <w:pStyle w:val="BodyText"/>
        <w:spacing w:before="1"/>
        <w:ind w:left="1255"/>
      </w:pPr>
      <w:r>
        <w:rPr/>
        <w:t>Criterios de evaluación:</w:t>
      </w:r>
    </w:p>
    <w:p>
      <w:pPr>
        <w:pStyle w:val="ListParagraph"/>
        <w:numPr>
          <w:ilvl w:val="1"/>
          <w:numId w:val="29"/>
        </w:numPr>
        <w:tabs>
          <w:tab w:pos="1861" w:val="left" w:leader="none"/>
        </w:tabs>
        <w:spacing w:line="252" w:lineRule="auto" w:before="7" w:after="0"/>
        <w:ind w:left="1871" w:right="1092" w:hanging="308"/>
        <w:jc w:val="left"/>
        <w:rPr>
          <w:sz w:val="17"/>
        </w:rPr>
      </w:pPr>
      <w:r>
        <w:rPr>
          <w:sz w:val="17"/>
        </w:rPr>
        <w:t>Se han identificado los síntomas de la avería (ausencia de señalización, falta de transferencia de datos y enlace con subsistemas, entre</w:t>
      </w:r>
      <w:r>
        <w:rPr>
          <w:spacing w:val="-4"/>
          <w:sz w:val="17"/>
        </w:rPr>
        <w:t> </w:t>
      </w:r>
      <w:r>
        <w:rPr>
          <w:sz w:val="17"/>
        </w:rPr>
        <w:t>otros).</w:t>
      </w:r>
    </w:p>
    <w:p>
      <w:pPr>
        <w:pStyle w:val="ListParagraph"/>
        <w:numPr>
          <w:ilvl w:val="1"/>
          <w:numId w:val="29"/>
        </w:numPr>
        <w:tabs>
          <w:tab w:pos="1861" w:val="left" w:leader="none"/>
        </w:tabs>
        <w:spacing w:line="249" w:lineRule="auto" w:before="0" w:after="0"/>
        <w:ind w:left="1871" w:right="1091" w:hanging="308"/>
        <w:jc w:val="both"/>
        <w:rPr>
          <w:sz w:val="17"/>
        </w:rPr>
      </w:pPr>
      <w:r>
        <w:rPr>
          <w:sz w:val="17"/>
        </w:rPr>
        <w:t>Se ha definido el procedimiento de intervención para verificar la causa o causas que producen la avería (comprobación de las comunicaciones, seguimiento de señales de audio y tramas  de datos, entre</w:t>
      </w:r>
      <w:r>
        <w:rPr>
          <w:spacing w:val="-4"/>
          <w:sz w:val="17"/>
        </w:rPr>
        <w:t> </w:t>
      </w:r>
      <w:r>
        <w:rPr>
          <w:sz w:val="17"/>
        </w:rPr>
        <w:t>otros).</w:t>
      </w:r>
    </w:p>
    <w:p>
      <w:pPr>
        <w:pStyle w:val="ListParagraph"/>
        <w:numPr>
          <w:ilvl w:val="1"/>
          <w:numId w:val="29"/>
        </w:numPr>
        <w:tabs>
          <w:tab w:pos="1861" w:val="left" w:leader="none"/>
        </w:tabs>
        <w:spacing w:line="252" w:lineRule="auto" w:before="0" w:after="0"/>
        <w:ind w:left="1871" w:right="1090" w:hanging="308"/>
        <w:jc w:val="left"/>
        <w:rPr>
          <w:sz w:val="17"/>
        </w:rPr>
      </w:pPr>
      <w:r>
        <w:rPr>
          <w:sz w:val="17"/>
        </w:rPr>
        <w:t>Se han utilizado las herramientas software y hardware de diagnóstico, autotest y monitorización de</w:t>
      </w:r>
      <w:r>
        <w:rPr>
          <w:spacing w:val="-1"/>
          <w:sz w:val="17"/>
        </w:rPr>
        <w:t> </w:t>
      </w:r>
      <w:r>
        <w:rPr>
          <w:sz w:val="17"/>
        </w:rPr>
        <w:t>señales.</w:t>
      </w:r>
    </w:p>
    <w:p>
      <w:pPr>
        <w:pStyle w:val="ListParagraph"/>
        <w:numPr>
          <w:ilvl w:val="1"/>
          <w:numId w:val="29"/>
        </w:numPr>
        <w:tabs>
          <w:tab w:pos="1861" w:val="left" w:leader="none"/>
        </w:tabs>
        <w:spacing w:line="183" w:lineRule="exact" w:before="0" w:after="0"/>
        <w:ind w:left="1860" w:right="0" w:hanging="297"/>
        <w:jc w:val="left"/>
        <w:rPr>
          <w:sz w:val="17"/>
        </w:rPr>
      </w:pPr>
      <w:r>
        <w:rPr>
          <w:sz w:val="17"/>
        </w:rPr>
        <w:t>Se ha planificado la secuencia de sustitución de elementos y</w:t>
      </w:r>
      <w:r>
        <w:rPr>
          <w:spacing w:val="-1"/>
          <w:sz w:val="17"/>
        </w:rPr>
        <w:t> </w:t>
      </w:r>
      <w:r>
        <w:rPr>
          <w:sz w:val="17"/>
        </w:rPr>
        <w:t>componentes.</w:t>
      </w:r>
    </w:p>
    <w:p>
      <w:pPr>
        <w:pStyle w:val="BodyText"/>
        <w:spacing w:before="8"/>
      </w:pPr>
    </w:p>
    <w:p>
      <w:pPr>
        <w:pStyle w:val="ListParagraph"/>
        <w:numPr>
          <w:ilvl w:val="1"/>
          <w:numId w:val="29"/>
        </w:numPr>
        <w:tabs>
          <w:tab w:pos="1861" w:val="left" w:leader="none"/>
        </w:tabs>
        <w:spacing w:line="249" w:lineRule="auto" w:before="0" w:after="0"/>
        <w:ind w:left="1871" w:right="1093" w:hanging="308"/>
        <w:jc w:val="left"/>
        <w:rPr>
          <w:sz w:val="17"/>
        </w:rPr>
      </w:pPr>
      <w:r>
        <w:rPr>
          <w:sz w:val="17"/>
        </w:rPr>
        <w:t>Se ha verificado la compatibilidad del componente o módulo que se debe sustituir, según la documentación del</w:t>
      </w:r>
      <w:r>
        <w:rPr>
          <w:spacing w:val="-1"/>
          <w:sz w:val="17"/>
        </w:rPr>
        <w:t> </w:t>
      </w:r>
      <w:r>
        <w:rPr>
          <w:sz w:val="17"/>
        </w:rPr>
        <w:t>fabricante.</w:t>
      </w:r>
    </w:p>
    <w:p>
      <w:pPr>
        <w:pStyle w:val="ListParagraph"/>
        <w:numPr>
          <w:ilvl w:val="1"/>
          <w:numId w:val="29"/>
        </w:numPr>
        <w:tabs>
          <w:tab w:pos="1861" w:val="left" w:leader="none"/>
        </w:tabs>
        <w:spacing w:line="249" w:lineRule="auto" w:before="2" w:after="0"/>
        <w:ind w:left="1871" w:right="1093" w:hanging="308"/>
        <w:jc w:val="left"/>
        <w:rPr>
          <w:sz w:val="17"/>
        </w:rPr>
      </w:pPr>
      <w:r>
        <w:rPr>
          <w:sz w:val="17"/>
        </w:rPr>
        <w:t>Se han reconfigurado los módulos sustituidos (módulos de líneas, alimentación, interfaces, procesado, memoria y almacenamiento, entre</w:t>
      </w:r>
      <w:r>
        <w:rPr>
          <w:spacing w:val="-3"/>
          <w:sz w:val="17"/>
        </w:rPr>
        <w:t> </w:t>
      </w:r>
      <w:r>
        <w:rPr>
          <w:sz w:val="17"/>
        </w:rPr>
        <w:t>otros).</w:t>
      </w:r>
    </w:p>
    <w:p>
      <w:pPr>
        <w:spacing w:after="0" w:line="249"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81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29"/>
        </w:numPr>
        <w:tabs>
          <w:tab w:pos="1861" w:val="left" w:leader="none"/>
        </w:tabs>
        <w:spacing w:line="249" w:lineRule="auto" w:before="98" w:after="0"/>
        <w:ind w:left="1871" w:right="1094" w:hanging="308"/>
        <w:jc w:val="both"/>
        <w:rPr>
          <w:sz w:val="17"/>
        </w:rPr>
      </w:pPr>
      <w:r>
        <w:rPr>
          <w:sz w:val="17"/>
        </w:rPr>
        <w:t>Se han verificado los parámetros de funcionamiento (señalización y velocidad de transmisión, entre</w:t>
      </w:r>
      <w:r>
        <w:rPr>
          <w:spacing w:val="-2"/>
          <w:sz w:val="17"/>
        </w:rPr>
        <w:t> </w:t>
      </w:r>
      <w:r>
        <w:rPr>
          <w:sz w:val="17"/>
        </w:rPr>
        <w:t>otros).</w:t>
      </w:r>
    </w:p>
    <w:p>
      <w:pPr>
        <w:pStyle w:val="ListParagraph"/>
        <w:numPr>
          <w:ilvl w:val="1"/>
          <w:numId w:val="29"/>
        </w:numPr>
        <w:tabs>
          <w:tab w:pos="1861" w:val="left" w:leader="none"/>
        </w:tabs>
        <w:spacing w:line="240" w:lineRule="auto" w:before="1" w:after="0"/>
        <w:ind w:left="1860" w:right="0" w:hanging="297"/>
        <w:jc w:val="left"/>
        <w:rPr>
          <w:sz w:val="17"/>
        </w:rPr>
      </w:pPr>
      <w:r>
        <w:rPr>
          <w:sz w:val="17"/>
        </w:rPr>
        <w:t>Se ha documentado la intervención con su valoración</w:t>
      </w:r>
      <w:r>
        <w:rPr>
          <w:spacing w:val="-1"/>
          <w:sz w:val="17"/>
        </w:rPr>
        <w:t> </w:t>
      </w:r>
      <w:r>
        <w:rPr>
          <w:sz w:val="17"/>
        </w:rPr>
        <w:t>económica.</w:t>
      </w:r>
    </w:p>
    <w:p>
      <w:pPr>
        <w:pStyle w:val="BodyText"/>
        <w:rPr>
          <w:sz w:val="18"/>
        </w:rPr>
      </w:pPr>
    </w:p>
    <w:p>
      <w:pPr>
        <w:pStyle w:val="BodyText"/>
        <w:spacing w:before="2"/>
        <w:rPr>
          <w:sz w:val="18"/>
        </w:rPr>
      </w:pPr>
    </w:p>
    <w:p>
      <w:pPr>
        <w:pStyle w:val="ListParagraph"/>
        <w:numPr>
          <w:ilvl w:val="0"/>
          <w:numId w:val="29"/>
        </w:numPr>
        <w:tabs>
          <w:tab w:pos="1445" w:val="left" w:leader="none"/>
        </w:tabs>
        <w:spacing w:line="249" w:lineRule="auto" w:before="0" w:after="0"/>
        <w:ind w:left="1255" w:right="1625" w:firstLine="0"/>
        <w:jc w:val="left"/>
        <w:rPr>
          <w:sz w:val="17"/>
        </w:rPr>
      </w:pPr>
      <w:r>
        <w:rPr>
          <w:sz w:val="17"/>
        </w:rPr>
        <w:t>Cumple las normas de prevención de riesgos laborales y ambientales en la reparación y mantenimiento de equipos de voz y datos, identificando los riesgos asociados y las medidas de protección.</w:t>
      </w:r>
    </w:p>
    <w:p>
      <w:pPr>
        <w:pStyle w:val="BodyText"/>
        <w:spacing w:before="2"/>
        <w:rPr>
          <w:sz w:val="16"/>
        </w:rPr>
      </w:pPr>
    </w:p>
    <w:p>
      <w:pPr>
        <w:pStyle w:val="BodyText"/>
        <w:ind w:left="1255"/>
      </w:pPr>
      <w:r>
        <w:rPr/>
        <w:t>Criterios de evaluación:</w:t>
      </w:r>
    </w:p>
    <w:p>
      <w:pPr>
        <w:pStyle w:val="ListParagraph"/>
        <w:numPr>
          <w:ilvl w:val="1"/>
          <w:numId w:val="29"/>
        </w:numPr>
        <w:tabs>
          <w:tab w:pos="1861" w:val="left" w:leader="none"/>
        </w:tabs>
        <w:spacing w:line="249" w:lineRule="auto" w:before="10" w:after="0"/>
        <w:ind w:left="1871" w:right="1092" w:hanging="308"/>
        <w:jc w:val="both"/>
        <w:rPr>
          <w:sz w:val="17"/>
        </w:rPr>
      </w:pPr>
      <w:r>
        <w:rPr>
          <w:sz w:val="17"/>
        </w:rPr>
        <w:t>Se han identificado los riesgos y el nivel de peligrosidad que supone la manipulación de los distintos materiales, herramientas y útiles para la reparación y manipulación de equipos de  voz y</w:t>
      </w:r>
      <w:r>
        <w:rPr>
          <w:spacing w:val="-3"/>
          <w:sz w:val="17"/>
        </w:rPr>
        <w:t> </w:t>
      </w:r>
      <w:r>
        <w:rPr>
          <w:sz w:val="17"/>
        </w:rPr>
        <w:t>datos.</w:t>
      </w:r>
    </w:p>
    <w:p>
      <w:pPr>
        <w:pStyle w:val="ListParagraph"/>
        <w:numPr>
          <w:ilvl w:val="1"/>
          <w:numId w:val="29"/>
        </w:numPr>
        <w:tabs>
          <w:tab w:pos="1862" w:val="left" w:leader="none"/>
        </w:tabs>
        <w:spacing w:line="249" w:lineRule="auto" w:before="1" w:after="0"/>
        <w:ind w:left="1871" w:right="1093" w:hanging="308"/>
        <w:jc w:val="both"/>
        <w:rPr>
          <w:sz w:val="17"/>
        </w:rPr>
      </w:pPr>
      <w:r>
        <w:rPr>
          <w:sz w:val="17"/>
        </w:rPr>
        <w:t>Se han respetando las normas de seguridad en el manejo de herramientas y máquinas, en la reparación equipos de voz y</w:t>
      </w:r>
      <w:r>
        <w:rPr>
          <w:spacing w:val="-3"/>
          <w:sz w:val="17"/>
        </w:rPr>
        <w:t> </w:t>
      </w:r>
      <w:r>
        <w:rPr>
          <w:sz w:val="17"/>
        </w:rPr>
        <w:t>datos.</w:t>
      </w:r>
    </w:p>
    <w:p>
      <w:pPr>
        <w:pStyle w:val="ListParagraph"/>
        <w:numPr>
          <w:ilvl w:val="1"/>
          <w:numId w:val="29"/>
        </w:numPr>
        <w:tabs>
          <w:tab w:pos="1861" w:val="left" w:leader="none"/>
        </w:tabs>
        <w:spacing w:line="249" w:lineRule="auto" w:before="2" w:after="0"/>
        <w:ind w:left="1871" w:right="1093" w:hanging="308"/>
        <w:jc w:val="both"/>
        <w:rPr>
          <w:sz w:val="17"/>
        </w:rPr>
      </w:pPr>
      <w:r>
        <w:rPr>
          <w:sz w:val="17"/>
        </w:rPr>
        <w:t>Se han identificado las causas más frecuentes de accidentes en la manipulación de materiales, herramientas y máquinas, en la reparación de equipos de voz y</w:t>
      </w:r>
      <w:r>
        <w:rPr>
          <w:spacing w:val="-3"/>
          <w:sz w:val="17"/>
        </w:rPr>
        <w:t> </w:t>
      </w:r>
      <w:r>
        <w:rPr>
          <w:sz w:val="17"/>
        </w:rPr>
        <w:t>datos.</w:t>
      </w:r>
    </w:p>
    <w:p>
      <w:pPr>
        <w:pStyle w:val="ListParagraph"/>
        <w:numPr>
          <w:ilvl w:val="1"/>
          <w:numId w:val="29"/>
        </w:numPr>
        <w:tabs>
          <w:tab w:pos="1862" w:val="left" w:leader="none"/>
        </w:tabs>
        <w:spacing w:line="249" w:lineRule="auto" w:before="1" w:after="0"/>
        <w:ind w:left="1871" w:right="1090" w:hanging="308"/>
        <w:jc w:val="both"/>
        <w:rPr>
          <w:sz w:val="17"/>
        </w:rPr>
      </w:pPr>
      <w:r>
        <w:rPr>
          <w:sz w:val="17"/>
        </w:rPr>
        <w:t>Se han descrito las medidas de seguridad y de protección personal que se deben adoptar en la preparación y ejecución de las operaciones de diagnóstico, manipulación, reparación y puesta en servicio de equipos de voz y</w:t>
      </w:r>
      <w:r>
        <w:rPr>
          <w:spacing w:val="-3"/>
          <w:sz w:val="17"/>
        </w:rPr>
        <w:t> </w:t>
      </w:r>
      <w:r>
        <w:rPr>
          <w:sz w:val="17"/>
        </w:rPr>
        <w:t>datos.</w:t>
      </w:r>
    </w:p>
    <w:p>
      <w:pPr>
        <w:pStyle w:val="ListParagraph"/>
        <w:numPr>
          <w:ilvl w:val="1"/>
          <w:numId w:val="29"/>
        </w:numPr>
        <w:tabs>
          <w:tab w:pos="1862" w:val="left" w:leader="none"/>
        </w:tabs>
        <w:spacing w:line="249" w:lineRule="auto" w:before="2" w:after="0"/>
        <w:ind w:left="1871" w:right="1092" w:hanging="308"/>
        <w:jc w:val="both"/>
        <w:rPr>
          <w:sz w:val="17"/>
        </w:rPr>
      </w:pPr>
      <w:r>
        <w:rPr>
          <w:sz w:val="17"/>
        </w:rPr>
        <w:t>Se ha relacionado la manipulación de materiales, herramientas y máquinas con las medidas de seguridad y protección personal</w:t>
      </w:r>
      <w:r>
        <w:rPr>
          <w:spacing w:val="-1"/>
          <w:sz w:val="17"/>
        </w:rPr>
        <w:t> </w:t>
      </w:r>
      <w:r>
        <w:rPr>
          <w:sz w:val="17"/>
        </w:rPr>
        <w:t>requeridas.</w:t>
      </w:r>
    </w:p>
    <w:p>
      <w:pPr>
        <w:pStyle w:val="ListParagraph"/>
        <w:numPr>
          <w:ilvl w:val="1"/>
          <w:numId w:val="29"/>
        </w:numPr>
        <w:tabs>
          <w:tab w:pos="1862" w:val="left" w:leader="none"/>
        </w:tabs>
        <w:spacing w:line="240" w:lineRule="auto" w:before="1" w:after="0"/>
        <w:ind w:left="1861" w:right="0" w:hanging="298"/>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29"/>
        </w:numPr>
        <w:tabs>
          <w:tab w:pos="1862" w:val="left" w:leader="none"/>
        </w:tabs>
        <w:spacing w:line="252" w:lineRule="auto" w:before="8" w:after="0"/>
        <w:ind w:left="1871" w:right="1091" w:hanging="308"/>
        <w:jc w:val="both"/>
        <w:rPr>
          <w:sz w:val="17"/>
        </w:rPr>
      </w:pPr>
      <w:r>
        <w:rPr>
          <w:sz w:val="17"/>
        </w:rPr>
        <w:t>Se ha valorado el orden y la limpieza de instalaciones y equipos como primer factor de prevención de</w:t>
      </w:r>
      <w:r>
        <w:rPr>
          <w:spacing w:val="-2"/>
          <w:sz w:val="17"/>
        </w:rPr>
        <w:t> </w:t>
      </w:r>
      <w:r>
        <w:rPr>
          <w:sz w:val="17"/>
        </w:rPr>
        <w:t>riesgos.</w:t>
      </w:r>
    </w:p>
    <w:p>
      <w:pPr>
        <w:pStyle w:val="ListParagraph"/>
        <w:numPr>
          <w:ilvl w:val="1"/>
          <w:numId w:val="29"/>
        </w:numPr>
        <w:tabs>
          <w:tab w:pos="1862" w:val="left" w:leader="none"/>
        </w:tabs>
        <w:spacing w:line="249" w:lineRule="auto" w:before="0" w:after="0"/>
        <w:ind w:left="1871" w:right="1093" w:hanging="308"/>
        <w:jc w:val="both"/>
        <w:rPr>
          <w:sz w:val="17"/>
        </w:rPr>
      </w:pPr>
      <w:r>
        <w:rPr>
          <w:sz w:val="17"/>
        </w:rPr>
        <w:t>Se han aplicado técnicas ergonómicas en las operaciones de reparación y puesta en servicio de equipos de voz y</w:t>
      </w:r>
      <w:r>
        <w:rPr>
          <w:spacing w:val="-4"/>
          <w:sz w:val="17"/>
        </w:rPr>
        <w:t> </w:t>
      </w:r>
      <w:r>
        <w:rPr>
          <w:sz w:val="17"/>
        </w:rPr>
        <w:t>datos.</w:t>
      </w:r>
    </w:p>
    <w:p>
      <w:pPr>
        <w:pStyle w:val="BodyText"/>
        <w:rPr>
          <w:sz w:val="18"/>
        </w:rPr>
      </w:pPr>
    </w:p>
    <w:p>
      <w:pPr>
        <w:pStyle w:val="BodyText"/>
        <w:spacing w:before="4"/>
      </w:pPr>
    </w:p>
    <w:p>
      <w:pPr>
        <w:pStyle w:val="Heading4"/>
        <w:spacing w:before="1"/>
        <w:rPr>
          <w:i/>
        </w:rPr>
      </w:pPr>
      <w:r>
        <w:rPr>
          <w:i/>
        </w:rPr>
        <w:t>Contenidos:</w:t>
      </w:r>
    </w:p>
    <w:p>
      <w:pPr>
        <w:pStyle w:val="BodyText"/>
        <w:spacing w:before="11"/>
        <w:rPr>
          <w:b/>
          <w:i/>
        </w:rPr>
      </w:pPr>
    </w:p>
    <w:p>
      <w:pPr>
        <w:pStyle w:val="BodyText"/>
        <w:spacing w:line="249" w:lineRule="auto"/>
        <w:ind w:left="1255" w:right="5293"/>
      </w:pPr>
      <w:r>
        <w:rPr/>
        <w:t>Mantenimiento de equipos de voz. Identificación de equipos de voz.</w:t>
      </w:r>
    </w:p>
    <w:p>
      <w:pPr>
        <w:pStyle w:val="ListParagraph"/>
        <w:numPr>
          <w:ilvl w:val="2"/>
          <w:numId w:val="29"/>
        </w:numPr>
        <w:tabs>
          <w:tab w:pos="1800" w:val="left" w:leader="none"/>
        </w:tabs>
        <w:spacing w:line="196" w:lineRule="exact" w:before="0" w:after="0"/>
        <w:ind w:left="1871" w:right="0" w:hanging="205"/>
        <w:jc w:val="left"/>
        <w:rPr>
          <w:sz w:val="17"/>
        </w:rPr>
      </w:pPr>
      <w:r>
        <w:rPr>
          <w:sz w:val="17"/>
        </w:rPr>
        <w:t>Bloques funcionales de centralitas hardware. Interfaces físicos. Procesado</w:t>
      </w:r>
      <w:r>
        <w:rPr>
          <w:spacing w:val="30"/>
          <w:sz w:val="17"/>
        </w:rPr>
        <w:t> </w:t>
      </w:r>
      <w:r>
        <w:rPr>
          <w:sz w:val="17"/>
        </w:rPr>
        <w:t>de señales.</w:t>
      </w:r>
    </w:p>
    <w:p>
      <w:pPr>
        <w:pStyle w:val="BodyText"/>
        <w:spacing w:line="249" w:lineRule="auto" w:before="6"/>
        <w:ind w:left="1871" w:right="1090"/>
        <w:jc w:val="both"/>
      </w:pPr>
      <w:r>
        <w:rPr/>
        <w:t>Características y parámetros. Fuentes de alimentación específicas. Bloques de las centralitas inalámbricas DECT. Interface radio. Repetidores. Terminales. Tipos. Bloques de los enlaces y generadores de GSM.</w:t>
      </w:r>
    </w:p>
    <w:p>
      <w:pPr>
        <w:pStyle w:val="ListParagraph"/>
        <w:numPr>
          <w:ilvl w:val="2"/>
          <w:numId w:val="29"/>
        </w:numPr>
        <w:tabs>
          <w:tab w:pos="1800" w:val="left" w:leader="none"/>
        </w:tabs>
        <w:spacing w:line="196" w:lineRule="exact" w:before="0" w:after="0"/>
        <w:ind w:left="1871" w:right="0" w:hanging="205"/>
        <w:jc w:val="left"/>
        <w:rPr>
          <w:sz w:val="17"/>
        </w:rPr>
      </w:pPr>
      <w:r>
        <w:rPr>
          <w:sz w:val="17"/>
        </w:rPr>
        <w:t>Parámetros de las centralitas telefónicas. Voltajes de línea. Impedancias de</w:t>
      </w:r>
      <w:r>
        <w:rPr>
          <w:spacing w:val="19"/>
          <w:sz w:val="17"/>
        </w:rPr>
        <w:t> </w:t>
      </w:r>
      <w:r>
        <w:rPr>
          <w:sz w:val="17"/>
        </w:rPr>
        <w:t>las entradas.</w:t>
      </w:r>
    </w:p>
    <w:p>
      <w:pPr>
        <w:pStyle w:val="BodyText"/>
        <w:spacing w:before="6"/>
        <w:ind w:left="1871"/>
      </w:pPr>
      <w:r>
        <w:rPr/>
        <w:t>Consumo. Impedancia de bucle. Frecuencia de tonos y llamada. Otros.</w:t>
      </w:r>
    </w:p>
    <w:p>
      <w:pPr>
        <w:pStyle w:val="BodyText"/>
        <w:spacing w:before="4"/>
        <w:rPr>
          <w:sz w:val="18"/>
        </w:rPr>
      </w:pPr>
    </w:p>
    <w:p>
      <w:pPr>
        <w:pStyle w:val="BodyText"/>
        <w:spacing w:line="194" w:lineRule="exact"/>
        <w:ind w:left="1255"/>
      </w:pPr>
      <w:r>
        <w:rPr/>
        <w:t>Verificación del funcionamiento de equipos de voz.</w:t>
      </w:r>
    </w:p>
    <w:p>
      <w:pPr>
        <w:pStyle w:val="ListParagraph"/>
        <w:numPr>
          <w:ilvl w:val="2"/>
          <w:numId w:val="29"/>
        </w:numPr>
        <w:tabs>
          <w:tab w:pos="1800" w:val="left" w:leader="none"/>
        </w:tabs>
        <w:spacing w:line="249" w:lineRule="auto" w:before="0" w:after="0"/>
        <w:ind w:left="1871" w:right="1093" w:hanging="205"/>
        <w:jc w:val="both"/>
        <w:rPr>
          <w:sz w:val="17"/>
        </w:rPr>
      </w:pPr>
      <w:r>
        <w:rPr>
          <w:sz w:val="17"/>
        </w:rPr>
        <w:t>Introducción a los sistemas de telefonía. Características técnicas. Tipos de líneas: analógicas, digitales y ADSL. Interfaces de RDSI. Centralitas PBX. Centralitas híbridas IP. Técnicas de conexión de centralitas a las redes de operadores. Conexión con redes de usuario.  Elementos y equipos de interconexión. Conexionado de terminales</w:t>
      </w:r>
      <w:r>
        <w:rPr>
          <w:spacing w:val="-2"/>
          <w:sz w:val="17"/>
        </w:rPr>
        <w:t> </w:t>
      </w:r>
      <w:r>
        <w:rPr>
          <w:sz w:val="17"/>
        </w:rPr>
        <w:t>telefónicos.</w:t>
      </w:r>
    </w:p>
    <w:p>
      <w:pPr>
        <w:pStyle w:val="ListParagraph"/>
        <w:numPr>
          <w:ilvl w:val="2"/>
          <w:numId w:val="29"/>
        </w:numPr>
        <w:tabs>
          <w:tab w:pos="1800" w:val="left" w:leader="none"/>
        </w:tabs>
        <w:spacing w:line="194" w:lineRule="exact" w:before="0" w:after="0"/>
        <w:ind w:left="1799" w:right="0" w:hanging="133"/>
        <w:jc w:val="left"/>
        <w:rPr>
          <w:sz w:val="17"/>
        </w:rPr>
      </w:pPr>
      <w:r>
        <w:rPr>
          <w:sz w:val="17"/>
        </w:rPr>
        <w:t>Configuración</w:t>
      </w:r>
      <w:r>
        <w:rPr>
          <w:spacing w:val="22"/>
          <w:sz w:val="17"/>
        </w:rPr>
        <w:t> </w:t>
      </w:r>
      <w:r>
        <w:rPr>
          <w:sz w:val="17"/>
        </w:rPr>
        <w:t>de</w:t>
      </w:r>
      <w:r>
        <w:rPr>
          <w:spacing w:val="23"/>
          <w:sz w:val="17"/>
        </w:rPr>
        <w:t> </w:t>
      </w:r>
      <w:r>
        <w:rPr>
          <w:sz w:val="17"/>
        </w:rPr>
        <w:t>la</w:t>
      </w:r>
      <w:r>
        <w:rPr>
          <w:spacing w:val="23"/>
          <w:sz w:val="17"/>
        </w:rPr>
        <w:t> </w:t>
      </w:r>
      <w:r>
        <w:rPr>
          <w:sz w:val="17"/>
        </w:rPr>
        <w:t>centralita</w:t>
      </w:r>
      <w:r>
        <w:rPr>
          <w:spacing w:val="24"/>
          <w:sz w:val="17"/>
        </w:rPr>
        <w:t> </w:t>
      </w:r>
      <w:r>
        <w:rPr>
          <w:sz w:val="17"/>
        </w:rPr>
        <w:t>telefónica.</w:t>
      </w:r>
      <w:r>
        <w:rPr>
          <w:spacing w:val="23"/>
          <w:sz w:val="17"/>
        </w:rPr>
        <w:t> </w:t>
      </w:r>
      <w:r>
        <w:rPr>
          <w:sz w:val="17"/>
        </w:rPr>
        <w:t>Asignación</w:t>
      </w:r>
      <w:r>
        <w:rPr>
          <w:spacing w:val="26"/>
          <w:sz w:val="17"/>
        </w:rPr>
        <w:t> </w:t>
      </w:r>
      <w:r>
        <w:rPr>
          <w:sz w:val="17"/>
        </w:rPr>
        <w:t>de</w:t>
      </w:r>
      <w:r>
        <w:rPr>
          <w:spacing w:val="24"/>
          <w:sz w:val="17"/>
        </w:rPr>
        <w:t> </w:t>
      </w:r>
      <w:r>
        <w:rPr>
          <w:sz w:val="17"/>
        </w:rPr>
        <w:t>módulos.</w:t>
      </w:r>
      <w:r>
        <w:rPr>
          <w:spacing w:val="24"/>
          <w:sz w:val="17"/>
        </w:rPr>
        <w:t> </w:t>
      </w:r>
      <w:r>
        <w:rPr>
          <w:sz w:val="17"/>
        </w:rPr>
        <w:t>Software</w:t>
      </w:r>
      <w:r>
        <w:rPr>
          <w:spacing w:val="24"/>
          <w:sz w:val="17"/>
        </w:rPr>
        <w:t> </w:t>
      </w:r>
      <w:r>
        <w:rPr>
          <w:sz w:val="17"/>
        </w:rPr>
        <w:t>de</w:t>
      </w:r>
      <w:r>
        <w:rPr>
          <w:spacing w:val="25"/>
          <w:sz w:val="17"/>
        </w:rPr>
        <w:t> </w:t>
      </w:r>
      <w:r>
        <w:rPr>
          <w:sz w:val="17"/>
        </w:rPr>
        <w:t>configuración.</w:t>
      </w:r>
    </w:p>
    <w:p>
      <w:pPr>
        <w:pStyle w:val="BodyText"/>
        <w:spacing w:line="194" w:lineRule="exact" w:before="4"/>
        <w:ind w:left="1871"/>
      </w:pPr>
      <w:r>
        <w:rPr/>
        <w:t>Configuración de módulos IP. Terminales IP.</w:t>
      </w:r>
    </w:p>
    <w:p>
      <w:pPr>
        <w:pStyle w:val="ListParagraph"/>
        <w:numPr>
          <w:ilvl w:val="2"/>
          <w:numId w:val="29"/>
        </w:numPr>
        <w:tabs>
          <w:tab w:pos="1800" w:val="left" w:leader="none"/>
        </w:tabs>
        <w:spacing w:line="247" w:lineRule="auto" w:before="0" w:after="0"/>
        <w:ind w:left="1871" w:right="1095" w:hanging="205"/>
        <w:jc w:val="left"/>
        <w:rPr>
          <w:sz w:val="17"/>
        </w:rPr>
      </w:pPr>
      <w:r>
        <w:rPr>
          <w:sz w:val="17"/>
        </w:rPr>
        <w:t>Centralitas telefónicas inalámbricas. Características. Antenas. Repetidores. Terminales portátiles inalámbricos. Conexión con centralitas</w:t>
      </w:r>
      <w:r>
        <w:rPr>
          <w:spacing w:val="1"/>
          <w:sz w:val="17"/>
        </w:rPr>
        <w:t> </w:t>
      </w:r>
      <w:r>
        <w:rPr>
          <w:sz w:val="17"/>
        </w:rPr>
        <w:t>híbridas.</w:t>
      </w:r>
    </w:p>
    <w:p>
      <w:pPr>
        <w:pStyle w:val="ListParagraph"/>
        <w:numPr>
          <w:ilvl w:val="2"/>
          <w:numId w:val="29"/>
        </w:numPr>
        <w:tabs>
          <w:tab w:pos="1800" w:val="left" w:leader="none"/>
        </w:tabs>
        <w:spacing w:line="199" w:lineRule="exact" w:before="0" w:after="0"/>
        <w:ind w:left="1799" w:right="0" w:hanging="133"/>
        <w:jc w:val="left"/>
        <w:rPr>
          <w:sz w:val="17"/>
        </w:rPr>
      </w:pPr>
      <w:r>
        <w:rPr>
          <w:sz w:val="17"/>
        </w:rPr>
        <w:t>Parámetros característicos de centralitas</w:t>
      </w:r>
      <w:r>
        <w:rPr>
          <w:spacing w:val="-2"/>
          <w:sz w:val="17"/>
        </w:rPr>
        <w:t> </w:t>
      </w:r>
      <w:r>
        <w:rPr>
          <w:sz w:val="17"/>
        </w:rPr>
        <w:t>telefónicas.</w:t>
      </w:r>
    </w:p>
    <w:p>
      <w:pPr>
        <w:pStyle w:val="BodyText"/>
        <w:spacing w:before="1"/>
        <w:rPr>
          <w:sz w:val="18"/>
        </w:rPr>
      </w:pPr>
    </w:p>
    <w:p>
      <w:pPr>
        <w:pStyle w:val="BodyText"/>
        <w:spacing w:line="194" w:lineRule="exact"/>
        <w:ind w:left="1255"/>
      </w:pPr>
      <w:r>
        <w:rPr/>
        <w:t>Realización del mantenimiento preventivo en equipos y módulos.</w:t>
      </w:r>
    </w:p>
    <w:p>
      <w:pPr>
        <w:pStyle w:val="ListParagraph"/>
        <w:numPr>
          <w:ilvl w:val="2"/>
          <w:numId w:val="29"/>
        </w:numPr>
        <w:tabs>
          <w:tab w:pos="1800" w:val="left" w:leader="none"/>
        </w:tabs>
        <w:spacing w:line="247" w:lineRule="auto" w:before="0" w:after="0"/>
        <w:ind w:left="1871" w:right="1093" w:hanging="205"/>
        <w:jc w:val="left"/>
        <w:rPr>
          <w:sz w:val="17"/>
        </w:rPr>
      </w:pPr>
      <w:r>
        <w:rPr>
          <w:sz w:val="17"/>
        </w:rPr>
        <w:t>Principales parámetros según tipos de líneas telefónicas. Nivel. Impedancia. Margen de ruido. Atenuación. Corriente de</w:t>
      </w:r>
      <w:r>
        <w:rPr>
          <w:spacing w:val="2"/>
          <w:sz w:val="17"/>
        </w:rPr>
        <w:t> </w:t>
      </w:r>
      <w:r>
        <w:rPr>
          <w:sz w:val="17"/>
        </w:rPr>
        <w:t>línea.</w:t>
      </w:r>
    </w:p>
    <w:p>
      <w:pPr>
        <w:spacing w:after="0" w:line="247"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84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4"/>
        </w:rPr>
      </w:pPr>
    </w:p>
    <w:p>
      <w:pPr>
        <w:pStyle w:val="ListParagraph"/>
        <w:numPr>
          <w:ilvl w:val="2"/>
          <w:numId w:val="29"/>
        </w:numPr>
        <w:tabs>
          <w:tab w:pos="1800" w:val="left" w:leader="none"/>
        </w:tabs>
        <w:spacing w:line="247" w:lineRule="auto" w:before="99" w:after="0"/>
        <w:ind w:left="1871" w:right="1093" w:hanging="206"/>
        <w:jc w:val="left"/>
        <w:rPr>
          <w:sz w:val="17"/>
        </w:rPr>
      </w:pPr>
      <w:r>
        <w:rPr>
          <w:sz w:val="17"/>
        </w:rPr>
        <w:t>Comprobación de la señalización conmutación y enrutamiento con terminales telefónicos. Terminales analógicos, digitales, inalámbricos e IP.</w:t>
      </w:r>
      <w:r>
        <w:rPr>
          <w:spacing w:val="-3"/>
          <w:sz w:val="17"/>
        </w:rPr>
        <w:t> </w:t>
      </w:r>
      <w:r>
        <w:rPr>
          <w:sz w:val="17"/>
        </w:rPr>
        <w:t>Otros.</w:t>
      </w:r>
    </w:p>
    <w:p>
      <w:pPr>
        <w:pStyle w:val="ListParagraph"/>
        <w:numPr>
          <w:ilvl w:val="2"/>
          <w:numId w:val="29"/>
        </w:numPr>
        <w:tabs>
          <w:tab w:pos="1800" w:val="left" w:leader="none"/>
        </w:tabs>
        <w:spacing w:line="247" w:lineRule="auto" w:before="0" w:after="0"/>
        <w:ind w:left="1871" w:right="1090" w:hanging="206"/>
        <w:jc w:val="both"/>
        <w:rPr>
          <w:sz w:val="17"/>
        </w:rPr>
      </w:pPr>
      <w:r>
        <w:rPr>
          <w:sz w:val="17"/>
        </w:rPr>
        <w:t>Integración de subsistemas telefónicos locales. Generadores de línea.  Enlaces locales de  línea GSM. Parámetros de las centralitas inalámbricas. Parámetros de subsistemas telefónicos.</w:t>
      </w:r>
    </w:p>
    <w:p>
      <w:pPr>
        <w:pStyle w:val="ListParagraph"/>
        <w:numPr>
          <w:ilvl w:val="2"/>
          <w:numId w:val="29"/>
        </w:numPr>
        <w:tabs>
          <w:tab w:pos="1800" w:val="left" w:leader="none"/>
        </w:tabs>
        <w:spacing w:line="247" w:lineRule="auto" w:before="0" w:after="0"/>
        <w:ind w:left="1871" w:right="1093" w:hanging="206"/>
        <w:jc w:val="left"/>
        <w:rPr>
          <w:sz w:val="17"/>
        </w:rPr>
      </w:pPr>
      <w:r>
        <w:rPr>
          <w:sz w:val="17"/>
        </w:rPr>
        <w:t>Informes. Medidas. Herramientas software de elaboración de documentación. Mejoras del plan de</w:t>
      </w:r>
      <w:r>
        <w:rPr>
          <w:spacing w:val="-2"/>
          <w:sz w:val="17"/>
        </w:rPr>
        <w:t> </w:t>
      </w:r>
      <w:r>
        <w:rPr>
          <w:sz w:val="17"/>
        </w:rPr>
        <w:t>mantenimiento.</w:t>
      </w:r>
    </w:p>
    <w:p>
      <w:pPr>
        <w:pStyle w:val="BodyText"/>
        <w:rPr>
          <w:sz w:val="18"/>
        </w:rPr>
      </w:pPr>
    </w:p>
    <w:p>
      <w:pPr>
        <w:pStyle w:val="BodyText"/>
        <w:spacing w:before="11"/>
        <w:rPr>
          <w:sz w:val="15"/>
        </w:rPr>
      </w:pPr>
    </w:p>
    <w:p>
      <w:pPr>
        <w:pStyle w:val="BodyText"/>
        <w:spacing w:line="194" w:lineRule="exact"/>
        <w:ind w:left="1255"/>
      </w:pPr>
      <w:r>
        <w:rPr/>
        <w:t>Optimización del funcionamiento de equipos y sistemas:</w:t>
      </w:r>
    </w:p>
    <w:p>
      <w:pPr>
        <w:pStyle w:val="ListParagraph"/>
        <w:numPr>
          <w:ilvl w:val="2"/>
          <w:numId w:val="29"/>
        </w:numPr>
        <w:tabs>
          <w:tab w:pos="1847" w:val="left" w:leader="none"/>
        </w:tabs>
        <w:spacing w:line="247" w:lineRule="auto" w:before="0" w:after="0"/>
        <w:ind w:left="1871" w:right="1093" w:hanging="206"/>
        <w:jc w:val="left"/>
        <w:rPr>
          <w:sz w:val="17"/>
        </w:rPr>
      </w:pPr>
      <w:r>
        <w:rPr>
          <w:sz w:val="17"/>
        </w:rPr>
        <w:t>Elementos hardware de centralitas telefónicas. Módulos de megafonía. Módulos de grabación. Música en espera.</w:t>
      </w:r>
      <w:r>
        <w:rPr>
          <w:spacing w:val="-3"/>
          <w:sz w:val="17"/>
        </w:rPr>
        <w:t> </w:t>
      </w:r>
      <w:r>
        <w:rPr>
          <w:sz w:val="17"/>
        </w:rPr>
        <w:t>Otros</w:t>
      </w:r>
    </w:p>
    <w:p>
      <w:pPr>
        <w:pStyle w:val="ListParagraph"/>
        <w:numPr>
          <w:ilvl w:val="2"/>
          <w:numId w:val="29"/>
        </w:numPr>
        <w:tabs>
          <w:tab w:pos="1800" w:val="left" w:leader="none"/>
        </w:tabs>
        <w:spacing w:line="196" w:lineRule="exact" w:before="0" w:after="0"/>
        <w:ind w:left="1799" w:right="0" w:hanging="134"/>
        <w:jc w:val="left"/>
        <w:rPr>
          <w:sz w:val="17"/>
        </w:rPr>
      </w:pPr>
      <w:r>
        <w:rPr>
          <w:sz w:val="17"/>
        </w:rPr>
        <w:t>Técnicas de instalación de software (drivers) de control de elementos</w:t>
      </w:r>
      <w:r>
        <w:rPr>
          <w:spacing w:val="-3"/>
          <w:sz w:val="17"/>
        </w:rPr>
        <w:t> </w:t>
      </w:r>
      <w:r>
        <w:rPr>
          <w:sz w:val="17"/>
        </w:rPr>
        <w:t>software.</w:t>
      </w:r>
    </w:p>
    <w:p>
      <w:pPr>
        <w:pStyle w:val="ListParagraph"/>
        <w:numPr>
          <w:ilvl w:val="2"/>
          <w:numId w:val="29"/>
        </w:numPr>
        <w:tabs>
          <w:tab w:pos="1800" w:val="left" w:leader="none"/>
        </w:tabs>
        <w:spacing w:line="247" w:lineRule="auto" w:before="0" w:after="0"/>
        <w:ind w:left="1871" w:right="1091" w:hanging="205"/>
        <w:jc w:val="left"/>
        <w:rPr>
          <w:sz w:val="17"/>
        </w:rPr>
      </w:pPr>
      <w:r>
        <w:rPr>
          <w:sz w:val="17"/>
        </w:rPr>
        <w:t>Configuración de parámetros de módulos adicionales en centralitas telefónicas. Técnicas de integración y reconocimiento de módulos. . Programación de</w:t>
      </w:r>
      <w:r>
        <w:rPr>
          <w:spacing w:val="-6"/>
          <w:sz w:val="17"/>
        </w:rPr>
        <w:t> </w:t>
      </w:r>
      <w:r>
        <w:rPr>
          <w:sz w:val="17"/>
        </w:rPr>
        <w:t>funciones.</w:t>
      </w:r>
    </w:p>
    <w:p>
      <w:pPr>
        <w:pStyle w:val="ListParagraph"/>
        <w:numPr>
          <w:ilvl w:val="2"/>
          <w:numId w:val="29"/>
        </w:numPr>
        <w:tabs>
          <w:tab w:pos="1800" w:val="left" w:leader="none"/>
        </w:tabs>
        <w:spacing w:line="247" w:lineRule="auto" w:before="0" w:after="0"/>
        <w:ind w:left="1871" w:right="1091" w:hanging="205"/>
        <w:jc w:val="left"/>
        <w:rPr>
          <w:sz w:val="17"/>
        </w:rPr>
      </w:pPr>
      <w:r>
        <w:rPr>
          <w:sz w:val="17"/>
        </w:rPr>
        <w:t>Sistemas de acceso local y remoto a centralitas telefónicas. Cambio de parámetros. Características de los accesos por cable. Características de los acceso</w:t>
      </w:r>
      <w:r>
        <w:rPr>
          <w:spacing w:val="-3"/>
          <w:sz w:val="17"/>
        </w:rPr>
        <w:t> </w:t>
      </w:r>
      <w:r>
        <w:rPr>
          <w:sz w:val="17"/>
        </w:rPr>
        <w:t>inalámbricos.</w:t>
      </w:r>
    </w:p>
    <w:p>
      <w:pPr>
        <w:pStyle w:val="BodyText"/>
        <w:spacing w:before="6"/>
        <w:rPr>
          <w:sz w:val="16"/>
        </w:rPr>
      </w:pPr>
    </w:p>
    <w:p>
      <w:pPr>
        <w:pStyle w:val="BodyText"/>
        <w:spacing w:line="194" w:lineRule="exact"/>
        <w:ind w:left="1255"/>
      </w:pPr>
      <w:r>
        <w:rPr/>
        <w:t>Restablecimiento del funcionamiento de equipos de voz.</w:t>
      </w:r>
    </w:p>
    <w:p>
      <w:pPr>
        <w:pStyle w:val="ListParagraph"/>
        <w:numPr>
          <w:ilvl w:val="2"/>
          <w:numId w:val="29"/>
        </w:numPr>
        <w:tabs>
          <w:tab w:pos="1800" w:val="left" w:leader="none"/>
        </w:tabs>
        <w:spacing w:line="247" w:lineRule="auto" w:before="0" w:after="0"/>
        <w:ind w:left="1871" w:right="1090" w:hanging="205"/>
        <w:jc w:val="left"/>
        <w:rPr>
          <w:sz w:val="17"/>
        </w:rPr>
      </w:pPr>
      <w:r>
        <w:rPr>
          <w:sz w:val="17"/>
        </w:rPr>
        <w:t>Asociación y contraste de síntomas de averías en equipos de voz. Relación con diagrama bloques según características de los</w:t>
      </w:r>
      <w:r>
        <w:rPr>
          <w:spacing w:val="-1"/>
          <w:sz w:val="17"/>
        </w:rPr>
        <w:t> </w:t>
      </w:r>
      <w:r>
        <w:rPr>
          <w:sz w:val="17"/>
        </w:rPr>
        <w:t>equipos.</w:t>
      </w:r>
    </w:p>
    <w:p>
      <w:pPr>
        <w:pStyle w:val="ListParagraph"/>
        <w:numPr>
          <w:ilvl w:val="2"/>
          <w:numId w:val="29"/>
        </w:numPr>
        <w:tabs>
          <w:tab w:pos="1800" w:val="left" w:leader="none"/>
        </w:tabs>
        <w:spacing w:line="247" w:lineRule="auto" w:before="0" w:after="0"/>
        <w:ind w:left="1871" w:right="1094" w:hanging="205"/>
        <w:jc w:val="left"/>
        <w:rPr>
          <w:sz w:val="17"/>
        </w:rPr>
      </w:pPr>
      <w:r>
        <w:rPr>
          <w:sz w:val="17"/>
        </w:rPr>
        <w:t>Secuencias de montaje de componentes electrónicos en equipos de voz. Herramientas específicas de</w:t>
      </w:r>
      <w:r>
        <w:rPr>
          <w:spacing w:val="-2"/>
          <w:sz w:val="17"/>
        </w:rPr>
        <w:t> </w:t>
      </w:r>
      <w:r>
        <w:rPr>
          <w:sz w:val="17"/>
        </w:rPr>
        <w:t>calibración.</w:t>
      </w:r>
    </w:p>
    <w:p>
      <w:pPr>
        <w:pStyle w:val="ListParagraph"/>
        <w:numPr>
          <w:ilvl w:val="2"/>
          <w:numId w:val="29"/>
        </w:numPr>
        <w:tabs>
          <w:tab w:pos="1800" w:val="left" w:leader="none"/>
        </w:tabs>
        <w:spacing w:line="247" w:lineRule="auto" w:before="0" w:after="0"/>
        <w:ind w:left="1871" w:right="1092" w:hanging="205"/>
        <w:jc w:val="both"/>
        <w:rPr>
          <w:sz w:val="17"/>
        </w:rPr>
      </w:pPr>
      <w:r>
        <w:rPr>
          <w:sz w:val="17"/>
        </w:rPr>
        <w:t>Métodos de medida en equipos de telefonía. Analizadores de espectro, medidores de  potencia, analizadores analógicos y digitales. Herramientas software. Procedimientos de actuación y contraste en las medidas de</w:t>
      </w:r>
      <w:r>
        <w:rPr>
          <w:spacing w:val="-5"/>
          <w:sz w:val="17"/>
        </w:rPr>
        <w:t> </w:t>
      </w:r>
      <w:r>
        <w:rPr>
          <w:sz w:val="17"/>
        </w:rPr>
        <w:t>diagnóstico.</w:t>
      </w:r>
    </w:p>
    <w:p>
      <w:pPr>
        <w:pStyle w:val="ListParagraph"/>
        <w:numPr>
          <w:ilvl w:val="2"/>
          <w:numId w:val="29"/>
        </w:numPr>
        <w:tabs>
          <w:tab w:pos="1800" w:val="left" w:leader="none"/>
        </w:tabs>
        <w:spacing w:line="247" w:lineRule="auto" w:before="0" w:after="0"/>
        <w:ind w:left="1871" w:right="1092" w:hanging="205"/>
        <w:jc w:val="left"/>
        <w:rPr>
          <w:sz w:val="17"/>
        </w:rPr>
      </w:pPr>
      <w:r>
        <w:rPr>
          <w:sz w:val="17"/>
        </w:rPr>
        <w:t>Averías típicas en centralitas telefónicas. Métodos de determinación y contraste. Módulos de sustitución. Manuales de</w:t>
      </w:r>
      <w:r>
        <w:rPr>
          <w:spacing w:val="-3"/>
          <w:sz w:val="17"/>
        </w:rPr>
        <w:t> </w:t>
      </w:r>
      <w:r>
        <w:rPr>
          <w:sz w:val="17"/>
        </w:rPr>
        <w:t>servicio.</w:t>
      </w:r>
    </w:p>
    <w:p>
      <w:pPr>
        <w:pStyle w:val="ListParagraph"/>
        <w:numPr>
          <w:ilvl w:val="2"/>
          <w:numId w:val="29"/>
        </w:numPr>
        <w:tabs>
          <w:tab w:pos="1800" w:val="left" w:leader="none"/>
        </w:tabs>
        <w:spacing w:line="247" w:lineRule="auto" w:before="0" w:after="0"/>
        <w:ind w:left="1871" w:right="1094" w:hanging="205"/>
        <w:jc w:val="both"/>
        <w:rPr>
          <w:sz w:val="17"/>
        </w:rPr>
      </w:pPr>
      <w:r>
        <w:rPr>
          <w:sz w:val="17"/>
        </w:rPr>
        <w:t>Sustitución de elementos y módulos. Sistemas de alimentación. Características. Filtros antiparasitarios. Medidores de señales analógicas y digitales. Métodos de ajuste en equipos de voz.</w:t>
      </w:r>
    </w:p>
    <w:p>
      <w:pPr>
        <w:pStyle w:val="ListParagraph"/>
        <w:numPr>
          <w:ilvl w:val="2"/>
          <w:numId w:val="29"/>
        </w:numPr>
        <w:tabs>
          <w:tab w:pos="1800" w:val="left" w:leader="none"/>
        </w:tabs>
        <w:spacing w:line="247" w:lineRule="auto" w:before="0" w:after="0"/>
        <w:ind w:left="1871" w:right="1092" w:hanging="205"/>
        <w:jc w:val="left"/>
        <w:rPr>
          <w:sz w:val="17"/>
        </w:rPr>
      </w:pPr>
      <w:r>
        <w:rPr>
          <w:sz w:val="17"/>
        </w:rPr>
        <w:t>Integración del equipo en el sistema. Método de comprobación del sistema. Monitorización remota de señales de autotest. Métodos de contraste de especificaciones</w:t>
      </w:r>
      <w:r>
        <w:rPr>
          <w:spacing w:val="-2"/>
          <w:sz w:val="17"/>
        </w:rPr>
        <w:t> </w:t>
      </w:r>
      <w:r>
        <w:rPr>
          <w:sz w:val="17"/>
        </w:rPr>
        <w:t>técnicas.</w:t>
      </w:r>
    </w:p>
    <w:p>
      <w:pPr>
        <w:pStyle w:val="ListParagraph"/>
        <w:numPr>
          <w:ilvl w:val="2"/>
          <w:numId w:val="29"/>
        </w:numPr>
        <w:tabs>
          <w:tab w:pos="1800" w:val="left" w:leader="none"/>
        </w:tabs>
        <w:spacing w:line="247" w:lineRule="auto" w:before="0" w:after="0"/>
        <w:ind w:left="1871" w:right="1095" w:hanging="205"/>
        <w:jc w:val="left"/>
        <w:rPr>
          <w:sz w:val="17"/>
        </w:rPr>
      </w:pPr>
      <w:r>
        <w:rPr>
          <w:sz w:val="17"/>
        </w:rPr>
        <w:t>Herramientas software de elaboración de documentación. Programas informáticos para la elaboración de</w:t>
      </w:r>
      <w:r>
        <w:rPr>
          <w:spacing w:val="-2"/>
          <w:sz w:val="17"/>
        </w:rPr>
        <w:t> </w:t>
      </w:r>
      <w:r>
        <w:rPr>
          <w:sz w:val="17"/>
        </w:rPr>
        <w:t>presupuestos.</w:t>
      </w:r>
    </w:p>
    <w:p>
      <w:pPr>
        <w:pStyle w:val="BodyText"/>
        <w:spacing w:line="249" w:lineRule="auto" w:before="148"/>
        <w:ind w:left="1255" w:right="872"/>
      </w:pPr>
      <w:r>
        <w:rPr/>
        <w:t>Cumplimiento de las normas de prevención de riesgos laborales y ambientales en la reparación de equipos electrónicos de voz.</w:t>
      </w:r>
    </w:p>
    <w:p>
      <w:pPr>
        <w:pStyle w:val="ListParagraph"/>
        <w:numPr>
          <w:ilvl w:val="2"/>
          <w:numId w:val="29"/>
        </w:numPr>
        <w:tabs>
          <w:tab w:pos="1800" w:val="left" w:leader="none"/>
        </w:tabs>
        <w:spacing w:line="194" w:lineRule="exact" w:before="0" w:after="0"/>
        <w:ind w:left="1799" w:right="0" w:hanging="133"/>
        <w:jc w:val="left"/>
        <w:rPr>
          <w:sz w:val="17"/>
        </w:rPr>
      </w:pPr>
      <w:r>
        <w:rPr>
          <w:sz w:val="17"/>
        </w:rPr>
        <w:t>Normas de prevención de</w:t>
      </w:r>
      <w:r>
        <w:rPr>
          <w:spacing w:val="-2"/>
          <w:sz w:val="17"/>
        </w:rPr>
        <w:t> </w:t>
      </w:r>
      <w:r>
        <w:rPr>
          <w:sz w:val="17"/>
        </w:rPr>
        <w:t>riesgos.</w:t>
      </w:r>
    </w:p>
    <w:p>
      <w:pPr>
        <w:pStyle w:val="ListParagraph"/>
        <w:numPr>
          <w:ilvl w:val="2"/>
          <w:numId w:val="29"/>
        </w:numPr>
        <w:tabs>
          <w:tab w:pos="1800" w:val="left" w:leader="none"/>
        </w:tabs>
        <w:spacing w:line="247" w:lineRule="auto" w:before="0" w:after="0"/>
        <w:ind w:left="1871" w:right="1093" w:hanging="205"/>
        <w:jc w:val="left"/>
        <w:rPr>
          <w:sz w:val="17"/>
        </w:rPr>
      </w:pPr>
      <w:r>
        <w:rPr>
          <w:sz w:val="17"/>
        </w:rPr>
        <w:t>Normativa de seguridad en la utilización de máquinas, útiles y herramientas de corte,  soldadura y montaje de equipos electrónicos de</w:t>
      </w:r>
      <w:r>
        <w:rPr>
          <w:spacing w:val="1"/>
          <w:sz w:val="17"/>
        </w:rPr>
        <w:t> </w:t>
      </w:r>
      <w:r>
        <w:rPr>
          <w:sz w:val="17"/>
        </w:rPr>
        <w:t>voz.</w:t>
      </w:r>
    </w:p>
    <w:p>
      <w:pPr>
        <w:pStyle w:val="ListParagraph"/>
        <w:numPr>
          <w:ilvl w:val="2"/>
          <w:numId w:val="29"/>
        </w:numPr>
        <w:tabs>
          <w:tab w:pos="1800" w:val="left" w:leader="none"/>
        </w:tabs>
        <w:spacing w:line="247" w:lineRule="auto" w:before="0" w:after="0"/>
        <w:ind w:left="1871" w:right="1093" w:hanging="205"/>
        <w:jc w:val="left"/>
        <w:rPr>
          <w:sz w:val="17"/>
        </w:rPr>
      </w:pPr>
      <w:r>
        <w:rPr>
          <w:sz w:val="17"/>
        </w:rPr>
        <w:t>Elementos de seguridad implícitos en las máquinas de corte, soldadura y montaje de equipos electrónicos de</w:t>
      </w:r>
      <w:r>
        <w:rPr>
          <w:spacing w:val="-2"/>
          <w:sz w:val="17"/>
        </w:rPr>
        <w:t> </w:t>
      </w:r>
      <w:r>
        <w:rPr>
          <w:sz w:val="17"/>
        </w:rPr>
        <w:t>voz.</w:t>
      </w:r>
    </w:p>
    <w:p>
      <w:pPr>
        <w:pStyle w:val="ListParagraph"/>
        <w:numPr>
          <w:ilvl w:val="2"/>
          <w:numId w:val="29"/>
        </w:numPr>
        <w:tabs>
          <w:tab w:pos="1800" w:val="left" w:leader="none"/>
        </w:tabs>
        <w:spacing w:line="196" w:lineRule="exact" w:before="0" w:after="0"/>
        <w:ind w:left="1799" w:right="0" w:hanging="133"/>
        <w:jc w:val="left"/>
        <w:rPr>
          <w:sz w:val="17"/>
        </w:rPr>
      </w:pPr>
      <w:r>
        <w:rPr>
          <w:sz w:val="17"/>
        </w:rPr>
        <w:t>Elementos externos de seguridad: guantes metálicos, gafas y</w:t>
      </w:r>
      <w:r>
        <w:rPr>
          <w:spacing w:val="-3"/>
          <w:sz w:val="17"/>
        </w:rPr>
        <w:t> </w:t>
      </w:r>
      <w:r>
        <w:rPr>
          <w:sz w:val="17"/>
        </w:rPr>
        <w:t>otros.</w:t>
      </w:r>
    </w:p>
    <w:p>
      <w:pPr>
        <w:pStyle w:val="ListParagraph"/>
        <w:numPr>
          <w:ilvl w:val="2"/>
          <w:numId w:val="29"/>
        </w:numPr>
        <w:tabs>
          <w:tab w:pos="1800" w:val="left" w:leader="none"/>
        </w:tabs>
        <w:spacing w:line="203" w:lineRule="exact" w:before="0" w:after="0"/>
        <w:ind w:left="1799" w:right="0" w:hanging="133"/>
        <w:jc w:val="left"/>
        <w:rPr>
          <w:sz w:val="17"/>
        </w:rPr>
      </w:pPr>
      <w:r>
        <w:rPr>
          <w:sz w:val="17"/>
        </w:rPr>
        <w:t>Normas de seguridad en las operaciones con</w:t>
      </w:r>
      <w:r>
        <w:rPr>
          <w:spacing w:val="-2"/>
          <w:sz w:val="17"/>
        </w:rPr>
        <w:t> </w:t>
      </w:r>
      <w:r>
        <w:rPr>
          <w:sz w:val="17"/>
        </w:rPr>
        <w:t>adhesivos.</w:t>
      </w:r>
    </w:p>
    <w:p>
      <w:pPr>
        <w:pStyle w:val="ListParagraph"/>
        <w:numPr>
          <w:ilvl w:val="2"/>
          <w:numId w:val="29"/>
        </w:numPr>
        <w:tabs>
          <w:tab w:pos="1800" w:val="left" w:leader="none"/>
        </w:tabs>
        <w:spacing w:line="203" w:lineRule="exact" w:before="0" w:after="0"/>
        <w:ind w:left="1799" w:right="0" w:hanging="133"/>
        <w:jc w:val="left"/>
        <w:rPr>
          <w:sz w:val="17"/>
        </w:rPr>
      </w:pPr>
      <w:r>
        <w:rPr>
          <w:sz w:val="17"/>
        </w:rPr>
        <w:t>Condiciones de seguridad del puesto de trabajo.</w:t>
      </w:r>
    </w:p>
    <w:p>
      <w:pPr>
        <w:pStyle w:val="ListParagraph"/>
        <w:numPr>
          <w:ilvl w:val="2"/>
          <w:numId w:val="29"/>
        </w:numPr>
        <w:tabs>
          <w:tab w:pos="1800" w:val="left" w:leader="none"/>
        </w:tabs>
        <w:spacing w:line="203" w:lineRule="exact" w:before="0" w:after="0"/>
        <w:ind w:left="1799" w:right="0" w:hanging="133"/>
        <w:jc w:val="left"/>
        <w:rPr>
          <w:sz w:val="17"/>
        </w:rPr>
      </w:pPr>
      <w:r>
        <w:rPr>
          <w:sz w:val="17"/>
        </w:rPr>
        <w:t>Ergonomía en la realización de las diferentes</w:t>
      </w:r>
      <w:r>
        <w:rPr>
          <w:spacing w:val="-1"/>
          <w:sz w:val="17"/>
        </w:rPr>
        <w:t> </w:t>
      </w:r>
      <w:r>
        <w:rPr>
          <w:sz w:val="17"/>
        </w:rPr>
        <w:t>operaciones.</w:t>
      </w:r>
    </w:p>
    <w:p>
      <w:pPr>
        <w:pStyle w:val="ListParagraph"/>
        <w:numPr>
          <w:ilvl w:val="2"/>
          <w:numId w:val="29"/>
        </w:numPr>
        <w:tabs>
          <w:tab w:pos="1800" w:val="left" w:leader="none"/>
        </w:tabs>
        <w:spacing w:line="203" w:lineRule="exact" w:before="0" w:after="0"/>
        <w:ind w:left="1799" w:right="0" w:hanging="133"/>
        <w:jc w:val="left"/>
        <w:rPr>
          <w:sz w:val="17"/>
        </w:rPr>
      </w:pPr>
      <w:r>
        <w:rPr>
          <w:sz w:val="17"/>
        </w:rPr>
        <w:t>Limpieza y conservación de las máquinas y del puesto de</w:t>
      </w:r>
      <w:r>
        <w:rPr>
          <w:spacing w:val="-7"/>
          <w:sz w:val="17"/>
        </w:rPr>
        <w:t> </w:t>
      </w:r>
      <w:r>
        <w:rPr>
          <w:sz w:val="17"/>
        </w:rPr>
        <w:t>trabajo.</w:t>
      </w:r>
    </w:p>
    <w:p>
      <w:pPr>
        <w:pStyle w:val="ListParagraph"/>
        <w:numPr>
          <w:ilvl w:val="2"/>
          <w:numId w:val="29"/>
        </w:numPr>
        <w:tabs>
          <w:tab w:pos="1800" w:val="left" w:leader="none"/>
        </w:tabs>
        <w:spacing w:line="203" w:lineRule="exact" w:before="0" w:after="0"/>
        <w:ind w:left="1799" w:right="0" w:hanging="133"/>
        <w:jc w:val="left"/>
        <w:rPr>
          <w:sz w:val="17"/>
        </w:rPr>
      </w:pPr>
      <w:r>
        <w:rPr>
          <w:sz w:val="17"/>
        </w:rPr>
        <w:t>Tratamiento de residuos en el proceso de reparación y</w:t>
      </w:r>
      <w:r>
        <w:rPr>
          <w:spacing w:val="-2"/>
          <w:sz w:val="17"/>
        </w:rPr>
        <w:t> </w:t>
      </w:r>
      <w:r>
        <w:rPr>
          <w:sz w:val="17"/>
        </w:rPr>
        <w:t>montaje.</w:t>
      </w:r>
    </w:p>
    <w:p>
      <w:pPr>
        <w:pStyle w:val="ListParagraph"/>
        <w:numPr>
          <w:ilvl w:val="2"/>
          <w:numId w:val="29"/>
        </w:numPr>
        <w:tabs>
          <w:tab w:pos="1800" w:val="left" w:leader="none"/>
        </w:tabs>
        <w:spacing w:line="247" w:lineRule="auto" w:before="0" w:after="0"/>
        <w:ind w:left="1871" w:right="1088" w:hanging="205"/>
        <w:jc w:val="left"/>
        <w:rPr>
          <w:sz w:val="17"/>
        </w:rPr>
      </w:pPr>
      <w:r>
        <w:rPr>
          <w:sz w:val="17"/>
        </w:rPr>
        <w:t>Normas de seguridad individual y medioambiental en la utilización de productos químicos y componentes electrónicos de voz.</w:t>
      </w:r>
    </w:p>
    <w:p>
      <w:pPr>
        <w:pStyle w:val="BodyText"/>
        <w:spacing w:before="6"/>
        <w:rPr>
          <w:sz w:val="16"/>
        </w:rPr>
      </w:pPr>
    </w:p>
    <w:p>
      <w:pPr>
        <w:pStyle w:val="BodyText"/>
        <w:spacing w:line="249" w:lineRule="auto"/>
        <w:ind w:left="1256" w:right="5293"/>
      </w:pPr>
      <w:r>
        <w:rPr/>
        <w:t>Mantenimiento de equipos de datos. Identificación de equipos de datos.</w:t>
      </w:r>
    </w:p>
    <w:p>
      <w:pPr>
        <w:pStyle w:val="ListParagraph"/>
        <w:numPr>
          <w:ilvl w:val="2"/>
          <w:numId w:val="29"/>
        </w:numPr>
        <w:tabs>
          <w:tab w:pos="1800" w:val="left" w:leader="none"/>
        </w:tabs>
        <w:spacing w:line="196" w:lineRule="exact" w:before="0" w:after="0"/>
        <w:ind w:left="1799" w:right="0" w:hanging="133"/>
        <w:jc w:val="left"/>
        <w:rPr>
          <w:sz w:val="17"/>
        </w:rPr>
      </w:pPr>
      <w:r>
        <w:rPr>
          <w:sz w:val="17"/>
        </w:rPr>
        <w:t>Bloques</w:t>
      </w:r>
      <w:r>
        <w:rPr>
          <w:spacing w:val="16"/>
          <w:sz w:val="17"/>
        </w:rPr>
        <w:t> </w:t>
      </w:r>
      <w:r>
        <w:rPr>
          <w:sz w:val="17"/>
        </w:rPr>
        <w:t>de</w:t>
      </w:r>
      <w:r>
        <w:rPr>
          <w:spacing w:val="18"/>
          <w:sz w:val="17"/>
        </w:rPr>
        <w:t> </w:t>
      </w:r>
      <w:r>
        <w:rPr>
          <w:sz w:val="17"/>
        </w:rPr>
        <w:t>equipos</w:t>
      </w:r>
      <w:r>
        <w:rPr>
          <w:spacing w:val="17"/>
          <w:sz w:val="17"/>
        </w:rPr>
        <w:t> </w:t>
      </w:r>
      <w:r>
        <w:rPr>
          <w:sz w:val="17"/>
        </w:rPr>
        <w:t>de</w:t>
      </w:r>
      <w:r>
        <w:rPr>
          <w:spacing w:val="16"/>
          <w:sz w:val="17"/>
        </w:rPr>
        <w:t> </w:t>
      </w:r>
      <w:r>
        <w:rPr>
          <w:sz w:val="17"/>
        </w:rPr>
        <w:t>transmisión</w:t>
      </w:r>
      <w:r>
        <w:rPr>
          <w:spacing w:val="15"/>
          <w:sz w:val="17"/>
        </w:rPr>
        <w:t> </w:t>
      </w:r>
      <w:r>
        <w:rPr>
          <w:sz w:val="17"/>
        </w:rPr>
        <w:t>de</w:t>
      </w:r>
      <w:r>
        <w:rPr>
          <w:spacing w:val="16"/>
          <w:sz w:val="17"/>
        </w:rPr>
        <w:t> </w:t>
      </w:r>
      <w:r>
        <w:rPr>
          <w:sz w:val="17"/>
        </w:rPr>
        <w:t>redes</w:t>
      </w:r>
      <w:r>
        <w:rPr>
          <w:spacing w:val="17"/>
          <w:sz w:val="17"/>
        </w:rPr>
        <w:t> </w:t>
      </w:r>
      <w:r>
        <w:rPr>
          <w:sz w:val="17"/>
        </w:rPr>
        <w:t>ópticas,</w:t>
      </w:r>
      <w:r>
        <w:rPr>
          <w:spacing w:val="16"/>
          <w:sz w:val="17"/>
        </w:rPr>
        <w:t> </w:t>
      </w:r>
      <w:r>
        <w:rPr>
          <w:sz w:val="17"/>
        </w:rPr>
        <w:t>redes</w:t>
      </w:r>
      <w:r>
        <w:rPr>
          <w:spacing w:val="16"/>
          <w:sz w:val="17"/>
        </w:rPr>
        <w:t> </w:t>
      </w:r>
      <w:r>
        <w:rPr>
          <w:sz w:val="17"/>
        </w:rPr>
        <w:t>cableadas</w:t>
      </w:r>
      <w:r>
        <w:rPr>
          <w:spacing w:val="17"/>
          <w:sz w:val="17"/>
        </w:rPr>
        <w:t> </w:t>
      </w:r>
      <w:r>
        <w:rPr>
          <w:sz w:val="17"/>
        </w:rPr>
        <w:t>e</w:t>
      </w:r>
      <w:r>
        <w:rPr>
          <w:spacing w:val="18"/>
          <w:sz w:val="17"/>
        </w:rPr>
        <w:t> </w:t>
      </w:r>
      <w:r>
        <w:rPr>
          <w:sz w:val="17"/>
        </w:rPr>
        <w:t>inalámbricas.</w:t>
      </w:r>
    </w:p>
    <w:p>
      <w:pPr>
        <w:pStyle w:val="BodyText"/>
        <w:spacing w:before="7"/>
        <w:ind w:left="1871"/>
      </w:pPr>
      <w:r>
        <w:rPr/>
        <w:t>Interfaces. Unidad de control multipunto (MCU-MIP). Amplificadores. Routers. Switches.</w:t>
      </w:r>
    </w:p>
    <w:p>
      <w:pPr>
        <w:spacing w:after="0"/>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86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5"/>
        </w:rPr>
      </w:pPr>
    </w:p>
    <w:p>
      <w:pPr>
        <w:pStyle w:val="BodyText"/>
        <w:spacing w:line="249" w:lineRule="auto" w:before="97"/>
        <w:ind w:left="1871" w:right="872"/>
      </w:pPr>
      <w:r>
        <w:rPr/>
        <w:t>Características. Tipos. Interfaces. Puntos de acceso. Otros. Principales características de las señales</w:t>
      </w:r>
    </w:p>
    <w:p>
      <w:pPr>
        <w:pStyle w:val="ListParagraph"/>
        <w:numPr>
          <w:ilvl w:val="2"/>
          <w:numId w:val="29"/>
        </w:numPr>
        <w:tabs>
          <w:tab w:pos="1800" w:val="left" w:leader="none"/>
        </w:tabs>
        <w:spacing w:line="196" w:lineRule="exact" w:before="0" w:after="0"/>
        <w:ind w:left="1799" w:right="0" w:hanging="134"/>
        <w:jc w:val="left"/>
        <w:rPr>
          <w:sz w:val="17"/>
        </w:rPr>
      </w:pPr>
      <w:r>
        <w:rPr>
          <w:sz w:val="17"/>
        </w:rPr>
        <w:t>Parámetros</w:t>
      </w:r>
      <w:r>
        <w:rPr>
          <w:spacing w:val="10"/>
          <w:sz w:val="17"/>
        </w:rPr>
        <w:t> </w:t>
      </w:r>
      <w:r>
        <w:rPr>
          <w:sz w:val="17"/>
        </w:rPr>
        <w:t>de</w:t>
      </w:r>
      <w:r>
        <w:rPr>
          <w:spacing w:val="9"/>
          <w:sz w:val="17"/>
        </w:rPr>
        <w:t> </w:t>
      </w:r>
      <w:r>
        <w:rPr>
          <w:sz w:val="17"/>
        </w:rPr>
        <w:t>las</w:t>
      </w:r>
      <w:r>
        <w:rPr>
          <w:spacing w:val="11"/>
          <w:sz w:val="17"/>
        </w:rPr>
        <w:t> </w:t>
      </w:r>
      <w:r>
        <w:rPr>
          <w:sz w:val="17"/>
        </w:rPr>
        <w:t>centralitas</w:t>
      </w:r>
      <w:r>
        <w:rPr>
          <w:spacing w:val="11"/>
          <w:sz w:val="17"/>
        </w:rPr>
        <w:t> </w:t>
      </w:r>
      <w:r>
        <w:rPr>
          <w:sz w:val="17"/>
        </w:rPr>
        <w:t>telefónicas.</w:t>
      </w:r>
      <w:r>
        <w:rPr>
          <w:spacing w:val="9"/>
          <w:sz w:val="17"/>
        </w:rPr>
        <w:t> </w:t>
      </w:r>
      <w:r>
        <w:rPr>
          <w:sz w:val="17"/>
        </w:rPr>
        <w:t>Parámetros</w:t>
      </w:r>
      <w:r>
        <w:rPr>
          <w:spacing w:val="11"/>
          <w:sz w:val="17"/>
        </w:rPr>
        <w:t> </w:t>
      </w:r>
      <w:r>
        <w:rPr>
          <w:sz w:val="17"/>
        </w:rPr>
        <w:t>de</w:t>
      </w:r>
      <w:r>
        <w:rPr>
          <w:spacing w:val="9"/>
          <w:sz w:val="17"/>
        </w:rPr>
        <w:t> </w:t>
      </w:r>
      <w:r>
        <w:rPr>
          <w:sz w:val="17"/>
        </w:rPr>
        <w:t>equipos</w:t>
      </w:r>
      <w:r>
        <w:rPr>
          <w:spacing w:val="11"/>
          <w:sz w:val="17"/>
        </w:rPr>
        <w:t> </w:t>
      </w:r>
      <w:r>
        <w:rPr>
          <w:sz w:val="17"/>
        </w:rPr>
        <w:t>de</w:t>
      </w:r>
      <w:r>
        <w:rPr>
          <w:spacing w:val="10"/>
          <w:sz w:val="17"/>
        </w:rPr>
        <w:t> </w:t>
      </w:r>
      <w:r>
        <w:rPr>
          <w:sz w:val="17"/>
        </w:rPr>
        <w:t>transmisión.</w:t>
      </w:r>
      <w:r>
        <w:rPr>
          <w:spacing w:val="9"/>
          <w:sz w:val="17"/>
        </w:rPr>
        <w:t> </w:t>
      </w:r>
      <w:r>
        <w:rPr>
          <w:sz w:val="17"/>
        </w:rPr>
        <w:t>Potencia</w:t>
      </w:r>
      <w:r>
        <w:rPr>
          <w:spacing w:val="9"/>
          <w:sz w:val="17"/>
        </w:rPr>
        <w:t> </w:t>
      </w:r>
      <w:r>
        <w:rPr>
          <w:sz w:val="17"/>
        </w:rPr>
        <w:t>de</w:t>
      </w:r>
    </w:p>
    <w:p>
      <w:pPr>
        <w:pStyle w:val="BodyText"/>
        <w:spacing w:line="194" w:lineRule="exact" w:before="7"/>
        <w:ind w:left="1871"/>
      </w:pPr>
      <w:r>
        <w:rPr/>
        <w:t>entrada. Potencia de salida. Factor de ruido. Ganancia.</w:t>
      </w:r>
    </w:p>
    <w:p>
      <w:pPr>
        <w:pStyle w:val="ListParagraph"/>
        <w:numPr>
          <w:ilvl w:val="2"/>
          <w:numId w:val="29"/>
        </w:numPr>
        <w:tabs>
          <w:tab w:pos="1800" w:val="left" w:leader="none"/>
        </w:tabs>
        <w:spacing w:line="247" w:lineRule="auto" w:before="0" w:after="0"/>
        <w:ind w:left="1871" w:right="1091" w:hanging="206"/>
        <w:jc w:val="left"/>
        <w:rPr>
          <w:sz w:val="17"/>
        </w:rPr>
      </w:pPr>
      <w:r>
        <w:rPr>
          <w:sz w:val="17"/>
        </w:rPr>
        <w:t>Bloques funcionales y módulos de los equipos de datos. Procesador. Memoria. Entradas/salidas. Placa base. Discos duros. Interfaces. Características.</w:t>
      </w:r>
      <w:r>
        <w:rPr>
          <w:spacing w:val="-4"/>
          <w:sz w:val="17"/>
        </w:rPr>
        <w:t> </w:t>
      </w:r>
      <w:r>
        <w:rPr>
          <w:sz w:val="17"/>
        </w:rPr>
        <w:t>Tipos.</w:t>
      </w:r>
    </w:p>
    <w:p>
      <w:pPr>
        <w:pStyle w:val="ListParagraph"/>
        <w:numPr>
          <w:ilvl w:val="2"/>
          <w:numId w:val="29"/>
        </w:numPr>
        <w:tabs>
          <w:tab w:pos="1800" w:val="left" w:leader="none"/>
        </w:tabs>
        <w:spacing w:line="196" w:lineRule="exact" w:before="0" w:after="0"/>
        <w:ind w:left="1799" w:right="0" w:hanging="133"/>
        <w:jc w:val="left"/>
        <w:rPr>
          <w:sz w:val="17"/>
        </w:rPr>
      </w:pPr>
      <w:r>
        <w:rPr>
          <w:sz w:val="17"/>
        </w:rPr>
        <w:t>Periféricos. Tipos: Entrada, salida, almacenamiento, comunicación.</w:t>
      </w:r>
      <w:r>
        <w:rPr>
          <w:spacing w:val="-1"/>
          <w:sz w:val="17"/>
        </w:rPr>
        <w:t> </w:t>
      </w:r>
      <w:r>
        <w:rPr>
          <w:sz w:val="17"/>
        </w:rPr>
        <w:t>Otros.</w:t>
      </w:r>
    </w:p>
    <w:p>
      <w:pPr>
        <w:pStyle w:val="ListParagraph"/>
        <w:numPr>
          <w:ilvl w:val="2"/>
          <w:numId w:val="29"/>
        </w:numPr>
        <w:tabs>
          <w:tab w:pos="1800" w:val="left" w:leader="none"/>
        </w:tabs>
        <w:spacing w:line="247" w:lineRule="auto" w:before="0" w:after="0"/>
        <w:ind w:left="1871" w:right="1093" w:hanging="205"/>
        <w:jc w:val="left"/>
        <w:rPr>
          <w:sz w:val="17"/>
        </w:rPr>
      </w:pPr>
      <w:r>
        <w:rPr>
          <w:sz w:val="17"/>
        </w:rPr>
        <w:t>Equipos y dispositivos de almacenamiento de datos: Características. Tipos. Disco duro, Cds, DVDs, Blu-ray disk. Sistemas de</w:t>
      </w:r>
      <w:r>
        <w:rPr>
          <w:spacing w:val="-5"/>
          <w:sz w:val="17"/>
        </w:rPr>
        <w:t> </w:t>
      </w:r>
      <w:r>
        <w:rPr>
          <w:sz w:val="17"/>
        </w:rPr>
        <w:t>discos.</w:t>
      </w:r>
    </w:p>
    <w:p>
      <w:pPr>
        <w:pStyle w:val="BodyText"/>
        <w:spacing w:before="4"/>
      </w:pPr>
    </w:p>
    <w:p>
      <w:pPr>
        <w:pStyle w:val="BodyText"/>
        <w:spacing w:line="194" w:lineRule="exact"/>
        <w:ind w:left="1255"/>
      </w:pPr>
      <w:r>
        <w:rPr/>
        <w:t>Verificación del funcionamiento de equipos de datos.</w:t>
      </w:r>
    </w:p>
    <w:p>
      <w:pPr>
        <w:pStyle w:val="ListParagraph"/>
        <w:numPr>
          <w:ilvl w:val="2"/>
          <w:numId w:val="29"/>
        </w:numPr>
        <w:tabs>
          <w:tab w:pos="1800" w:val="left" w:leader="none"/>
        </w:tabs>
        <w:spacing w:line="247" w:lineRule="auto" w:before="0" w:after="0"/>
        <w:ind w:left="1871" w:right="1093" w:hanging="205"/>
        <w:jc w:val="left"/>
        <w:rPr>
          <w:sz w:val="17"/>
        </w:rPr>
      </w:pPr>
      <w:r>
        <w:rPr>
          <w:sz w:val="17"/>
        </w:rPr>
        <w:t>Equipos de transmisión en redes de datos. Tipos. Características. Enrutadores.  Conmutadores. Amplificadores ópticos.</w:t>
      </w:r>
      <w:r>
        <w:rPr>
          <w:spacing w:val="-1"/>
          <w:sz w:val="17"/>
        </w:rPr>
        <w:t> </w:t>
      </w:r>
      <w:r>
        <w:rPr>
          <w:sz w:val="17"/>
        </w:rPr>
        <w:t>Concentradores.</w:t>
      </w:r>
    </w:p>
    <w:p>
      <w:pPr>
        <w:pStyle w:val="ListParagraph"/>
        <w:numPr>
          <w:ilvl w:val="2"/>
          <w:numId w:val="29"/>
        </w:numPr>
        <w:tabs>
          <w:tab w:pos="1800" w:val="left" w:leader="none"/>
        </w:tabs>
        <w:spacing w:line="247" w:lineRule="auto" w:before="0" w:after="0"/>
        <w:ind w:left="1871" w:right="1091" w:hanging="205"/>
        <w:jc w:val="both"/>
        <w:rPr>
          <w:sz w:val="17"/>
        </w:rPr>
      </w:pPr>
      <w:r>
        <w:rPr>
          <w:sz w:val="17"/>
        </w:rPr>
        <w:t>Configuración de equipos de transmisión y datos. Módulos. Procesamiento. Interfaces. Memorias. Carga de sistema operativo. Arquitectura de Routers, switches. Otros. Instrucciones de configuración de enrutamiento Tipos de redes. Estándares.</w:t>
      </w:r>
      <w:r>
        <w:rPr>
          <w:spacing w:val="-5"/>
          <w:sz w:val="17"/>
        </w:rPr>
        <w:t> </w:t>
      </w:r>
      <w:r>
        <w:rPr>
          <w:sz w:val="17"/>
        </w:rPr>
        <w:t>Características.</w:t>
      </w:r>
    </w:p>
    <w:p>
      <w:pPr>
        <w:pStyle w:val="ListParagraph"/>
        <w:numPr>
          <w:ilvl w:val="2"/>
          <w:numId w:val="29"/>
        </w:numPr>
        <w:tabs>
          <w:tab w:pos="1800" w:val="left" w:leader="none"/>
        </w:tabs>
        <w:spacing w:line="247" w:lineRule="auto" w:before="0" w:after="0"/>
        <w:ind w:left="1871" w:right="1093" w:hanging="205"/>
        <w:jc w:val="left"/>
        <w:rPr>
          <w:sz w:val="17"/>
        </w:rPr>
      </w:pPr>
      <w:r>
        <w:rPr>
          <w:sz w:val="17"/>
        </w:rPr>
        <w:t>Parámetros eléctricos y ópticos de los equipos de transmisión y datos. Instrucciones de conectividad.</w:t>
      </w:r>
    </w:p>
    <w:p>
      <w:pPr>
        <w:pStyle w:val="ListParagraph"/>
        <w:numPr>
          <w:ilvl w:val="2"/>
          <w:numId w:val="29"/>
        </w:numPr>
        <w:tabs>
          <w:tab w:pos="1800" w:val="left" w:leader="none"/>
        </w:tabs>
        <w:spacing w:line="247" w:lineRule="auto" w:before="0" w:after="0"/>
        <w:ind w:left="1871" w:right="1093" w:hanging="205"/>
        <w:jc w:val="left"/>
        <w:rPr>
          <w:sz w:val="17"/>
        </w:rPr>
      </w:pPr>
      <w:r>
        <w:rPr>
          <w:sz w:val="17"/>
        </w:rPr>
        <w:t>Servidores. Configuración. Equipos de almacenamiento en red. Configuración. Tecnología de almacenamiento directo (DAS). Conexión de redes de área de almacenamiento (SAN).</w:t>
      </w:r>
      <w:r>
        <w:rPr>
          <w:spacing w:val="-5"/>
          <w:sz w:val="17"/>
        </w:rPr>
        <w:t> </w:t>
      </w:r>
      <w:r>
        <w:rPr>
          <w:sz w:val="17"/>
        </w:rPr>
        <w:t>Otras.</w:t>
      </w:r>
    </w:p>
    <w:p>
      <w:pPr>
        <w:pStyle w:val="ListParagraph"/>
        <w:numPr>
          <w:ilvl w:val="2"/>
          <w:numId w:val="29"/>
        </w:numPr>
        <w:tabs>
          <w:tab w:pos="1800" w:val="left" w:leader="none"/>
        </w:tabs>
        <w:spacing w:line="199" w:lineRule="exact" w:before="0" w:after="0"/>
        <w:ind w:left="1799" w:right="0" w:hanging="133"/>
        <w:jc w:val="left"/>
        <w:rPr>
          <w:sz w:val="17"/>
        </w:rPr>
      </w:pPr>
      <w:r>
        <w:rPr>
          <w:sz w:val="17"/>
        </w:rPr>
        <w:t>Equipos y técnicas de medida de módulos de transmisión y datos. Visualización de</w:t>
      </w:r>
      <w:r>
        <w:rPr>
          <w:spacing w:val="-7"/>
          <w:sz w:val="17"/>
        </w:rPr>
        <w:t> </w:t>
      </w:r>
      <w:r>
        <w:rPr>
          <w:sz w:val="17"/>
        </w:rPr>
        <w:t>señales.</w:t>
      </w:r>
    </w:p>
    <w:p>
      <w:pPr>
        <w:pStyle w:val="BodyText"/>
        <w:spacing w:line="194" w:lineRule="exact" w:before="180"/>
        <w:ind w:left="1255"/>
      </w:pPr>
      <w:r>
        <w:rPr/>
        <w:t>Realización del mantenimiento preventivo en equipos y módulos.</w:t>
      </w:r>
    </w:p>
    <w:p>
      <w:pPr>
        <w:pStyle w:val="ListParagraph"/>
        <w:numPr>
          <w:ilvl w:val="2"/>
          <w:numId w:val="29"/>
        </w:numPr>
        <w:tabs>
          <w:tab w:pos="1800" w:val="left" w:leader="none"/>
        </w:tabs>
        <w:spacing w:line="247" w:lineRule="auto" w:before="0" w:after="0"/>
        <w:ind w:left="1871" w:right="1093" w:hanging="205"/>
        <w:jc w:val="left"/>
        <w:rPr>
          <w:sz w:val="17"/>
        </w:rPr>
      </w:pPr>
      <w:r>
        <w:rPr>
          <w:sz w:val="17"/>
        </w:rPr>
        <w:t>Comprobación de la señalización de estado en equipos de transmisión. Interpretación de secuencias y carencias. Monitorización. Control de errores. Contadores de</w:t>
      </w:r>
      <w:r>
        <w:rPr>
          <w:spacing w:val="-5"/>
          <w:sz w:val="17"/>
        </w:rPr>
        <w:t> </w:t>
      </w:r>
      <w:r>
        <w:rPr>
          <w:sz w:val="17"/>
        </w:rPr>
        <w:t>tráfico.</w:t>
      </w:r>
    </w:p>
    <w:p>
      <w:pPr>
        <w:pStyle w:val="ListParagraph"/>
        <w:numPr>
          <w:ilvl w:val="2"/>
          <w:numId w:val="29"/>
        </w:numPr>
        <w:tabs>
          <w:tab w:pos="1800" w:val="left" w:leader="none"/>
        </w:tabs>
        <w:spacing w:line="247" w:lineRule="auto" w:before="0" w:after="0"/>
        <w:ind w:left="1871" w:right="1091" w:hanging="205"/>
        <w:jc w:val="left"/>
        <w:rPr>
          <w:sz w:val="17"/>
        </w:rPr>
      </w:pPr>
      <w:r>
        <w:rPr>
          <w:sz w:val="17"/>
        </w:rPr>
        <w:t>Técnicas de mantenimiento preventivo en equipos de transmisión de datos. Programas de testeo de paquetes de red.</w:t>
      </w:r>
      <w:r>
        <w:rPr>
          <w:spacing w:val="-1"/>
          <w:sz w:val="17"/>
        </w:rPr>
        <w:t> </w:t>
      </w:r>
      <w:r>
        <w:rPr>
          <w:sz w:val="17"/>
        </w:rPr>
        <w:t>Sniffers.</w:t>
      </w:r>
    </w:p>
    <w:p>
      <w:pPr>
        <w:pStyle w:val="ListParagraph"/>
        <w:numPr>
          <w:ilvl w:val="2"/>
          <w:numId w:val="29"/>
        </w:numPr>
        <w:tabs>
          <w:tab w:pos="1800" w:val="left" w:leader="none"/>
        </w:tabs>
        <w:spacing w:line="247" w:lineRule="auto" w:before="0" w:after="0"/>
        <w:ind w:left="1871" w:right="1093" w:hanging="205"/>
        <w:jc w:val="left"/>
        <w:rPr>
          <w:sz w:val="17"/>
        </w:rPr>
      </w:pPr>
      <w:r>
        <w:rPr>
          <w:sz w:val="17"/>
        </w:rPr>
        <w:t>Comprobación de parámetros de servidores. Carga del Sistema Operativo. Carga de Aplicaciones y servicios. Sistemas de almacenamiento. Local y remoto. RAID,</w:t>
      </w:r>
      <w:r>
        <w:rPr>
          <w:spacing w:val="-3"/>
          <w:sz w:val="17"/>
        </w:rPr>
        <w:t> </w:t>
      </w:r>
      <w:r>
        <w:rPr>
          <w:sz w:val="17"/>
        </w:rPr>
        <w:t>NAS.</w:t>
      </w:r>
    </w:p>
    <w:p>
      <w:pPr>
        <w:pStyle w:val="ListParagraph"/>
        <w:numPr>
          <w:ilvl w:val="2"/>
          <w:numId w:val="29"/>
        </w:numPr>
        <w:tabs>
          <w:tab w:pos="1800" w:val="left" w:leader="none"/>
        </w:tabs>
        <w:spacing w:line="199" w:lineRule="exact" w:before="0" w:after="0"/>
        <w:ind w:left="1799" w:right="0" w:hanging="133"/>
        <w:jc w:val="left"/>
        <w:rPr>
          <w:sz w:val="17"/>
        </w:rPr>
      </w:pPr>
      <w:r>
        <w:rPr>
          <w:sz w:val="17"/>
        </w:rPr>
        <w:t>Informes. Medidas. Herramientas software de elaboración de</w:t>
      </w:r>
      <w:r>
        <w:rPr>
          <w:spacing w:val="-1"/>
          <w:sz w:val="17"/>
        </w:rPr>
        <w:t> </w:t>
      </w:r>
      <w:r>
        <w:rPr>
          <w:sz w:val="17"/>
        </w:rPr>
        <w:t>documentación.</w:t>
      </w:r>
    </w:p>
    <w:p>
      <w:pPr>
        <w:pStyle w:val="BodyText"/>
        <w:spacing w:line="194" w:lineRule="exact" w:before="188"/>
        <w:ind w:left="1256"/>
      </w:pPr>
      <w:r>
        <w:rPr/>
        <w:t>Optimización del funcionamiento de equipos y sistemas:</w:t>
      </w:r>
    </w:p>
    <w:p>
      <w:pPr>
        <w:pStyle w:val="ListParagraph"/>
        <w:numPr>
          <w:ilvl w:val="2"/>
          <w:numId w:val="29"/>
        </w:numPr>
        <w:tabs>
          <w:tab w:pos="1800" w:val="left" w:leader="none"/>
        </w:tabs>
        <w:spacing w:line="249" w:lineRule="auto" w:before="0" w:after="0"/>
        <w:ind w:left="1871" w:right="1089" w:hanging="205"/>
        <w:jc w:val="both"/>
        <w:rPr>
          <w:sz w:val="17"/>
        </w:rPr>
      </w:pPr>
      <w:r>
        <w:rPr>
          <w:sz w:val="17"/>
        </w:rPr>
        <w:t>Tipologías de pruebas de carga máxima. Software de testeo de equipos de datos y almacenamiento. Calidad del servicio (QoS). Implementación en dispositivos de almacenamiento (PRB). Direccionamiento IP y máscaras de subred de tamaño variable (VLSM).</w:t>
      </w:r>
    </w:p>
    <w:p>
      <w:pPr>
        <w:pStyle w:val="ListParagraph"/>
        <w:numPr>
          <w:ilvl w:val="2"/>
          <w:numId w:val="29"/>
        </w:numPr>
        <w:tabs>
          <w:tab w:pos="1800" w:val="left" w:leader="none"/>
        </w:tabs>
        <w:spacing w:line="191" w:lineRule="exact" w:before="0" w:after="0"/>
        <w:ind w:left="1799" w:right="0" w:hanging="133"/>
        <w:jc w:val="left"/>
        <w:rPr>
          <w:sz w:val="17"/>
        </w:rPr>
      </w:pPr>
      <w:r>
        <w:rPr>
          <w:sz w:val="17"/>
        </w:rPr>
        <w:t>Técnicas de instalación de software (drivers) de control de elementos</w:t>
      </w:r>
      <w:r>
        <w:rPr>
          <w:spacing w:val="-3"/>
          <w:sz w:val="17"/>
        </w:rPr>
        <w:t> </w:t>
      </w:r>
      <w:r>
        <w:rPr>
          <w:sz w:val="17"/>
        </w:rPr>
        <w:t>software.</w:t>
      </w:r>
    </w:p>
    <w:p>
      <w:pPr>
        <w:pStyle w:val="ListParagraph"/>
        <w:numPr>
          <w:ilvl w:val="2"/>
          <w:numId w:val="29"/>
        </w:numPr>
        <w:tabs>
          <w:tab w:pos="1801" w:val="left" w:leader="none"/>
        </w:tabs>
        <w:spacing w:line="203" w:lineRule="exact" w:before="0" w:after="0"/>
        <w:ind w:left="1800" w:right="0" w:hanging="134"/>
        <w:jc w:val="left"/>
        <w:rPr>
          <w:sz w:val="17"/>
        </w:rPr>
      </w:pPr>
      <w:r>
        <w:rPr>
          <w:sz w:val="17"/>
        </w:rPr>
        <w:t>Técnicas de comprobación de nuevas funcionalidades. Reconfiguración.</w:t>
      </w:r>
      <w:r>
        <w:rPr>
          <w:spacing w:val="-2"/>
          <w:sz w:val="17"/>
        </w:rPr>
        <w:t> </w:t>
      </w:r>
      <w:r>
        <w:rPr>
          <w:sz w:val="17"/>
        </w:rPr>
        <w:t>Procedimientos.</w:t>
      </w:r>
    </w:p>
    <w:p>
      <w:pPr>
        <w:pStyle w:val="ListParagraph"/>
        <w:numPr>
          <w:ilvl w:val="2"/>
          <w:numId w:val="29"/>
        </w:numPr>
        <w:tabs>
          <w:tab w:pos="1801" w:val="left" w:leader="none"/>
        </w:tabs>
        <w:spacing w:line="247" w:lineRule="auto" w:before="0" w:after="0"/>
        <w:ind w:left="1872" w:right="1094" w:hanging="206"/>
        <w:jc w:val="left"/>
        <w:rPr>
          <w:sz w:val="17"/>
        </w:rPr>
      </w:pPr>
      <w:r>
        <w:rPr>
          <w:sz w:val="17"/>
        </w:rPr>
        <w:t>Sistemas de acceso local y remoto a equipos de transmisión y de datos. Características de los accesos por cable e inalámbricos.</w:t>
      </w:r>
    </w:p>
    <w:p>
      <w:pPr>
        <w:pStyle w:val="ListParagraph"/>
        <w:numPr>
          <w:ilvl w:val="2"/>
          <w:numId w:val="29"/>
        </w:numPr>
        <w:tabs>
          <w:tab w:pos="1801" w:val="left" w:leader="none"/>
        </w:tabs>
        <w:spacing w:line="199" w:lineRule="exact" w:before="0" w:after="0"/>
        <w:ind w:left="1800" w:right="0" w:hanging="134"/>
        <w:jc w:val="left"/>
        <w:rPr>
          <w:sz w:val="17"/>
        </w:rPr>
      </w:pPr>
      <w:r>
        <w:rPr>
          <w:sz w:val="17"/>
        </w:rPr>
        <w:t>Secuencias. Contraste. Medidas y</w:t>
      </w:r>
      <w:r>
        <w:rPr>
          <w:spacing w:val="-4"/>
          <w:sz w:val="17"/>
        </w:rPr>
        <w:t> </w:t>
      </w:r>
      <w:r>
        <w:rPr>
          <w:sz w:val="17"/>
        </w:rPr>
        <w:t>comprobaciones.</w:t>
      </w:r>
    </w:p>
    <w:p>
      <w:pPr>
        <w:pStyle w:val="BodyText"/>
        <w:spacing w:before="9"/>
      </w:pPr>
    </w:p>
    <w:p>
      <w:pPr>
        <w:pStyle w:val="BodyText"/>
        <w:spacing w:line="194" w:lineRule="exact" w:before="1"/>
        <w:ind w:left="1256"/>
      </w:pPr>
      <w:r>
        <w:rPr/>
        <w:t>Restablecimiento del funcionamiento de equipos de transmisión y datos.</w:t>
      </w:r>
    </w:p>
    <w:p>
      <w:pPr>
        <w:pStyle w:val="ListParagraph"/>
        <w:numPr>
          <w:ilvl w:val="2"/>
          <w:numId w:val="29"/>
        </w:numPr>
        <w:tabs>
          <w:tab w:pos="1801" w:val="left" w:leader="none"/>
        </w:tabs>
        <w:spacing w:line="247" w:lineRule="auto" w:before="0" w:after="0"/>
        <w:ind w:left="1872" w:right="1092" w:hanging="205"/>
        <w:jc w:val="left"/>
        <w:rPr>
          <w:sz w:val="17"/>
        </w:rPr>
      </w:pPr>
      <w:r>
        <w:rPr>
          <w:sz w:val="17"/>
        </w:rPr>
        <w:t>Asociación y contraste de síntomas de averías en equipos de transmisión y datos. Relación con diagrama bloques según características de los</w:t>
      </w:r>
      <w:r>
        <w:rPr>
          <w:spacing w:val="-1"/>
          <w:sz w:val="17"/>
        </w:rPr>
        <w:t> </w:t>
      </w:r>
      <w:r>
        <w:rPr>
          <w:sz w:val="17"/>
        </w:rPr>
        <w:t>equipos.</w:t>
      </w:r>
    </w:p>
    <w:p>
      <w:pPr>
        <w:pStyle w:val="ListParagraph"/>
        <w:numPr>
          <w:ilvl w:val="2"/>
          <w:numId w:val="29"/>
        </w:numPr>
        <w:tabs>
          <w:tab w:pos="1801" w:val="left" w:leader="none"/>
        </w:tabs>
        <w:spacing w:line="247" w:lineRule="auto" w:before="0" w:after="0"/>
        <w:ind w:left="1872" w:right="1089" w:hanging="205"/>
        <w:jc w:val="left"/>
        <w:rPr>
          <w:sz w:val="17"/>
        </w:rPr>
      </w:pPr>
      <w:r>
        <w:rPr>
          <w:sz w:val="17"/>
        </w:rPr>
        <w:t>Secuencias de montaje de componentes electrónicos en equipos de transmisión y datos. Herramientas específicas de</w:t>
      </w:r>
      <w:r>
        <w:rPr>
          <w:spacing w:val="-2"/>
          <w:sz w:val="17"/>
        </w:rPr>
        <w:t> </w:t>
      </w:r>
      <w:r>
        <w:rPr>
          <w:sz w:val="17"/>
        </w:rPr>
        <w:t>calibración.</w:t>
      </w:r>
    </w:p>
    <w:p>
      <w:pPr>
        <w:pStyle w:val="ListParagraph"/>
        <w:numPr>
          <w:ilvl w:val="2"/>
          <w:numId w:val="29"/>
        </w:numPr>
        <w:tabs>
          <w:tab w:pos="1801" w:val="left" w:leader="none"/>
        </w:tabs>
        <w:spacing w:line="196" w:lineRule="exact" w:before="0" w:after="0"/>
        <w:ind w:left="1800" w:right="0" w:hanging="133"/>
        <w:jc w:val="left"/>
        <w:rPr>
          <w:sz w:val="17"/>
        </w:rPr>
      </w:pPr>
      <w:r>
        <w:rPr>
          <w:sz w:val="17"/>
        </w:rPr>
        <w:t>Métodos de medida en equipos de transmisión y datos. Herramientas</w:t>
      </w:r>
      <w:r>
        <w:rPr>
          <w:spacing w:val="-5"/>
          <w:sz w:val="17"/>
        </w:rPr>
        <w:t> </w:t>
      </w:r>
      <w:r>
        <w:rPr>
          <w:sz w:val="17"/>
        </w:rPr>
        <w:t>software.</w:t>
      </w:r>
    </w:p>
    <w:p>
      <w:pPr>
        <w:pStyle w:val="ListParagraph"/>
        <w:numPr>
          <w:ilvl w:val="2"/>
          <w:numId w:val="29"/>
        </w:numPr>
        <w:tabs>
          <w:tab w:pos="1801" w:val="left" w:leader="none"/>
        </w:tabs>
        <w:spacing w:line="247" w:lineRule="auto" w:before="0" w:after="0"/>
        <w:ind w:left="1872" w:right="1094" w:hanging="205"/>
        <w:jc w:val="left"/>
        <w:rPr>
          <w:sz w:val="17"/>
        </w:rPr>
      </w:pPr>
      <w:r>
        <w:rPr>
          <w:sz w:val="17"/>
        </w:rPr>
        <w:t>Averías típicas en equipos de transmisión y datos. Métodos de determinación y contraste. Módulos de sustitución. Manuales de servicio.</w:t>
      </w:r>
    </w:p>
    <w:p>
      <w:pPr>
        <w:pStyle w:val="ListParagraph"/>
        <w:numPr>
          <w:ilvl w:val="2"/>
          <w:numId w:val="29"/>
        </w:numPr>
        <w:tabs>
          <w:tab w:pos="1801" w:val="left" w:leader="none"/>
        </w:tabs>
        <w:spacing w:line="247" w:lineRule="auto" w:before="0" w:after="0"/>
        <w:ind w:left="1872" w:right="1092" w:hanging="205"/>
        <w:jc w:val="left"/>
        <w:rPr>
          <w:sz w:val="17"/>
        </w:rPr>
      </w:pPr>
      <w:r>
        <w:rPr>
          <w:sz w:val="17"/>
        </w:rPr>
        <w:t>Sustitución de elementos y módulos. Sistemas de alimentación. Métodos de ajuste equipos de transmisión y</w:t>
      </w:r>
      <w:r>
        <w:rPr>
          <w:spacing w:val="-3"/>
          <w:sz w:val="17"/>
        </w:rPr>
        <w:t> </w:t>
      </w:r>
      <w:r>
        <w:rPr>
          <w:sz w:val="17"/>
        </w:rPr>
        <w:t>datos.</w:t>
      </w:r>
    </w:p>
    <w:p>
      <w:pPr>
        <w:pStyle w:val="ListParagraph"/>
        <w:numPr>
          <w:ilvl w:val="2"/>
          <w:numId w:val="29"/>
        </w:numPr>
        <w:tabs>
          <w:tab w:pos="1801" w:val="left" w:leader="none"/>
        </w:tabs>
        <w:spacing w:line="247" w:lineRule="auto" w:before="0" w:after="0"/>
        <w:ind w:left="1872" w:right="1091" w:hanging="205"/>
        <w:jc w:val="left"/>
        <w:rPr>
          <w:sz w:val="17"/>
        </w:rPr>
      </w:pPr>
      <w:r>
        <w:rPr>
          <w:sz w:val="17"/>
        </w:rPr>
        <w:t>Integración del equipo en el sistema. Método de comprobación del sistema. Monitorización remota de señales de autotest. Métodos de contraste de especificaciones</w:t>
      </w:r>
      <w:r>
        <w:rPr>
          <w:spacing w:val="-2"/>
          <w:sz w:val="17"/>
        </w:rPr>
        <w:t> </w:t>
      </w:r>
      <w:r>
        <w:rPr>
          <w:sz w:val="17"/>
        </w:rPr>
        <w:t>técnicas.</w:t>
      </w:r>
    </w:p>
    <w:p>
      <w:pPr>
        <w:pStyle w:val="ListParagraph"/>
        <w:numPr>
          <w:ilvl w:val="2"/>
          <w:numId w:val="29"/>
        </w:numPr>
        <w:tabs>
          <w:tab w:pos="1801" w:val="left" w:leader="none"/>
        </w:tabs>
        <w:spacing w:line="247" w:lineRule="auto" w:before="0" w:after="0"/>
        <w:ind w:left="1872" w:right="1094" w:hanging="205"/>
        <w:jc w:val="left"/>
        <w:rPr>
          <w:sz w:val="17"/>
        </w:rPr>
      </w:pPr>
      <w:r>
        <w:rPr>
          <w:sz w:val="17"/>
        </w:rPr>
        <w:t>Herramientas software de elaboración de documentación. Programas informáticos para la elaboración de</w:t>
      </w:r>
      <w:r>
        <w:rPr>
          <w:spacing w:val="-2"/>
          <w:sz w:val="17"/>
        </w:rPr>
        <w:t> </w:t>
      </w:r>
      <w:r>
        <w:rPr>
          <w:sz w:val="17"/>
        </w:rPr>
        <w:t>presupuestos.</w:t>
      </w:r>
    </w:p>
    <w:p>
      <w:pPr>
        <w:spacing w:after="0" w:line="247"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88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3"/>
        </w:rPr>
      </w:pPr>
    </w:p>
    <w:p>
      <w:pPr>
        <w:pStyle w:val="BodyText"/>
        <w:spacing w:line="249" w:lineRule="auto" w:before="97"/>
        <w:ind w:left="1255" w:right="872"/>
      </w:pPr>
      <w:r>
        <w:rPr/>
        <w:t>Cumplimiento de las normas de prevención de riesgos laborales y ambientales en la reparación de equipos electrónicos de transmisión y datos.</w:t>
      </w:r>
    </w:p>
    <w:p>
      <w:pPr>
        <w:pStyle w:val="BodyText"/>
        <w:spacing w:before="7"/>
        <w:rPr>
          <w:sz w:val="16"/>
        </w:rPr>
      </w:pPr>
    </w:p>
    <w:p>
      <w:pPr>
        <w:pStyle w:val="ListParagraph"/>
        <w:numPr>
          <w:ilvl w:val="2"/>
          <w:numId w:val="29"/>
        </w:numPr>
        <w:tabs>
          <w:tab w:pos="1800" w:val="left" w:leader="none"/>
        </w:tabs>
        <w:spacing w:line="206" w:lineRule="exact" w:before="0" w:after="0"/>
        <w:ind w:left="1799" w:right="0" w:hanging="134"/>
        <w:jc w:val="left"/>
        <w:rPr>
          <w:sz w:val="17"/>
        </w:rPr>
      </w:pPr>
      <w:r>
        <w:rPr>
          <w:sz w:val="17"/>
        </w:rPr>
        <w:t>Normas de prevención de</w:t>
      </w:r>
      <w:r>
        <w:rPr>
          <w:spacing w:val="-2"/>
          <w:sz w:val="17"/>
        </w:rPr>
        <w:t> </w:t>
      </w:r>
      <w:r>
        <w:rPr>
          <w:sz w:val="17"/>
        </w:rPr>
        <w:t>riesgos.</w:t>
      </w:r>
    </w:p>
    <w:p>
      <w:pPr>
        <w:pStyle w:val="ListParagraph"/>
        <w:numPr>
          <w:ilvl w:val="2"/>
          <w:numId w:val="29"/>
        </w:numPr>
        <w:tabs>
          <w:tab w:pos="1800" w:val="left" w:leader="none"/>
        </w:tabs>
        <w:spacing w:line="247" w:lineRule="auto" w:before="0" w:after="0"/>
        <w:ind w:left="1871" w:right="1093" w:hanging="206"/>
        <w:jc w:val="left"/>
        <w:rPr>
          <w:sz w:val="17"/>
        </w:rPr>
      </w:pPr>
      <w:r>
        <w:rPr>
          <w:sz w:val="17"/>
        </w:rPr>
        <w:t>Normativa de seguridad en la utilización de máquinas, útiles y herramientas de corte,  soldadura y montaje de equipos electrónicos de</w:t>
      </w:r>
      <w:r>
        <w:rPr>
          <w:spacing w:val="-1"/>
          <w:sz w:val="17"/>
        </w:rPr>
        <w:t> </w:t>
      </w:r>
      <w:r>
        <w:rPr>
          <w:sz w:val="17"/>
        </w:rPr>
        <w:t>datos.</w:t>
      </w:r>
    </w:p>
    <w:p>
      <w:pPr>
        <w:pStyle w:val="ListParagraph"/>
        <w:numPr>
          <w:ilvl w:val="2"/>
          <w:numId w:val="29"/>
        </w:numPr>
        <w:tabs>
          <w:tab w:pos="1800" w:val="left" w:leader="none"/>
        </w:tabs>
        <w:spacing w:line="247" w:lineRule="auto" w:before="0" w:after="0"/>
        <w:ind w:left="1871" w:right="1094" w:hanging="206"/>
        <w:jc w:val="left"/>
        <w:rPr>
          <w:sz w:val="17"/>
        </w:rPr>
      </w:pPr>
      <w:r>
        <w:rPr>
          <w:sz w:val="17"/>
        </w:rPr>
        <w:t>Elementos de seguridad implícitos en las máquinas de corte, soldadura y montaje de equipos electrónicos de</w:t>
      </w:r>
      <w:r>
        <w:rPr>
          <w:spacing w:val="-2"/>
          <w:sz w:val="17"/>
        </w:rPr>
        <w:t> </w:t>
      </w:r>
      <w:r>
        <w:rPr>
          <w:sz w:val="17"/>
        </w:rPr>
        <w:t>datos.</w:t>
      </w:r>
    </w:p>
    <w:p>
      <w:pPr>
        <w:pStyle w:val="ListParagraph"/>
        <w:numPr>
          <w:ilvl w:val="2"/>
          <w:numId w:val="29"/>
        </w:numPr>
        <w:tabs>
          <w:tab w:pos="1800" w:val="left" w:leader="none"/>
        </w:tabs>
        <w:spacing w:line="196" w:lineRule="exact" w:before="0" w:after="0"/>
        <w:ind w:left="1799" w:right="0" w:hanging="134"/>
        <w:jc w:val="left"/>
        <w:rPr>
          <w:sz w:val="17"/>
        </w:rPr>
      </w:pPr>
      <w:r>
        <w:rPr>
          <w:sz w:val="17"/>
        </w:rPr>
        <w:t>Elementos externos de seguridad: guantes metálicos, gafas y</w:t>
      </w:r>
      <w:r>
        <w:rPr>
          <w:spacing w:val="-3"/>
          <w:sz w:val="17"/>
        </w:rPr>
        <w:t> </w:t>
      </w:r>
      <w:r>
        <w:rPr>
          <w:sz w:val="17"/>
        </w:rPr>
        <w:t>otros.</w:t>
      </w:r>
    </w:p>
    <w:p>
      <w:pPr>
        <w:pStyle w:val="ListParagraph"/>
        <w:numPr>
          <w:ilvl w:val="2"/>
          <w:numId w:val="29"/>
        </w:numPr>
        <w:tabs>
          <w:tab w:pos="1800" w:val="left" w:leader="none"/>
        </w:tabs>
        <w:spacing w:line="203" w:lineRule="exact" w:before="0" w:after="0"/>
        <w:ind w:left="1799" w:right="0" w:hanging="133"/>
        <w:jc w:val="left"/>
        <w:rPr>
          <w:sz w:val="17"/>
        </w:rPr>
      </w:pPr>
      <w:r>
        <w:rPr>
          <w:sz w:val="17"/>
        </w:rPr>
        <w:t>Normas de seguridad en las operaciones con</w:t>
      </w:r>
      <w:r>
        <w:rPr>
          <w:spacing w:val="-2"/>
          <w:sz w:val="17"/>
        </w:rPr>
        <w:t> </w:t>
      </w:r>
      <w:r>
        <w:rPr>
          <w:sz w:val="17"/>
        </w:rPr>
        <w:t>adhesivos.</w:t>
      </w:r>
    </w:p>
    <w:p>
      <w:pPr>
        <w:pStyle w:val="ListParagraph"/>
        <w:numPr>
          <w:ilvl w:val="2"/>
          <w:numId w:val="29"/>
        </w:numPr>
        <w:tabs>
          <w:tab w:pos="1800" w:val="left" w:leader="none"/>
        </w:tabs>
        <w:spacing w:line="203" w:lineRule="exact" w:before="0" w:after="0"/>
        <w:ind w:left="1799" w:right="0" w:hanging="133"/>
        <w:jc w:val="left"/>
        <w:rPr>
          <w:sz w:val="17"/>
        </w:rPr>
      </w:pPr>
      <w:r>
        <w:rPr>
          <w:sz w:val="17"/>
        </w:rPr>
        <w:t>Condiciones de seguridad del puesto de trabajo.</w:t>
      </w:r>
    </w:p>
    <w:p>
      <w:pPr>
        <w:pStyle w:val="ListParagraph"/>
        <w:numPr>
          <w:ilvl w:val="2"/>
          <w:numId w:val="29"/>
        </w:numPr>
        <w:tabs>
          <w:tab w:pos="1800" w:val="left" w:leader="none"/>
        </w:tabs>
        <w:spacing w:line="203" w:lineRule="exact" w:before="0" w:after="0"/>
        <w:ind w:left="1799" w:right="0" w:hanging="133"/>
        <w:jc w:val="left"/>
        <w:rPr>
          <w:sz w:val="17"/>
        </w:rPr>
      </w:pPr>
      <w:r>
        <w:rPr>
          <w:sz w:val="17"/>
        </w:rPr>
        <w:t>Ergonomía en la realización de las diferentes</w:t>
      </w:r>
      <w:r>
        <w:rPr>
          <w:spacing w:val="-1"/>
          <w:sz w:val="17"/>
        </w:rPr>
        <w:t> </w:t>
      </w:r>
      <w:r>
        <w:rPr>
          <w:sz w:val="17"/>
        </w:rPr>
        <w:t>operaciones.</w:t>
      </w:r>
    </w:p>
    <w:p>
      <w:pPr>
        <w:pStyle w:val="ListParagraph"/>
        <w:numPr>
          <w:ilvl w:val="2"/>
          <w:numId w:val="29"/>
        </w:numPr>
        <w:tabs>
          <w:tab w:pos="1800" w:val="left" w:leader="none"/>
        </w:tabs>
        <w:spacing w:line="203" w:lineRule="exact" w:before="0" w:after="0"/>
        <w:ind w:left="1799" w:right="0" w:hanging="133"/>
        <w:jc w:val="left"/>
        <w:rPr>
          <w:sz w:val="17"/>
        </w:rPr>
      </w:pPr>
      <w:r>
        <w:rPr>
          <w:sz w:val="17"/>
        </w:rPr>
        <w:t>Limpieza y conservación de las máquinas y del puesto de</w:t>
      </w:r>
      <w:r>
        <w:rPr>
          <w:spacing w:val="-7"/>
          <w:sz w:val="17"/>
        </w:rPr>
        <w:t> </w:t>
      </w:r>
      <w:r>
        <w:rPr>
          <w:sz w:val="17"/>
        </w:rPr>
        <w:t>trabajo.</w:t>
      </w:r>
    </w:p>
    <w:p>
      <w:pPr>
        <w:pStyle w:val="ListParagraph"/>
        <w:numPr>
          <w:ilvl w:val="2"/>
          <w:numId w:val="29"/>
        </w:numPr>
        <w:tabs>
          <w:tab w:pos="1800" w:val="left" w:leader="none"/>
        </w:tabs>
        <w:spacing w:line="203" w:lineRule="exact" w:before="0" w:after="0"/>
        <w:ind w:left="1799" w:right="0" w:hanging="133"/>
        <w:jc w:val="left"/>
        <w:rPr>
          <w:sz w:val="17"/>
        </w:rPr>
      </w:pPr>
      <w:r>
        <w:rPr>
          <w:sz w:val="17"/>
        </w:rPr>
        <w:t>Tratamiento de residuos en el proceso de reparación y</w:t>
      </w:r>
      <w:r>
        <w:rPr>
          <w:spacing w:val="-2"/>
          <w:sz w:val="17"/>
        </w:rPr>
        <w:t> </w:t>
      </w:r>
      <w:r>
        <w:rPr>
          <w:sz w:val="17"/>
        </w:rPr>
        <w:t>montaje.</w:t>
      </w:r>
    </w:p>
    <w:p>
      <w:pPr>
        <w:pStyle w:val="ListParagraph"/>
        <w:numPr>
          <w:ilvl w:val="2"/>
          <w:numId w:val="29"/>
        </w:numPr>
        <w:tabs>
          <w:tab w:pos="1800" w:val="left" w:leader="none"/>
        </w:tabs>
        <w:spacing w:line="247" w:lineRule="auto" w:before="0" w:after="0"/>
        <w:ind w:left="1871" w:right="1088" w:hanging="205"/>
        <w:jc w:val="left"/>
        <w:rPr>
          <w:sz w:val="17"/>
        </w:rPr>
      </w:pPr>
      <w:r>
        <w:rPr>
          <w:sz w:val="17"/>
        </w:rPr>
        <w:t>Normas de seguridad individual y medioambiental en la utilización de productos químicos y componentes electrónicos de</w:t>
      </w:r>
      <w:r>
        <w:rPr>
          <w:spacing w:val="-2"/>
          <w:sz w:val="17"/>
        </w:rPr>
        <w:t> </w:t>
      </w:r>
      <w:r>
        <w:rPr>
          <w:sz w:val="17"/>
        </w:rPr>
        <w:t>datos.</w:t>
      </w:r>
    </w:p>
    <w:p>
      <w:pPr>
        <w:pStyle w:val="BodyText"/>
        <w:rPr>
          <w:sz w:val="18"/>
        </w:rPr>
      </w:pPr>
    </w:p>
    <w:p>
      <w:pPr>
        <w:pStyle w:val="BodyText"/>
        <w:spacing w:before="8"/>
        <w:rPr>
          <w:sz w:val="16"/>
        </w:rPr>
      </w:pPr>
    </w:p>
    <w:p>
      <w:pPr>
        <w:pStyle w:val="Heading4"/>
        <w:rPr>
          <w:i/>
        </w:rPr>
      </w:pPr>
      <w:r>
        <w:rPr>
          <w:i/>
        </w:rPr>
        <w:t>Orientaciones pedagógicas.</w:t>
      </w:r>
    </w:p>
    <w:p>
      <w:pPr>
        <w:pStyle w:val="BodyText"/>
        <w:spacing w:before="4"/>
        <w:rPr>
          <w:b/>
          <w:i/>
          <w:sz w:val="18"/>
        </w:rPr>
      </w:pPr>
    </w:p>
    <w:p>
      <w:pPr>
        <w:pStyle w:val="BodyText"/>
        <w:spacing w:line="249" w:lineRule="auto"/>
        <w:ind w:left="1255" w:right="1146"/>
      </w:pPr>
      <w:r>
        <w:rPr/>
        <w:t>Este módulo profesional contiene la formación necesaria para desempeñar la función de diagnóstico, localización y reparación de averías, la actualización y optimización de elementos hardware y software, y la puesta en servicio de equipos y sistemas de voz y datos.</w:t>
      </w:r>
    </w:p>
    <w:p>
      <w:pPr>
        <w:pStyle w:val="BodyText"/>
        <w:spacing w:before="11"/>
      </w:pPr>
    </w:p>
    <w:p>
      <w:pPr>
        <w:pStyle w:val="BodyText"/>
        <w:ind w:left="1255"/>
      </w:pPr>
      <w:r>
        <w:rPr/>
        <w:t>La definición de estas funciones incluye aspectos como:</w:t>
      </w:r>
    </w:p>
    <w:p>
      <w:pPr>
        <w:pStyle w:val="BodyText"/>
        <w:spacing w:before="6"/>
        <w:rPr>
          <w:sz w:val="18"/>
        </w:rPr>
      </w:pPr>
    </w:p>
    <w:p>
      <w:pPr>
        <w:pStyle w:val="ListParagraph"/>
        <w:numPr>
          <w:ilvl w:val="0"/>
          <w:numId w:val="30"/>
        </w:numPr>
        <w:tabs>
          <w:tab w:pos="1860" w:val="left" w:leader="none"/>
          <w:tab w:pos="1862" w:val="left" w:leader="none"/>
        </w:tabs>
        <w:spacing w:line="249" w:lineRule="auto" w:before="0" w:after="0"/>
        <w:ind w:left="1871" w:right="1088" w:hanging="308"/>
        <w:jc w:val="left"/>
        <w:rPr>
          <w:sz w:val="17"/>
        </w:rPr>
      </w:pPr>
      <w:r>
        <w:rPr>
          <w:sz w:val="17"/>
        </w:rPr>
        <w:t>Mantener en estado de funcionamiento óptimo los equipos y sistemas electrónicos de voz  y de</w:t>
      </w:r>
      <w:r>
        <w:rPr>
          <w:spacing w:val="-1"/>
          <w:sz w:val="17"/>
        </w:rPr>
        <w:t> </w:t>
      </w:r>
      <w:r>
        <w:rPr>
          <w:sz w:val="17"/>
        </w:rPr>
        <w:t>datos.</w:t>
      </w:r>
    </w:p>
    <w:p>
      <w:pPr>
        <w:pStyle w:val="ListParagraph"/>
        <w:numPr>
          <w:ilvl w:val="0"/>
          <w:numId w:val="30"/>
        </w:numPr>
        <w:tabs>
          <w:tab w:pos="1861" w:val="left" w:leader="none"/>
          <w:tab w:pos="1862" w:val="left" w:leader="none"/>
        </w:tabs>
        <w:spacing w:line="240" w:lineRule="auto" w:before="1" w:after="0"/>
        <w:ind w:left="1861" w:right="0" w:hanging="298"/>
        <w:jc w:val="left"/>
        <w:rPr>
          <w:sz w:val="17"/>
        </w:rPr>
      </w:pPr>
      <w:r>
        <w:rPr>
          <w:sz w:val="17"/>
        </w:rPr>
        <w:t>Diagnosticar averías en los equipos y sistemas electrónicos de voz y de</w:t>
      </w:r>
      <w:r>
        <w:rPr>
          <w:spacing w:val="-2"/>
          <w:sz w:val="17"/>
        </w:rPr>
        <w:t> </w:t>
      </w:r>
      <w:r>
        <w:rPr>
          <w:sz w:val="17"/>
        </w:rPr>
        <w:t>datos.</w:t>
      </w:r>
    </w:p>
    <w:p>
      <w:pPr>
        <w:pStyle w:val="ListParagraph"/>
        <w:numPr>
          <w:ilvl w:val="0"/>
          <w:numId w:val="30"/>
        </w:numPr>
        <w:tabs>
          <w:tab w:pos="1861" w:val="left" w:leader="none"/>
          <w:tab w:pos="1862" w:val="left" w:leader="none"/>
        </w:tabs>
        <w:spacing w:line="240" w:lineRule="auto" w:before="8" w:after="0"/>
        <w:ind w:left="1861" w:right="0" w:hanging="298"/>
        <w:jc w:val="left"/>
        <w:rPr>
          <w:sz w:val="17"/>
        </w:rPr>
      </w:pPr>
      <w:r>
        <w:rPr>
          <w:sz w:val="17"/>
        </w:rPr>
        <w:t>Actualizar los elementos hardware y software de los equipos electrónicos de voz y de</w:t>
      </w:r>
      <w:r>
        <w:rPr>
          <w:spacing w:val="-4"/>
          <w:sz w:val="17"/>
        </w:rPr>
        <w:t> </w:t>
      </w:r>
      <w:r>
        <w:rPr>
          <w:sz w:val="17"/>
        </w:rPr>
        <w:t>datos.</w:t>
      </w:r>
    </w:p>
    <w:p>
      <w:pPr>
        <w:pStyle w:val="ListParagraph"/>
        <w:numPr>
          <w:ilvl w:val="0"/>
          <w:numId w:val="30"/>
        </w:numPr>
        <w:tabs>
          <w:tab w:pos="1861" w:val="left" w:leader="none"/>
          <w:tab w:pos="1862" w:val="left" w:leader="none"/>
        </w:tabs>
        <w:spacing w:line="240" w:lineRule="auto" w:before="10" w:after="0"/>
        <w:ind w:left="1861" w:right="0" w:hanging="298"/>
        <w:jc w:val="left"/>
        <w:rPr>
          <w:sz w:val="17"/>
        </w:rPr>
      </w:pPr>
      <w:r>
        <w:rPr>
          <w:sz w:val="17"/>
        </w:rPr>
        <w:t>Reparar elementos mecánicos y electrónicos de los equipos y sistemas de voz y de</w:t>
      </w:r>
      <w:r>
        <w:rPr>
          <w:spacing w:val="-8"/>
          <w:sz w:val="17"/>
        </w:rPr>
        <w:t> </w:t>
      </w:r>
      <w:r>
        <w:rPr>
          <w:sz w:val="17"/>
        </w:rPr>
        <w:t>datos.</w:t>
      </w:r>
    </w:p>
    <w:p>
      <w:pPr>
        <w:pStyle w:val="ListParagraph"/>
        <w:numPr>
          <w:ilvl w:val="0"/>
          <w:numId w:val="30"/>
        </w:numPr>
        <w:tabs>
          <w:tab w:pos="1861" w:val="left" w:leader="none"/>
          <w:tab w:pos="1862" w:val="left" w:leader="none"/>
        </w:tabs>
        <w:spacing w:line="240" w:lineRule="auto" w:before="7" w:after="0"/>
        <w:ind w:left="1861" w:right="0" w:hanging="298"/>
        <w:jc w:val="left"/>
        <w:rPr>
          <w:sz w:val="17"/>
        </w:rPr>
      </w:pPr>
      <w:r>
        <w:rPr>
          <w:sz w:val="17"/>
        </w:rPr>
        <w:t>Restablecer y/o poner en marcha los equipos y sistemas electrónicos de voz y de</w:t>
      </w:r>
      <w:r>
        <w:rPr>
          <w:spacing w:val="-10"/>
          <w:sz w:val="17"/>
        </w:rPr>
        <w:t> </w:t>
      </w:r>
      <w:r>
        <w:rPr>
          <w:sz w:val="17"/>
        </w:rPr>
        <w:t>datos.</w:t>
      </w:r>
    </w:p>
    <w:p>
      <w:pPr>
        <w:pStyle w:val="BodyText"/>
        <w:spacing w:before="6"/>
        <w:rPr>
          <w:sz w:val="18"/>
        </w:rPr>
      </w:pPr>
    </w:p>
    <w:p>
      <w:pPr>
        <w:pStyle w:val="BodyText"/>
        <w:ind w:left="1255"/>
      </w:pPr>
      <w:r>
        <w:rPr/>
        <w:t>Las actividades profesionales asociadas a esta función se aplican en:</w:t>
      </w:r>
    </w:p>
    <w:p>
      <w:pPr>
        <w:pStyle w:val="BodyText"/>
        <w:spacing w:before="5"/>
        <w:rPr>
          <w:sz w:val="18"/>
        </w:rPr>
      </w:pPr>
    </w:p>
    <w:p>
      <w:pPr>
        <w:pStyle w:val="ListParagraph"/>
        <w:numPr>
          <w:ilvl w:val="0"/>
          <w:numId w:val="30"/>
        </w:numPr>
        <w:tabs>
          <w:tab w:pos="1861" w:val="left" w:leader="none"/>
          <w:tab w:pos="1862" w:val="left" w:leader="none"/>
        </w:tabs>
        <w:spacing w:line="240" w:lineRule="auto" w:before="1" w:after="0"/>
        <w:ind w:left="1861" w:right="0" w:hanging="298"/>
        <w:jc w:val="left"/>
        <w:rPr>
          <w:sz w:val="17"/>
        </w:rPr>
      </w:pPr>
      <w:r>
        <w:rPr>
          <w:sz w:val="17"/>
        </w:rPr>
        <w:t>Realización del mantenimiento preventivo de los equipos y</w:t>
      </w:r>
      <w:r>
        <w:rPr>
          <w:spacing w:val="-3"/>
          <w:sz w:val="17"/>
        </w:rPr>
        <w:t> </w:t>
      </w:r>
      <w:r>
        <w:rPr>
          <w:sz w:val="17"/>
        </w:rPr>
        <w:t>sistemas.</w:t>
      </w:r>
    </w:p>
    <w:p>
      <w:pPr>
        <w:pStyle w:val="ListParagraph"/>
        <w:numPr>
          <w:ilvl w:val="0"/>
          <w:numId w:val="30"/>
        </w:numPr>
        <w:tabs>
          <w:tab w:pos="1861" w:val="left" w:leader="none"/>
          <w:tab w:pos="1862" w:val="left" w:leader="none"/>
        </w:tabs>
        <w:spacing w:line="240" w:lineRule="auto" w:before="7" w:after="0"/>
        <w:ind w:left="1861" w:right="0" w:hanging="298"/>
        <w:jc w:val="left"/>
        <w:rPr>
          <w:sz w:val="17"/>
        </w:rPr>
      </w:pPr>
      <w:r>
        <w:rPr>
          <w:sz w:val="17"/>
        </w:rPr>
        <w:t>Optimización del funcionamiento de sistemas y equipos de voz y de</w:t>
      </w:r>
      <w:r>
        <w:rPr>
          <w:spacing w:val="-8"/>
          <w:sz w:val="17"/>
        </w:rPr>
        <w:t> </w:t>
      </w:r>
      <w:r>
        <w:rPr>
          <w:sz w:val="17"/>
        </w:rPr>
        <w:t>datos.</w:t>
      </w:r>
    </w:p>
    <w:p>
      <w:pPr>
        <w:pStyle w:val="ListParagraph"/>
        <w:numPr>
          <w:ilvl w:val="0"/>
          <w:numId w:val="30"/>
        </w:numPr>
        <w:tabs>
          <w:tab w:pos="1861" w:val="left" w:leader="none"/>
          <w:tab w:pos="1862" w:val="left" w:leader="none"/>
        </w:tabs>
        <w:spacing w:line="240" w:lineRule="auto" w:before="10" w:after="0"/>
        <w:ind w:left="1861" w:right="0" w:hanging="298"/>
        <w:jc w:val="left"/>
        <w:rPr>
          <w:sz w:val="17"/>
        </w:rPr>
      </w:pPr>
      <w:r>
        <w:rPr>
          <w:sz w:val="17"/>
        </w:rPr>
        <w:t>Diagnóstico de disfunciones e intervenciones de reconfiguración de los equipos.</w:t>
      </w:r>
    </w:p>
    <w:p>
      <w:pPr>
        <w:pStyle w:val="ListParagraph"/>
        <w:numPr>
          <w:ilvl w:val="0"/>
          <w:numId w:val="30"/>
        </w:numPr>
        <w:tabs>
          <w:tab w:pos="1861" w:val="left" w:leader="none"/>
          <w:tab w:pos="1862" w:val="left" w:leader="none"/>
        </w:tabs>
        <w:spacing w:line="240" w:lineRule="auto" w:before="7" w:after="0"/>
        <w:ind w:left="1861" w:right="0" w:hanging="298"/>
        <w:jc w:val="left"/>
        <w:rPr>
          <w:sz w:val="17"/>
        </w:rPr>
      </w:pPr>
      <w:r>
        <w:rPr>
          <w:sz w:val="17"/>
        </w:rPr>
        <w:t>Reparación de averías y puesta en servicio de equipos y sistemas de voz y de</w:t>
      </w:r>
      <w:r>
        <w:rPr>
          <w:spacing w:val="-1"/>
          <w:sz w:val="17"/>
        </w:rPr>
        <w:t> </w:t>
      </w:r>
      <w:r>
        <w:rPr>
          <w:sz w:val="17"/>
        </w:rPr>
        <w:t>datos.</w:t>
      </w:r>
    </w:p>
    <w:p>
      <w:pPr>
        <w:pStyle w:val="BodyText"/>
        <w:spacing w:before="8"/>
        <w:rPr>
          <w:sz w:val="16"/>
        </w:rPr>
      </w:pPr>
    </w:p>
    <w:p>
      <w:pPr>
        <w:pStyle w:val="BodyText"/>
        <w:spacing w:before="1"/>
        <w:ind w:left="1255" w:right="1210"/>
      </w:pPr>
      <w:r>
        <w:rPr/>
        <w:t>La formación del módulo contribuye a alcanzar los objetivos generales e), f), h), i), l), m), n), ñ), o), p) y v) del ciclo formativo, y las competencias c), d), e), f), h), i), j), k), l) y p) del título.</w:t>
      </w:r>
    </w:p>
    <w:p>
      <w:pPr>
        <w:pStyle w:val="BodyText"/>
        <w:spacing w:before="8"/>
      </w:pPr>
    </w:p>
    <w:p>
      <w:pPr>
        <w:pStyle w:val="BodyText"/>
        <w:spacing w:line="249" w:lineRule="auto"/>
        <w:ind w:left="1255" w:right="1146"/>
      </w:pPr>
      <w:r>
        <w:rPr/>
        <w:t>Las líneas de actuación en el proceso de enseñanza-aprendizaje que permiten alcanzar los objetivos del módulo versarán sobre:</w:t>
      </w:r>
    </w:p>
    <w:p>
      <w:pPr>
        <w:pStyle w:val="BodyText"/>
        <w:spacing w:before="9"/>
      </w:pPr>
    </w:p>
    <w:p>
      <w:pPr>
        <w:pStyle w:val="ListParagraph"/>
        <w:numPr>
          <w:ilvl w:val="0"/>
          <w:numId w:val="30"/>
        </w:numPr>
        <w:tabs>
          <w:tab w:pos="1860" w:val="left" w:leader="none"/>
          <w:tab w:pos="1862" w:val="left" w:leader="none"/>
        </w:tabs>
        <w:spacing w:line="240" w:lineRule="auto" w:before="0" w:after="0"/>
        <w:ind w:left="1861" w:right="0" w:hanging="298"/>
        <w:jc w:val="left"/>
        <w:rPr>
          <w:sz w:val="17"/>
        </w:rPr>
      </w:pPr>
      <w:r>
        <w:rPr>
          <w:sz w:val="17"/>
        </w:rPr>
        <w:t>Identificar la composición de los equipos electrónicos de voz y de</w:t>
      </w:r>
      <w:r>
        <w:rPr>
          <w:spacing w:val="1"/>
          <w:sz w:val="17"/>
        </w:rPr>
        <w:t> </w:t>
      </w:r>
      <w:r>
        <w:rPr>
          <w:sz w:val="17"/>
        </w:rPr>
        <w:t>datos.</w:t>
      </w:r>
    </w:p>
    <w:p>
      <w:pPr>
        <w:pStyle w:val="ListParagraph"/>
        <w:numPr>
          <w:ilvl w:val="0"/>
          <w:numId w:val="30"/>
        </w:numPr>
        <w:tabs>
          <w:tab w:pos="1860" w:val="left" w:leader="none"/>
          <w:tab w:pos="1862" w:val="left" w:leader="none"/>
        </w:tabs>
        <w:spacing w:line="240" w:lineRule="auto" w:before="8" w:after="0"/>
        <w:ind w:left="1861" w:right="0" w:hanging="298"/>
        <w:jc w:val="left"/>
        <w:rPr>
          <w:sz w:val="17"/>
        </w:rPr>
      </w:pPr>
      <w:r>
        <w:rPr>
          <w:sz w:val="17"/>
        </w:rPr>
        <w:t>Verificar el funcionamiento de los equipos de voz y de</w:t>
      </w:r>
      <w:r>
        <w:rPr>
          <w:spacing w:val="-1"/>
          <w:sz w:val="17"/>
        </w:rPr>
        <w:t> </w:t>
      </w:r>
      <w:r>
        <w:rPr>
          <w:sz w:val="17"/>
        </w:rPr>
        <w:t>datos.</w:t>
      </w:r>
    </w:p>
    <w:p>
      <w:pPr>
        <w:pStyle w:val="ListParagraph"/>
        <w:numPr>
          <w:ilvl w:val="0"/>
          <w:numId w:val="30"/>
        </w:numPr>
        <w:tabs>
          <w:tab w:pos="1860" w:val="left" w:leader="none"/>
          <w:tab w:pos="1862" w:val="left" w:leader="none"/>
        </w:tabs>
        <w:spacing w:line="240" w:lineRule="auto" w:before="9" w:after="0"/>
        <w:ind w:left="1861" w:right="0" w:hanging="298"/>
        <w:jc w:val="left"/>
        <w:rPr>
          <w:sz w:val="17"/>
        </w:rPr>
      </w:pPr>
      <w:r>
        <w:rPr>
          <w:sz w:val="17"/>
        </w:rPr>
        <w:t>Administrar de forma local y remota los equipos de voz y de</w:t>
      </w:r>
      <w:r>
        <w:rPr>
          <w:spacing w:val="-5"/>
          <w:sz w:val="17"/>
        </w:rPr>
        <w:t> </w:t>
      </w:r>
      <w:r>
        <w:rPr>
          <w:sz w:val="17"/>
        </w:rPr>
        <w:t>datos.</w:t>
      </w:r>
    </w:p>
    <w:p>
      <w:pPr>
        <w:pStyle w:val="ListParagraph"/>
        <w:numPr>
          <w:ilvl w:val="0"/>
          <w:numId w:val="30"/>
        </w:numPr>
        <w:tabs>
          <w:tab w:pos="1861" w:val="left" w:leader="none"/>
          <w:tab w:pos="1862" w:val="left" w:leader="none"/>
        </w:tabs>
        <w:spacing w:line="240" w:lineRule="auto" w:before="8" w:after="0"/>
        <w:ind w:left="1861" w:right="0" w:hanging="298"/>
        <w:jc w:val="left"/>
        <w:rPr>
          <w:sz w:val="17"/>
        </w:rPr>
      </w:pPr>
      <w:r>
        <w:rPr>
          <w:sz w:val="17"/>
        </w:rPr>
        <w:t>Optimizar y mejorar los equipos de voz y de</w:t>
      </w:r>
      <w:r>
        <w:rPr>
          <w:spacing w:val="-3"/>
          <w:sz w:val="17"/>
        </w:rPr>
        <w:t> </w:t>
      </w:r>
      <w:r>
        <w:rPr>
          <w:sz w:val="17"/>
        </w:rPr>
        <w:t>datos.</w:t>
      </w:r>
    </w:p>
    <w:p>
      <w:pPr>
        <w:pStyle w:val="ListParagraph"/>
        <w:numPr>
          <w:ilvl w:val="0"/>
          <w:numId w:val="30"/>
        </w:numPr>
        <w:tabs>
          <w:tab w:pos="1860" w:val="left" w:leader="none"/>
          <w:tab w:pos="1862" w:val="left" w:leader="none"/>
        </w:tabs>
        <w:spacing w:line="240" w:lineRule="auto" w:before="10" w:after="0"/>
        <w:ind w:left="1861" w:right="0" w:hanging="298"/>
        <w:jc w:val="left"/>
        <w:rPr>
          <w:sz w:val="17"/>
        </w:rPr>
      </w:pPr>
      <w:r>
        <w:rPr>
          <w:sz w:val="17"/>
        </w:rPr>
        <w:t>Diagnosticar y localizar averías y disfunciones en los equipos y sistemas de voz y de</w:t>
      </w:r>
      <w:r>
        <w:rPr>
          <w:spacing w:val="-5"/>
          <w:sz w:val="17"/>
        </w:rPr>
        <w:t> </w:t>
      </w:r>
      <w:r>
        <w:rPr>
          <w:sz w:val="17"/>
        </w:rPr>
        <w:t>datos.</w:t>
      </w:r>
    </w:p>
    <w:p>
      <w:pPr>
        <w:pStyle w:val="ListParagraph"/>
        <w:numPr>
          <w:ilvl w:val="0"/>
          <w:numId w:val="30"/>
        </w:numPr>
        <w:tabs>
          <w:tab w:pos="1860" w:val="left" w:leader="none"/>
          <w:tab w:pos="1862" w:val="left" w:leader="none"/>
        </w:tabs>
        <w:spacing w:line="194" w:lineRule="exact" w:before="7" w:after="0"/>
        <w:ind w:left="1861" w:right="0" w:hanging="298"/>
        <w:jc w:val="left"/>
        <w:rPr>
          <w:sz w:val="17"/>
        </w:rPr>
      </w:pPr>
      <w:r>
        <w:rPr>
          <w:sz w:val="17"/>
        </w:rPr>
        <w:t>Reparar equipos y sistemas de voz y de</w:t>
      </w:r>
      <w:r>
        <w:rPr>
          <w:spacing w:val="-3"/>
          <w:sz w:val="17"/>
        </w:rPr>
        <w:t> </w:t>
      </w:r>
      <w:r>
        <w:rPr>
          <w:sz w:val="17"/>
        </w:rPr>
        <w:t>datos.</w:t>
      </w:r>
    </w:p>
    <w:p>
      <w:pPr>
        <w:pStyle w:val="ListParagraph"/>
        <w:numPr>
          <w:ilvl w:val="0"/>
          <w:numId w:val="30"/>
        </w:numPr>
        <w:tabs>
          <w:tab w:pos="1860" w:val="left" w:leader="none"/>
          <w:tab w:pos="1862" w:val="left" w:leader="none"/>
        </w:tabs>
        <w:spacing w:line="194" w:lineRule="exact" w:before="0" w:after="0"/>
        <w:ind w:left="1861" w:right="0" w:hanging="298"/>
        <w:jc w:val="left"/>
        <w:rPr>
          <w:sz w:val="17"/>
        </w:rPr>
      </w:pPr>
      <w:r>
        <w:rPr>
          <w:sz w:val="17"/>
        </w:rPr>
        <w:t>Realizar pruebas funcionales de los equipos de voz y de</w:t>
      </w:r>
      <w:r>
        <w:rPr>
          <w:spacing w:val="-4"/>
          <w:sz w:val="17"/>
        </w:rPr>
        <w:t> </w:t>
      </w:r>
      <w:r>
        <w:rPr>
          <w:sz w:val="17"/>
        </w:rPr>
        <w:t>datos.</w:t>
      </w:r>
    </w:p>
    <w:p>
      <w:pPr>
        <w:spacing w:after="0" w:line="194" w:lineRule="exact"/>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91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5"/>
        </w:rPr>
      </w:pPr>
    </w:p>
    <w:p>
      <w:pPr>
        <w:pStyle w:val="Heading3"/>
        <w:spacing w:before="102"/>
        <w:ind w:left="2178" w:right="0"/>
        <w:jc w:val="left"/>
      </w:pPr>
      <w:r>
        <w:rPr/>
        <w:t>Módulo Profesional: Mantenimiento de equipos de electrónica industrial.</w:t>
      </w:r>
    </w:p>
    <w:p>
      <w:pPr>
        <w:spacing w:line="252" w:lineRule="auto" w:before="8"/>
        <w:ind w:left="3731" w:right="3570" w:firstLine="0"/>
        <w:jc w:val="center"/>
        <w:rPr>
          <w:b/>
          <w:sz w:val="17"/>
        </w:rPr>
      </w:pPr>
      <w:r>
        <w:rPr>
          <w:b/>
          <w:sz w:val="17"/>
        </w:rPr>
        <w:t>Equivalencia en créditos ECTS: 10 Código: 1055</w:t>
      </w:r>
    </w:p>
    <w:p>
      <w:pPr>
        <w:spacing w:line="193" w:lineRule="exact" w:before="0"/>
        <w:ind w:left="629" w:right="469" w:firstLine="0"/>
        <w:jc w:val="center"/>
        <w:rPr>
          <w:b/>
          <w:sz w:val="17"/>
        </w:rPr>
      </w:pPr>
      <w:r>
        <w:rPr>
          <w:b/>
          <w:sz w:val="17"/>
        </w:rPr>
        <w:t>Duración: 192 horas.</w:t>
      </w:r>
    </w:p>
    <w:p>
      <w:pPr>
        <w:pStyle w:val="BodyText"/>
        <w:rPr>
          <w:b/>
          <w:sz w:val="20"/>
        </w:rPr>
      </w:pPr>
    </w:p>
    <w:p>
      <w:pPr>
        <w:pStyle w:val="BodyText"/>
        <w:spacing w:before="4"/>
        <w:rPr>
          <w:b/>
          <w:sz w:val="16"/>
        </w:rPr>
      </w:pPr>
    </w:p>
    <w:p>
      <w:pPr>
        <w:pStyle w:val="Heading4"/>
        <w:rPr>
          <w:i/>
        </w:rPr>
      </w:pPr>
      <w:r>
        <w:rPr>
          <w:i/>
        </w:rPr>
        <w:t>Resultados de aprendizaje y criterios de evaluación.</w:t>
      </w:r>
    </w:p>
    <w:p>
      <w:pPr>
        <w:pStyle w:val="BodyText"/>
        <w:spacing w:before="5"/>
        <w:rPr>
          <w:b/>
          <w:i/>
          <w:sz w:val="18"/>
        </w:rPr>
      </w:pPr>
    </w:p>
    <w:p>
      <w:pPr>
        <w:pStyle w:val="ListParagraph"/>
        <w:numPr>
          <w:ilvl w:val="0"/>
          <w:numId w:val="31"/>
        </w:numPr>
        <w:tabs>
          <w:tab w:pos="1445" w:val="left" w:leader="none"/>
        </w:tabs>
        <w:spacing w:line="252" w:lineRule="auto" w:before="0" w:after="0"/>
        <w:ind w:left="1255" w:right="1559" w:firstLine="0"/>
        <w:jc w:val="left"/>
        <w:rPr>
          <w:sz w:val="17"/>
        </w:rPr>
      </w:pPr>
      <w:r>
        <w:rPr>
          <w:sz w:val="17"/>
        </w:rPr>
        <w:t>Identifica el funcionamiento de equipos y elementos de electrónica industrial, distinguiendo su estructura y sus características</w:t>
      </w:r>
      <w:r>
        <w:rPr>
          <w:spacing w:val="-4"/>
          <w:sz w:val="17"/>
        </w:rPr>
        <w:t> </w:t>
      </w:r>
      <w:r>
        <w:rPr>
          <w:sz w:val="17"/>
        </w:rPr>
        <w:t>técnicas.</w:t>
      </w:r>
    </w:p>
    <w:p>
      <w:pPr>
        <w:pStyle w:val="BodyText"/>
        <w:spacing w:before="6"/>
      </w:pPr>
    </w:p>
    <w:p>
      <w:pPr>
        <w:pStyle w:val="BodyText"/>
        <w:ind w:left="1255"/>
      </w:pPr>
      <w:r>
        <w:rPr/>
        <w:t>Criterios de evaluación:</w:t>
      </w:r>
    </w:p>
    <w:p>
      <w:pPr>
        <w:pStyle w:val="ListParagraph"/>
        <w:numPr>
          <w:ilvl w:val="1"/>
          <w:numId w:val="31"/>
        </w:numPr>
        <w:tabs>
          <w:tab w:pos="1861" w:val="left" w:leader="none"/>
        </w:tabs>
        <w:spacing w:line="249" w:lineRule="auto" w:before="9" w:after="0"/>
        <w:ind w:left="1870" w:right="1093" w:hanging="307"/>
        <w:jc w:val="both"/>
        <w:rPr>
          <w:sz w:val="17"/>
        </w:rPr>
      </w:pPr>
      <w:r>
        <w:rPr>
          <w:sz w:val="17"/>
        </w:rPr>
        <w:t>Se han distinguido las características técnicas de variadores y servo accionamientos de motores.</w:t>
      </w:r>
    </w:p>
    <w:p>
      <w:pPr>
        <w:pStyle w:val="ListParagraph"/>
        <w:numPr>
          <w:ilvl w:val="1"/>
          <w:numId w:val="31"/>
        </w:numPr>
        <w:tabs>
          <w:tab w:pos="1861" w:val="left" w:leader="none"/>
        </w:tabs>
        <w:spacing w:line="249" w:lineRule="auto" w:before="2" w:after="0"/>
        <w:ind w:left="1871" w:right="1090" w:hanging="308"/>
        <w:jc w:val="both"/>
        <w:rPr>
          <w:sz w:val="17"/>
        </w:rPr>
      </w:pPr>
      <w:r>
        <w:rPr>
          <w:sz w:val="17"/>
        </w:rPr>
        <w:t>Se han descrito características técnicas de los elementos motores y actuadores (motores y servomotores, entre</w:t>
      </w:r>
      <w:r>
        <w:rPr>
          <w:spacing w:val="-1"/>
          <w:sz w:val="17"/>
        </w:rPr>
        <w:t> </w:t>
      </w:r>
      <w:r>
        <w:rPr>
          <w:sz w:val="17"/>
        </w:rPr>
        <w:t>otros).</w:t>
      </w:r>
    </w:p>
    <w:p>
      <w:pPr>
        <w:pStyle w:val="ListParagraph"/>
        <w:numPr>
          <w:ilvl w:val="1"/>
          <w:numId w:val="31"/>
        </w:numPr>
        <w:tabs>
          <w:tab w:pos="1861" w:val="left" w:leader="none"/>
        </w:tabs>
        <w:spacing w:line="249" w:lineRule="auto" w:before="0" w:after="0"/>
        <w:ind w:left="1871" w:right="1092" w:hanging="308"/>
        <w:jc w:val="both"/>
        <w:rPr>
          <w:sz w:val="17"/>
        </w:rPr>
      </w:pPr>
      <w:r>
        <w:rPr>
          <w:sz w:val="17"/>
        </w:rPr>
        <w:t>Se ha identificado la función de los controladores lógicos programables (PLC) y sus  elementos asociados (etapas de entrada y condicionamiento de señal, control y salida, entre otras).</w:t>
      </w:r>
    </w:p>
    <w:p>
      <w:pPr>
        <w:pStyle w:val="ListParagraph"/>
        <w:numPr>
          <w:ilvl w:val="1"/>
          <w:numId w:val="31"/>
        </w:numPr>
        <w:tabs>
          <w:tab w:pos="1861" w:val="left" w:leader="none"/>
        </w:tabs>
        <w:spacing w:line="249" w:lineRule="auto" w:before="3" w:after="0"/>
        <w:ind w:left="1871" w:right="1094" w:hanging="308"/>
        <w:jc w:val="both"/>
        <w:rPr>
          <w:sz w:val="17"/>
        </w:rPr>
      </w:pPr>
      <w:r>
        <w:rPr>
          <w:sz w:val="17"/>
        </w:rPr>
        <w:t>Se han identificado los tipos de redes industriales, sus procesos de comunicación y sus protocolos.</w:t>
      </w:r>
    </w:p>
    <w:p>
      <w:pPr>
        <w:pStyle w:val="ListParagraph"/>
        <w:numPr>
          <w:ilvl w:val="1"/>
          <w:numId w:val="31"/>
        </w:numPr>
        <w:tabs>
          <w:tab w:pos="1861" w:val="left" w:leader="none"/>
        </w:tabs>
        <w:spacing w:line="240" w:lineRule="auto" w:before="1" w:after="0"/>
        <w:ind w:left="1860" w:right="0" w:hanging="297"/>
        <w:jc w:val="left"/>
        <w:rPr>
          <w:sz w:val="17"/>
        </w:rPr>
      </w:pPr>
      <w:r>
        <w:rPr>
          <w:sz w:val="17"/>
        </w:rPr>
        <w:t>Se han clasificado los tipos de robots y manipuladores</w:t>
      </w:r>
      <w:r>
        <w:rPr>
          <w:spacing w:val="-5"/>
          <w:sz w:val="17"/>
        </w:rPr>
        <w:t> </w:t>
      </w:r>
      <w:r>
        <w:rPr>
          <w:sz w:val="17"/>
        </w:rPr>
        <w:t>industriales.</w:t>
      </w:r>
    </w:p>
    <w:p>
      <w:pPr>
        <w:pStyle w:val="ListParagraph"/>
        <w:numPr>
          <w:ilvl w:val="1"/>
          <w:numId w:val="31"/>
        </w:numPr>
        <w:tabs>
          <w:tab w:pos="1861" w:val="left" w:leader="none"/>
        </w:tabs>
        <w:spacing w:line="249" w:lineRule="auto" w:before="8" w:after="0"/>
        <w:ind w:left="1871" w:right="1092" w:hanging="308"/>
        <w:jc w:val="both"/>
        <w:rPr>
          <w:sz w:val="17"/>
        </w:rPr>
      </w:pPr>
      <w:r>
        <w:rPr>
          <w:sz w:val="17"/>
        </w:rPr>
        <w:t>Se ha identificado la función de elementos electromecánicos, los dispositivos y circuitos de protección, los elementos auxiliares y los conectores, entre otros, asociados a los equipos industriales.</w:t>
      </w:r>
    </w:p>
    <w:p>
      <w:pPr>
        <w:pStyle w:val="BodyText"/>
        <w:rPr>
          <w:sz w:val="18"/>
        </w:rPr>
      </w:pPr>
    </w:p>
    <w:p>
      <w:pPr>
        <w:pStyle w:val="BodyText"/>
        <w:spacing w:before="7"/>
      </w:pPr>
    </w:p>
    <w:p>
      <w:pPr>
        <w:pStyle w:val="ListParagraph"/>
        <w:numPr>
          <w:ilvl w:val="0"/>
          <w:numId w:val="31"/>
        </w:numPr>
        <w:tabs>
          <w:tab w:pos="1445" w:val="left" w:leader="none"/>
        </w:tabs>
        <w:spacing w:line="249" w:lineRule="auto" w:before="0" w:after="0"/>
        <w:ind w:left="1255" w:right="1150" w:firstLine="0"/>
        <w:jc w:val="left"/>
        <w:rPr>
          <w:sz w:val="17"/>
        </w:rPr>
      </w:pPr>
      <w:r>
        <w:rPr>
          <w:sz w:val="17"/>
        </w:rPr>
        <w:t>Determina los bloques y equipos de sistemas de control de potencia, analizando las características de sus componentes y realizando</w:t>
      </w:r>
      <w:r>
        <w:rPr>
          <w:spacing w:val="-2"/>
          <w:sz w:val="17"/>
        </w:rPr>
        <w:t> </w:t>
      </w:r>
      <w:r>
        <w:rPr>
          <w:sz w:val="17"/>
        </w:rPr>
        <w:t>medidas.</w:t>
      </w:r>
    </w:p>
    <w:p>
      <w:pPr>
        <w:pStyle w:val="BodyText"/>
        <w:spacing w:before="9"/>
      </w:pPr>
    </w:p>
    <w:p>
      <w:pPr>
        <w:pStyle w:val="BodyText"/>
        <w:ind w:left="1255"/>
      </w:pPr>
      <w:r>
        <w:rPr/>
        <w:t>Criterios de evaluación:</w:t>
      </w:r>
    </w:p>
    <w:p>
      <w:pPr>
        <w:pStyle w:val="ListParagraph"/>
        <w:numPr>
          <w:ilvl w:val="1"/>
          <w:numId w:val="31"/>
        </w:numPr>
        <w:tabs>
          <w:tab w:pos="1861" w:val="left" w:leader="none"/>
        </w:tabs>
        <w:spacing w:line="249" w:lineRule="auto" w:before="10" w:after="0"/>
        <w:ind w:left="1870" w:right="1089" w:hanging="307"/>
        <w:jc w:val="both"/>
        <w:rPr>
          <w:sz w:val="17"/>
        </w:rPr>
      </w:pPr>
      <w:r>
        <w:rPr>
          <w:sz w:val="17"/>
        </w:rPr>
        <w:t>Se ha identificado la función de los módulos de los sistemas de potencia (transformadores, rectificadores, troceadores y convertidores cc/ca, entre</w:t>
      </w:r>
      <w:r>
        <w:rPr>
          <w:spacing w:val="-3"/>
          <w:sz w:val="17"/>
        </w:rPr>
        <w:t> </w:t>
      </w:r>
      <w:r>
        <w:rPr>
          <w:sz w:val="17"/>
        </w:rPr>
        <w:t>otros).</w:t>
      </w:r>
    </w:p>
    <w:p>
      <w:pPr>
        <w:pStyle w:val="ListParagraph"/>
        <w:numPr>
          <w:ilvl w:val="1"/>
          <w:numId w:val="31"/>
        </w:numPr>
        <w:tabs>
          <w:tab w:pos="1861" w:val="left" w:leader="none"/>
        </w:tabs>
        <w:spacing w:line="249" w:lineRule="auto" w:before="1" w:after="0"/>
        <w:ind w:left="1870" w:right="1091" w:hanging="307"/>
        <w:jc w:val="both"/>
        <w:rPr>
          <w:sz w:val="17"/>
        </w:rPr>
      </w:pPr>
      <w:r>
        <w:rPr>
          <w:sz w:val="17"/>
        </w:rPr>
        <w:t>Se han distinguido las características de los principales componentes activos utilizados en sistemas industriales (tiristores, IGBT y triacs, entre</w:t>
      </w:r>
      <w:r>
        <w:rPr>
          <w:spacing w:val="-2"/>
          <w:sz w:val="17"/>
        </w:rPr>
        <w:t> </w:t>
      </w:r>
      <w:r>
        <w:rPr>
          <w:sz w:val="17"/>
        </w:rPr>
        <w:t>otros).</w:t>
      </w:r>
    </w:p>
    <w:p>
      <w:pPr>
        <w:pStyle w:val="ListParagraph"/>
        <w:numPr>
          <w:ilvl w:val="1"/>
          <w:numId w:val="31"/>
        </w:numPr>
        <w:tabs>
          <w:tab w:pos="1861" w:val="left" w:leader="none"/>
        </w:tabs>
        <w:spacing w:line="252" w:lineRule="auto" w:before="0" w:after="0"/>
        <w:ind w:left="1871" w:right="1093" w:hanging="308"/>
        <w:jc w:val="both"/>
        <w:rPr>
          <w:sz w:val="17"/>
        </w:rPr>
      </w:pPr>
      <w:r>
        <w:rPr>
          <w:sz w:val="17"/>
        </w:rPr>
        <w:t>Se han medido los parámetros fundamentales de los dispositivos electrónicos de potencia (forma de onda, tensiones y factor de potencia, entre</w:t>
      </w:r>
      <w:r>
        <w:rPr>
          <w:spacing w:val="-5"/>
          <w:sz w:val="17"/>
        </w:rPr>
        <w:t> </w:t>
      </w:r>
      <w:r>
        <w:rPr>
          <w:sz w:val="17"/>
        </w:rPr>
        <w:t>otros).</w:t>
      </w:r>
    </w:p>
    <w:p>
      <w:pPr>
        <w:pStyle w:val="ListParagraph"/>
        <w:numPr>
          <w:ilvl w:val="1"/>
          <w:numId w:val="31"/>
        </w:numPr>
        <w:tabs>
          <w:tab w:pos="1861" w:val="left" w:leader="none"/>
        </w:tabs>
        <w:spacing w:line="252" w:lineRule="auto" w:before="0" w:after="0"/>
        <w:ind w:left="1871" w:right="1094" w:hanging="308"/>
        <w:jc w:val="both"/>
        <w:rPr>
          <w:sz w:val="17"/>
        </w:rPr>
      </w:pPr>
      <w:r>
        <w:rPr>
          <w:sz w:val="17"/>
        </w:rPr>
        <w:t>Se han identificado los bloques que componen la estructura de los equipos industriales (módulo de regulación, módulo de entradas y salidas, mando y potencia, entre</w:t>
      </w:r>
      <w:r>
        <w:rPr>
          <w:spacing w:val="-3"/>
          <w:sz w:val="17"/>
        </w:rPr>
        <w:t> </w:t>
      </w:r>
      <w:r>
        <w:rPr>
          <w:sz w:val="17"/>
        </w:rPr>
        <w:t>otros).</w:t>
      </w:r>
    </w:p>
    <w:p>
      <w:pPr>
        <w:pStyle w:val="ListParagraph"/>
        <w:numPr>
          <w:ilvl w:val="1"/>
          <w:numId w:val="31"/>
        </w:numPr>
        <w:tabs>
          <w:tab w:pos="1861" w:val="left" w:leader="none"/>
        </w:tabs>
        <w:spacing w:line="183" w:lineRule="exact" w:before="0" w:after="0"/>
        <w:ind w:left="1860" w:right="0" w:hanging="297"/>
        <w:jc w:val="left"/>
        <w:rPr>
          <w:sz w:val="17"/>
        </w:rPr>
      </w:pPr>
      <w:r>
        <w:rPr>
          <w:sz w:val="17"/>
        </w:rPr>
        <w:t>Se</w:t>
      </w:r>
      <w:r>
        <w:rPr>
          <w:spacing w:val="10"/>
          <w:sz w:val="17"/>
        </w:rPr>
        <w:t> </w:t>
      </w:r>
      <w:r>
        <w:rPr>
          <w:sz w:val="17"/>
        </w:rPr>
        <w:t>han</w:t>
      </w:r>
      <w:r>
        <w:rPr>
          <w:spacing w:val="11"/>
          <w:sz w:val="17"/>
        </w:rPr>
        <w:t> </w:t>
      </w:r>
      <w:r>
        <w:rPr>
          <w:sz w:val="17"/>
        </w:rPr>
        <w:t>diferenciado</w:t>
      </w:r>
      <w:r>
        <w:rPr>
          <w:spacing w:val="11"/>
          <w:sz w:val="17"/>
        </w:rPr>
        <w:t> </w:t>
      </w:r>
      <w:r>
        <w:rPr>
          <w:sz w:val="17"/>
        </w:rPr>
        <w:t>las</w:t>
      </w:r>
      <w:r>
        <w:rPr>
          <w:spacing w:val="12"/>
          <w:sz w:val="17"/>
        </w:rPr>
        <w:t> </w:t>
      </w:r>
      <w:r>
        <w:rPr>
          <w:sz w:val="17"/>
        </w:rPr>
        <w:t>características</w:t>
      </w:r>
      <w:r>
        <w:rPr>
          <w:spacing w:val="12"/>
          <w:sz w:val="17"/>
        </w:rPr>
        <w:t> </w:t>
      </w:r>
      <w:r>
        <w:rPr>
          <w:sz w:val="17"/>
        </w:rPr>
        <w:t>técnicas</w:t>
      </w:r>
      <w:r>
        <w:rPr>
          <w:spacing w:val="13"/>
          <w:sz w:val="17"/>
        </w:rPr>
        <w:t> </w:t>
      </w:r>
      <w:r>
        <w:rPr>
          <w:sz w:val="17"/>
        </w:rPr>
        <w:t>de</w:t>
      </w:r>
      <w:r>
        <w:rPr>
          <w:spacing w:val="9"/>
          <w:sz w:val="17"/>
        </w:rPr>
        <w:t> </w:t>
      </w:r>
      <w:r>
        <w:rPr>
          <w:sz w:val="17"/>
        </w:rPr>
        <w:t>los</w:t>
      </w:r>
      <w:r>
        <w:rPr>
          <w:spacing w:val="12"/>
          <w:sz w:val="17"/>
        </w:rPr>
        <w:t> </w:t>
      </w:r>
      <w:r>
        <w:rPr>
          <w:sz w:val="17"/>
        </w:rPr>
        <w:t>arranques</w:t>
      </w:r>
      <w:r>
        <w:rPr>
          <w:spacing w:val="12"/>
          <w:sz w:val="17"/>
        </w:rPr>
        <w:t> </w:t>
      </w:r>
      <w:r>
        <w:rPr>
          <w:sz w:val="17"/>
        </w:rPr>
        <w:t>de</w:t>
      </w:r>
      <w:r>
        <w:rPr>
          <w:spacing w:val="11"/>
          <w:sz w:val="17"/>
        </w:rPr>
        <w:t> </w:t>
      </w:r>
      <w:r>
        <w:rPr>
          <w:sz w:val="17"/>
        </w:rPr>
        <w:t>motores</w:t>
      </w:r>
      <w:r>
        <w:rPr>
          <w:spacing w:val="14"/>
          <w:sz w:val="17"/>
        </w:rPr>
        <w:t> </w:t>
      </w:r>
      <w:r>
        <w:rPr>
          <w:sz w:val="17"/>
        </w:rPr>
        <w:t>y</w:t>
      </w:r>
      <w:r>
        <w:rPr>
          <w:spacing w:val="6"/>
          <w:sz w:val="17"/>
        </w:rPr>
        <w:t> </w:t>
      </w:r>
      <w:r>
        <w:rPr>
          <w:sz w:val="17"/>
        </w:rPr>
        <w:t>su</w:t>
      </w:r>
      <w:r>
        <w:rPr>
          <w:spacing w:val="11"/>
          <w:sz w:val="17"/>
        </w:rPr>
        <w:t> </w:t>
      </w:r>
      <w:r>
        <w:rPr>
          <w:sz w:val="17"/>
        </w:rPr>
        <w:t>control</w:t>
      </w:r>
      <w:r>
        <w:rPr>
          <w:spacing w:val="10"/>
          <w:sz w:val="17"/>
        </w:rPr>
        <w:t> </w:t>
      </w:r>
      <w:r>
        <w:rPr>
          <w:sz w:val="17"/>
        </w:rPr>
        <w:t>de</w:t>
      </w:r>
    </w:p>
    <w:p>
      <w:pPr>
        <w:pStyle w:val="BodyText"/>
        <w:spacing w:line="195" w:lineRule="exact"/>
        <w:ind w:left="1871"/>
      </w:pPr>
      <w:r>
        <w:rPr/>
        <w:t>velocidad.</w:t>
      </w:r>
    </w:p>
    <w:p>
      <w:pPr>
        <w:pStyle w:val="ListParagraph"/>
        <w:numPr>
          <w:ilvl w:val="1"/>
          <w:numId w:val="31"/>
        </w:numPr>
        <w:tabs>
          <w:tab w:pos="1861" w:val="left" w:leader="none"/>
        </w:tabs>
        <w:spacing w:line="249" w:lineRule="auto" w:before="7" w:after="0"/>
        <w:ind w:left="1871" w:right="1094" w:hanging="308"/>
        <w:jc w:val="both"/>
        <w:rPr>
          <w:sz w:val="17"/>
        </w:rPr>
      </w:pPr>
      <w:r>
        <w:rPr>
          <w:sz w:val="17"/>
        </w:rPr>
        <w:t>Se han medido valores fundamentales de motores controlados por distintos equipos industriales de potencia.</w:t>
      </w:r>
    </w:p>
    <w:p>
      <w:pPr>
        <w:pStyle w:val="ListParagraph"/>
        <w:numPr>
          <w:ilvl w:val="1"/>
          <w:numId w:val="31"/>
        </w:numPr>
        <w:tabs>
          <w:tab w:pos="1861" w:val="left" w:leader="none"/>
        </w:tabs>
        <w:spacing w:line="249" w:lineRule="auto" w:before="2" w:after="0"/>
        <w:ind w:left="1871" w:right="1093" w:hanging="308"/>
        <w:jc w:val="both"/>
        <w:rPr>
          <w:sz w:val="17"/>
        </w:rPr>
      </w:pPr>
      <w:r>
        <w:rPr>
          <w:sz w:val="17"/>
        </w:rPr>
        <w:t>Se han medido las señales de los sensores y transductores (dinamo tacométrica y encoders absolutos y relativos, entre</w:t>
      </w:r>
      <w:r>
        <w:rPr>
          <w:spacing w:val="2"/>
          <w:sz w:val="17"/>
        </w:rPr>
        <w:t> </w:t>
      </w:r>
      <w:r>
        <w:rPr>
          <w:sz w:val="17"/>
        </w:rPr>
        <w:t>otros).</w:t>
      </w:r>
    </w:p>
    <w:p>
      <w:pPr>
        <w:pStyle w:val="ListParagraph"/>
        <w:numPr>
          <w:ilvl w:val="1"/>
          <w:numId w:val="31"/>
        </w:numPr>
        <w:tabs>
          <w:tab w:pos="1861" w:val="left" w:leader="none"/>
        </w:tabs>
        <w:spacing w:line="252" w:lineRule="auto" w:before="0" w:after="0"/>
        <w:ind w:left="1871" w:right="1090" w:hanging="308"/>
        <w:jc w:val="both"/>
        <w:rPr>
          <w:sz w:val="17"/>
        </w:rPr>
      </w:pPr>
      <w:r>
        <w:rPr>
          <w:sz w:val="17"/>
        </w:rPr>
        <w:t>Se han valorado las condiciones de trabajo de estos equipos (temperatura, humedad y compatibilidad electromagnética, entre otros).</w:t>
      </w:r>
    </w:p>
    <w:p>
      <w:pPr>
        <w:pStyle w:val="BodyText"/>
        <w:rPr>
          <w:sz w:val="18"/>
        </w:rPr>
      </w:pPr>
    </w:p>
    <w:p>
      <w:pPr>
        <w:pStyle w:val="BodyText"/>
        <w:spacing w:before="2"/>
      </w:pPr>
    </w:p>
    <w:p>
      <w:pPr>
        <w:pStyle w:val="ListParagraph"/>
        <w:numPr>
          <w:ilvl w:val="0"/>
          <w:numId w:val="31"/>
        </w:numPr>
        <w:tabs>
          <w:tab w:pos="1445" w:val="left" w:leader="none"/>
        </w:tabs>
        <w:spacing w:line="249" w:lineRule="auto" w:before="0" w:after="0"/>
        <w:ind w:left="1255" w:right="1644" w:firstLine="0"/>
        <w:jc w:val="left"/>
        <w:rPr>
          <w:sz w:val="17"/>
        </w:rPr>
      </w:pPr>
      <w:r>
        <w:rPr>
          <w:sz w:val="17"/>
        </w:rPr>
        <w:t>Caracteriza los bloques funcionales de los sistemas lógicos programables, interpretando sus características técnicas y midiendo parámetros básicos del</w:t>
      </w:r>
      <w:r>
        <w:rPr>
          <w:spacing w:val="4"/>
          <w:sz w:val="17"/>
        </w:rPr>
        <w:t> </w:t>
      </w:r>
      <w:r>
        <w:rPr>
          <w:sz w:val="17"/>
        </w:rPr>
        <w:t>sistema.</w:t>
      </w:r>
    </w:p>
    <w:p>
      <w:pPr>
        <w:pStyle w:val="BodyText"/>
        <w:spacing w:before="9"/>
      </w:pPr>
    </w:p>
    <w:p>
      <w:pPr>
        <w:pStyle w:val="BodyText"/>
        <w:spacing w:before="1"/>
        <w:ind w:left="1255"/>
      </w:pPr>
      <w:r>
        <w:rPr/>
        <w:t>Criterios de evaluación:</w:t>
      </w:r>
    </w:p>
    <w:p>
      <w:pPr>
        <w:pStyle w:val="ListParagraph"/>
        <w:numPr>
          <w:ilvl w:val="1"/>
          <w:numId w:val="31"/>
        </w:numPr>
        <w:tabs>
          <w:tab w:pos="1861" w:val="left" w:leader="none"/>
        </w:tabs>
        <w:spacing w:line="249" w:lineRule="auto" w:before="9" w:after="0"/>
        <w:ind w:left="1871" w:right="1090" w:hanging="308"/>
        <w:jc w:val="both"/>
        <w:rPr>
          <w:sz w:val="17"/>
        </w:rPr>
      </w:pPr>
      <w:r>
        <w:rPr>
          <w:sz w:val="17"/>
        </w:rPr>
        <w:t>Se han identificado los bloques internos de un PLC (CPU, memorias, EEPROM, bus interno y bus del rack, entre</w:t>
      </w:r>
      <w:r>
        <w:rPr>
          <w:spacing w:val="-4"/>
          <w:sz w:val="17"/>
        </w:rPr>
        <w:t> </w:t>
      </w:r>
      <w:r>
        <w:rPr>
          <w:sz w:val="17"/>
        </w:rPr>
        <w:t>otros).</w:t>
      </w:r>
    </w:p>
    <w:p>
      <w:pPr>
        <w:spacing w:after="0" w:line="249" w:lineRule="auto"/>
        <w:jc w:val="both"/>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93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31"/>
        </w:numPr>
        <w:tabs>
          <w:tab w:pos="1861" w:val="left" w:leader="none"/>
        </w:tabs>
        <w:spacing w:line="240" w:lineRule="auto" w:before="98" w:after="0"/>
        <w:ind w:left="1860" w:right="0" w:hanging="297"/>
        <w:jc w:val="left"/>
        <w:rPr>
          <w:sz w:val="17"/>
        </w:rPr>
      </w:pPr>
      <w:r>
        <w:rPr>
          <w:sz w:val="17"/>
        </w:rPr>
        <w:t>Se ha distinguido el funcionamiento de la fuente de alimentación</w:t>
      </w:r>
      <w:r>
        <w:rPr>
          <w:spacing w:val="1"/>
          <w:sz w:val="17"/>
        </w:rPr>
        <w:t> </w:t>
      </w:r>
      <w:r>
        <w:rPr>
          <w:sz w:val="17"/>
        </w:rPr>
        <w:t>conmutada.</w:t>
      </w:r>
    </w:p>
    <w:p>
      <w:pPr>
        <w:pStyle w:val="ListParagraph"/>
        <w:numPr>
          <w:ilvl w:val="1"/>
          <w:numId w:val="31"/>
        </w:numPr>
        <w:tabs>
          <w:tab w:pos="1861" w:val="left" w:leader="none"/>
        </w:tabs>
        <w:spacing w:line="252" w:lineRule="auto" w:before="7" w:after="0"/>
        <w:ind w:left="1870" w:right="1092" w:hanging="307"/>
        <w:jc w:val="left"/>
        <w:rPr>
          <w:sz w:val="17"/>
        </w:rPr>
      </w:pPr>
      <w:r>
        <w:rPr>
          <w:sz w:val="17"/>
        </w:rPr>
        <w:t>Se han identificado las características técnicas de los módulos analógicos (E/S, módulos de bus de comunicación, de salida de pulsos y de control PID, entre</w:t>
      </w:r>
      <w:r>
        <w:rPr>
          <w:spacing w:val="1"/>
          <w:sz w:val="17"/>
        </w:rPr>
        <w:t> </w:t>
      </w:r>
      <w:r>
        <w:rPr>
          <w:sz w:val="17"/>
        </w:rPr>
        <w:t>otros).</w:t>
      </w:r>
    </w:p>
    <w:p>
      <w:pPr>
        <w:pStyle w:val="ListParagraph"/>
        <w:numPr>
          <w:ilvl w:val="1"/>
          <w:numId w:val="31"/>
        </w:numPr>
        <w:tabs>
          <w:tab w:pos="1861" w:val="left" w:leader="none"/>
        </w:tabs>
        <w:spacing w:line="193" w:lineRule="exact" w:before="0" w:after="0"/>
        <w:ind w:left="1860" w:right="0" w:hanging="297"/>
        <w:jc w:val="left"/>
        <w:rPr>
          <w:sz w:val="17"/>
        </w:rPr>
      </w:pPr>
      <w:r>
        <w:rPr>
          <w:sz w:val="17"/>
        </w:rPr>
        <w:t>Se han medido las señales de entradas y salidas analógicas y</w:t>
      </w:r>
      <w:r>
        <w:rPr>
          <w:spacing w:val="-4"/>
          <w:sz w:val="17"/>
        </w:rPr>
        <w:t> </w:t>
      </w:r>
      <w:r>
        <w:rPr>
          <w:sz w:val="17"/>
        </w:rPr>
        <w:t>digitales.</w:t>
      </w:r>
    </w:p>
    <w:p>
      <w:pPr>
        <w:pStyle w:val="ListParagraph"/>
        <w:numPr>
          <w:ilvl w:val="1"/>
          <w:numId w:val="31"/>
        </w:numPr>
        <w:tabs>
          <w:tab w:pos="1861" w:val="left" w:leader="none"/>
        </w:tabs>
        <w:spacing w:line="240" w:lineRule="auto" w:before="8" w:after="0"/>
        <w:ind w:left="1860" w:right="0" w:hanging="297"/>
        <w:jc w:val="left"/>
        <w:rPr>
          <w:sz w:val="17"/>
        </w:rPr>
      </w:pPr>
      <w:r>
        <w:rPr>
          <w:sz w:val="17"/>
        </w:rPr>
        <w:t>Se han medido señales en el bus de</w:t>
      </w:r>
      <w:r>
        <w:rPr>
          <w:spacing w:val="-2"/>
          <w:sz w:val="17"/>
        </w:rPr>
        <w:t> </w:t>
      </w:r>
      <w:r>
        <w:rPr>
          <w:sz w:val="17"/>
        </w:rPr>
        <w:t>comunicaciones.</w:t>
      </w:r>
    </w:p>
    <w:p>
      <w:pPr>
        <w:pStyle w:val="ListParagraph"/>
        <w:numPr>
          <w:ilvl w:val="1"/>
          <w:numId w:val="31"/>
        </w:numPr>
        <w:tabs>
          <w:tab w:pos="1861" w:val="left" w:leader="none"/>
        </w:tabs>
        <w:spacing w:line="240" w:lineRule="auto" w:before="10" w:after="0"/>
        <w:ind w:left="1860" w:right="0" w:hanging="297"/>
        <w:jc w:val="left"/>
        <w:rPr>
          <w:sz w:val="17"/>
        </w:rPr>
      </w:pPr>
      <w:r>
        <w:rPr>
          <w:sz w:val="17"/>
        </w:rPr>
        <w:t>Se han contrastado los tipos de lenguajes de programación utilizados en</w:t>
      </w:r>
      <w:r>
        <w:rPr>
          <w:spacing w:val="-4"/>
          <w:sz w:val="17"/>
        </w:rPr>
        <w:t> </w:t>
      </w:r>
      <w:r>
        <w:rPr>
          <w:sz w:val="17"/>
        </w:rPr>
        <w:t>PLC.</w:t>
      </w:r>
    </w:p>
    <w:p>
      <w:pPr>
        <w:pStyle w:val="ListParagraph"/>
        <w:numPr>
          <w:ilvl w:val="1"/>
          <w:numId w:val="31"/>
        </w:numPr>
        <w:tabs>
          <w:tab w:pos="1861" w:val="left" w:leader="none"/>
        </w:tabs>
        <w:spacing w:line="252" w:lineRule="auto" w:before="7" w:after="0"/>
        <w:ind w:left="1870" w:right="1095" w:hanging="307"/>
        <w:jc w:val="left"/>
        <w:rPr>
          <w:sz w:val="17"/>
        </w:rPr>
      </w:pPr>
      <w:r>
        <w:rPr>
          <w:sz w:val="17"/>
        </w:rPr>
        <w:t>Se han identificado los sistemas de carga de programas (consolas de programación y salidas en serie, entre</w:t>
      </w:r>
      <w:r>
        <w:rPr>
          <w:spacing w:val="-3"/>
          <w:sz w:val="17"/>
        </w:rPr>
        <w:t> </w:t>
      </w:r>
      <w:r>
        <w:rPr>
          <w:sz w:val="17"/>
        </w:rPr>
        <w:t>otros).</w:t>
      </w:r>
    </w:p>
    <w:p>
      <w:pPr>
        <w:pStyle w:val="BodyText"/>
        <w:rPr>
          <w:sz w:val="18"/>
        </w:rPr>
      </w:pPr>
    </w:p>
    <w:p>
      <w:pPr>
        <w:pStyle w:val="BodyText"/>
        <w:spacing w:before="3"/>
      </w:pPr>
    </w:p>
    <w:p>
      <w:pPr>
        <w:pStyle w:val="ListParagraph"/>
        <w:numPr>
          <w:ilvl w:val="0"/>
          <w:numId w:val="31"/>
        </w:numPr>
        <w:tabs>
          <w:tab w:pos="1444" w:val="left" w:leader="none"/>
        </w:tabs>
        <w:spacing w:line="249" w:lineRule="auto" w:before="1" w:after="0"/>
        <w:ind w:left="1255" w:right="2025" w:firstLine="0"/>
        <w:jc w:val="left"/>
        <w:rPr>
          <w:sz w:val="17"/>
        </w:rPr>
      </w:pPr>
      <w:r>
        <w:rPr>
          <w:sz w:val="17"/>
        </w:rPr>
        <w:t>Identifica los bloques y elementos de equipos de redes de comunicaciones industriales, identificando sus características y comprobando su</w:t>
      </w:r>
      <w:r>
        <w:rPr>
          <w:spacing w:val="-6"/>
          <w:sz w:val="17"/>
        </w:rPr>
        <w:t> </w:t>
      </w:r>
      <w:r>
        <w:rPr>
          <w:sz w:val="17"/>
        </w:rPr>
        <w:t>funcionamiento.</w:t>
      </w:r>
    </w:p>
    <w:p>
      <w:pPr>
        <w:pStyle w:val="BodyText"/>
        <w:spacing w:before="9"/>
      </w:pPr>
    </w:p>
    <w:p>
      <w:pPr>
        <w:pStyle w:val="BodyText"/>
        <w:ind w:left="1255"/>
      </w:pPr>
      <w:r>
        <w:rPr/>
        <w:t>Criterios de evaluación:</w:t>
      </w:r>
    </w:p>
    <w:p>
      <w:pPr>
        <w:pStyle w:val="ListParagraph"/>
        <w:numPr>
          <w:ilvl w:val="1"/>
          <w:numId w:val="31"/>
        </w:numPr>
        <w:tabs>
          <w:tab w:pos="1861" w:val="left" w:leader="none"/>
        </w:tabs>
        <w:spacing w:line="249" w:lineRule="auto" w:before="9" w:after="0"/>
        <w:ind w:left="1870" w:right="1094" w:hanging="308"/>
        <w:jc w:val="left"/>
        <w:rPr>
          <w:sz w:val="17"/>
        </w:rPr>
      </w:pPr>
      <w:r>
        <w:rPr>
          <w:sz w:val="17"/>
        </w:rPr>
        <w:t>Se ha distinguido la estructura de un sistema de comunicación industrial (niveles funcionales  y</w:t>
      </w:r>
      <w:r>
        <w:rPr>
          <w:spacing w:val="-2"/>
          <w:sz w:val="17"/>
        </w:rPr>
        <w:t> </w:t>
      </w:r>
      <w:r>
        <w:rPr>
          <w:sz w:val="17"/>
        </w:rPr>
        <w:t>operativos,</w:t>
      </w:r>
    </w:p>
    <w:p>
      <w:pPr>
        <w:pStyle w:val="ListParagraph"/>
        <w:numPr>
          <w:ilvl w:val="0"/>
          <w:numId w:val="32"/>
        </w:numPr>
        <w:tabs>
          <w:tab w:pos="1861" w:val="left" w:leader="none"/>
        </w:tabs>
        <w:spacing w:line="195" w:lineRule="exact" w:before="0" w:after="0"/>
        <w:ind w:left="1860" w:right="0" w:hanging="298"/>
        <w:jc w:val="left"/>
        <w:rPr>
          <w:sz w:val="17"/>
        </w:rPr>
      </w:pPr>
      <w:r>
        <w:rPr>
          <w:sz w:val="17"/>
        </w:rPr>
        <w:t>integración y campos de aplicación, entre</w:t>
      </w:r>
      <w:r>
        <w:rPr>
          <w:spacing w:val="-1"/>
          <w:sz w:val="17"/>
        </w:rPr>
        <w:t> </w:t>
      </w:r>
      <w:r>
        <w:rPr>
          <w:sz w:val="17"/>
        </w:rPr>
        <w:t>otros).</w:t>
      </w:r>
    </w:p>
    <w:p>
      <w:pPr>
        <w:pStyle w:val="ListParagraph"/>
        <w:numPr>
          <w:ilvl w:val="0"/>
          <w:numId w:val="32"/>
        </w:numPr>
        <w:tabs>
          <w:tab w:pos="1861" w:val="left" w:leader="none"/>
        </w:tabs>
        <w:spacing w:line="249" w:lineRule="auto" w:before="10" w:after="0"/>
        <w:ind w:left="1870" w:right="1094" w:hanging="308"/>
        <w:jc w:val="left"/>
        <w:rPr>
          <w:sz w:val="17"/>
        </w:rPr>
      </w:pPr>
      <w:r>
        <w:rPr>
          <w:sz w:val="17"/>
        </w:rPr>
        <w:t>Se han clasificado equipos de interconexión de redes industriales (enrutadores y repetidores, entre</w:t>
      </w:r>
      <w:r>
        <w:rPr>
          <w:spacing w:val="-2"/>
          <w:sz w:val="17"/>
        </w:rPr>
        <w:t> </w:t>
      </w:r>
      <w:r>
        <w:rPr>
          <w:sz w:val="17"/>
        </w:rPr>
        <w:t>otros).</w:t>
      </w:r>
    </w:p>
    <w:p>
      <w:pPr>
        <w:pStyle w:val="ListParagraph"/>
        <w:numPr>
          <w:ilvl w:val="0"/>
          <w:numId w:val="32"/>
        </w:numPr>
        <w:tabs>
          <w:tab w:pos="1861" w:val="left" w:leader="none"/>
        </w:tabs>
        <w:spacing w:line="249" w:lineRule="auto" w:before="2" w:after="0"/>
        <w:ind w:left="1870" w:right="1090" w:hanging="308"/>
        <w:jc w:val="left"/>
        <w:rPr>
          <w:sz w:val="17"/>
        </w:rPr>
      </w:pPr>
      <w:r>
        <w:rPr>
          <w:sz w:val="17"/>
        </w:rPr>
        <w:t>Se han identificado las técnicas de transmisión de datos (analógica, digital, síncrona y asíncrona, entre</w:t>
      </w:r>
      <w:r>
        <w:rPr>
          <w:spacing w:val="1"/>
          <w:sz w:val="17"/>
        </w:rPr>
        <w:t> </w:t>
      </w:r>
      <w:r>
        <w:rPr>
          <w:sz w:val="17"/>
        </w:rPr>
        <w:t>otras).</w:t>
      </w:r>
    </w:p>
    <w:p>
      <w:pPr>
        <w:pStyle w:val="ListParagraph"/>
        <w:numPr>
          <w:ilvl w:val="0"/>
          <w:numId w:val="32"/>
        </w:numPr>
        <w:tabs>
          <w:tab w:pos="1861" w:val="left" w:leader="none"/>
        </w:tabs>
        <w:spacing w:line="240" w:lineRule="auto" w:before="1" w:after="0"/>
        <w:ind w:left="1860" w:right="0" w:hanging="298"/>
        <w:jc w:val="left"/>
        <w:rPr>
          <w:sz w:val="17"/>
        </w:rPr>
      </w:pPr>
      <w:r>
        <w:rPr>
          <w:sz w:val="17"/>
        </w:rPr>
        <w:t>Se han descrito los sistemas de comunicación industrial</w:t>
      </w:r>
      <w:r>
        <w:rPr>
          <w:spacing w:val="1"/>
          <w:sz w:val="17"/>
        </w:rPr>
        <w:t> </w:t>
      </w:r>
      <w:r>
        <w:rPr>
          <w:sz w:val="17"/>
        </w:rPr>
        <w:t>inalámbricos.</w:t>
      </w:r>
    </w:p>
    <w:p>
      <w:pPr>
        <w:pStyle w:val="ListParagraph"/>
        <w:numPr>
          <w:ilvl w:val="0"/>
          <w:numId w:val="32"/>
        </w:numPr>
        <w:tabs>
          <w:tab w:pos="1861" w:val="left" w:leader="none"/>
        </w:tabs>
        <w:spacing w:line="249" w:lineRule="auto" w:before="8" w:after="0"/>
        <w:ind w:left="1870" w:right="1094" w:hanging="308"/>
        <w:jc w:val="left"/>
        <w:rPr>
          <w:sz w:val="17"/>
        </w:rPr>
      </w:pPr>
      <w:r>
        <w:rPr>
          <w:sz w:val="17"/>
        </w:rPr>
        <w:t>Se han comprobado las características de los buses de campo (FIP, profibus y ethernet, entre otros).</w:t>
      </w:r>
    </w:p>
    <w:p>
      <w:pPr>
        <w:pStyle w:val="ListParagraph"/>
        <w:numPr>
          <w:ilvl w:val="0"/>
          <w:numId w:val="32"/>
        </w:numPr>
        <w:tabs>
          <w:tab w:pos="1861" w:val="left" w:leader="none"/>
        </w:tabs>
        <w:spacing w:line="240" w:lineRule="auto" w:before="1" w:after="0"/>
        <w:ind w:left="1860" w:right="0" w:hanging="297"/>
        <w:jc w:val="left"/>
        <w:rPr>
          <w:sz w:val="17"/>
        </w:rPr>
      </w:pPr>
      <w:r>
        <w:rPr>
          <w:sz w:val="17"/>
        </w:rPr>
        <w:t>Se han identificado elementos de protección activos y pasivos de los buses</w:t>
      </w:r>
      <w:r>
        <w:rPr>
          <w:spacing w:val="-1"/>
          <w:sz w:val="17"/>
        </w:rPr>
        <w:t> </w:t>
      </w:r>
      <w:r>
        <w:rPr>
          <w:sz w:val="17"/>
        </w:rPr>
        <w:t>industriales.</w:t>
      </w:r>
    </w:p>
    <w:p>
      <w:pPr>
        <w:pStyle w:val="ListParagraph"/>
        <w:numPr>
          <w:ilvl w:val="0"/>
          <w:numId w:val="32"/>
        </w:numPr>
        <w:tabs>
          <w:tab w:pos="1861" w:val="left" w:leader="none"/>
        </w:tabs>
        <w:spacing w:line="252" w:lineRule="auto" w:before="8" w:after="0"/>
        <w:ind w:left="1870" w:right="1093" w:hanging="307"/>
        <w:jc w:val="left"/>
        <w:rPr>
          <w:sz w:val="17"/>
        </w:rPr>
      </w:pPr>
      <w:r>
        <w:rPr>
          <w:sz w:val="17"/>
        </w:rPr>
        <w:t>Se han medido parámetros de una red de comunicación (tiempos de respuesta, volumen de datos, distancias y control de accesos, entre</w:t>
      </w:r>
      <w:r>
        <w:rPr>
          <w:spacing w:val="-1"/>
          <w:sz w:val="17"/>
        </w:rPr>
        <w:t> </w:t>
      </w:r>
      <w:r>
        <w:rPr>
          <w:sz w:val="17"/>
        </w:rPr>
        <w:t>otros).</w:t>
      </w:r>
    </w:p>
    <w:p>
      <w:pPr>
        <w:pStyle w:val="BodyText"/>
        <w:rPr>
          <w:sz w:val="18"/>
        </w:rPr>
      </w:pPr>
    </w:p>
    <w:p>
      <w:pPr>
        <w:pStyle w:val="BodyText"/>
        <w:spacing w:before="3"/>
      </w:pPr>
    </w:p>
    <w:p>
      <w:pPr>
        <w:pStyle w:val="ListParagraph"/>
        <w:numPr>
          <w:ilvl w:val="0"/>
          <w:numId w:val="31"/>
        </w:numPr>
        <w:tabs>
          <w:tab w:pos="1444" w:val="left" w:leader="none"/>
        </w:tabs>
        <w:spacing w:line="249" w:lineRule="auto" w:before="0" w:after="0"/>
        <w:ind w:left="1255" w:right="1121" w:firstLine="0"/>
        <w:jc w:val="left"/>
        <w:rPr>
          <w:sz w:val="17"/>
        </w:rPr>
      </w:pPr>
      <w:r>
        <w:rPr>
          <w:sz w:val="17"/>
        </w:rPr>
        <w:t>Distingue sistemas integrados industriales (manipuladores y robots), verificando la interconexión de sus elementos y distinguiendo sus características</w:t>
      </w:r>
      <w:r>
        <w:rPr>
          <w:spacing w:val="-2"/>
          <w:sz w:val="17"/>
        </w:rPr>
        <w:t> </w:t>
      </w:r>
      <w:r>
        <w:rPr>
          <w:sz w:val="17"/>
        </w:rPr>
        <w:t>técnicas.</w:t>
      </w:r>
    </w:p>
    <w:p>
      <w:pPr>
        <w:pStyle w:val="BodyText"/>
        <w:spacing w:before="9"/>
      </w:pPr>
    </w:p>
    <w:p>
      <w:pPr>
        <w:pStyle w:val="BodyText"/>
        <w:ind w:left="1255"/>
      </w:pPr>
      <w:r>
        <w:rPr/>
        <w:t>Criterios de evaluación:</w:t>
      </w:r>
    </w:p>
    <w:p>
      <w:pPr>
        <w:pStyle w:val="ListParagraph"/>
        <w:numPr>
          <w:ilvl w:val="1"/>
          <w:numId w:val="31"/>
        </w:numPr>
        <w:tabs>
          <w:tab w:pos="1861" w:val="left" w:leader="none"/>
        </w:tabs>
        <w:spacing w:line="249" w:lineRule="auto" w:before="10" w:after="0"/>
        <w:ind w:left="1870" w:right="1093" w:hanging="307"/>
        <w:jc w:val="left"/>
        <w:rPr>
          <w:sz w:val="17"/>
        </w:rPr>
      </w:pPr>
      <w:r>
        <w:rPr>
          <w:sz w:val="17"/>
        </w:rPr>
        <w:t>Se han identificado tipos de manipuladores y robots, en función de la topología (grados de libertad y tecnología, entre otros).</w:t>
      </w:r>
    </w:p>
    <w:p>
      <w:pPr>
        <w:pStyle w:val="ListParagraph"/>
        <w:numPr>
          <w:ilvl w:val="1"/>
          <w:numId w:val="31"/>
        </w:numPr>
        <w:tabs>
          <w:tab w:pos="1861" w:val="left" w:leader="none"/>
        </w:tabs>
        <w:spacing w:line="195" w:lineRule="exact" w:before="0" w:after="0"/>
        <w:ind w:left="1860" w:right="0" w:hanging="297"/>
        <w:jc w:val="left"/>
        <w:rPr>
          <w:sz w:val="17"/>
        </w:rPr>
      </w:pPr>
      <w:r>
        <w:rPr>
          <w:sz w:val="17"/>
        </w:rPr>
        <w:t>Se han descrito las partes operativas de la estructura morfológica de un robot industrial.</w:t>
      </w:r>
    </w:p>
    <w:p>
      <w:pPr>
        <w:pStyle w:val="ListParagraph"/>
        <w:numPr>
          <w:ilvl w:val="1"/>
          <w:numId w:val="31"/>
        </w:numPr>
        <w:tabs>
          <w:tab w:pos="1861" w:val="left" w:leader="none"/>
        </w:tabs>
        <w:spacing w:line="240" w:lineRule="auto" w:before="0" w:after="0"/>
        <w:ind w:left="1870" w:right="1092" w:hanging="307"/>
        <w:jc w:val="left"/>
        <w:rPr>
          <w:sz w:val="17"/>
        </w:rPr>
      </w:pPr>
      <w:r>
        <w:rPr>
          <w:sz w:val="17"/>
        </w:rPr>
        <w:t>Se han enumerado los diferentes bloques y elementos utilizados por robots y manipuladores (entradas y salidas, mando y protecciones, entre</w:t>
      </w:r>
      <w:r>
        <w:rPr>
          <w:spacing w:val="-4"/>
          <w:sz w:val="17"/>
        </w:rPr>
        <w:t> </w:t>
      </w:r>
      <w:r>
        <w:rPr>
          <w:sz w:val="17"/>
        </w:rPr>
        <w:t>otros).</w:t>
      </w:r>
    </w:p>
    <w:p>
      <w:pPr>
        <w:pStyle w:val="ListParagraph"/>
        <w:numPr>
          <w:ilvl w:val="1"/>
          <w:numId w:val="31"/>
        </w:numPr>
        <w:tabs>
          <w:tab w:pos="1861" w:val="left" w:leader="none"/>
        </w:tabs>
        <w:spacing w:line="252" w:lineRule="auto" w:before="7" w:after="0"/>
        <w:ind w:left="1870" w:right="1089" w:hanging="307"/>
        <w:jc w:val="left"/>
        <w:rPr>
          <w:sz w:val="17"/>
        </w:rPr>
      </w:pPr>
      <w:r>
        <w:rPr>
          <w:sz w:val="17"/>
        </w:rPr>
        <w:t>Se han clasificado los diferentes sistemas utilizados en la programación de manipuladores y robots.</w:t>
      </w:r>
    </w:p>
    <w:p>
      <w:pPr>
        <w:pStyle w:val="ListParagraph"/>
        <w:numPr>
          <w:ilvl w:val="1"/>
          <w:numId w:val="31"/>
        </w:numPr>
        <w:tabs>
          <w:tab w:pos="1861" w:val="left" w:leader="none"/>
        </w:tabs>
        <w:spacing w:line="252" w:lineRule="auto" w:before="0" w:after="0"/>
        <w:ind w:left="1870" w:right="1090" w:hanging="307"/>
        <w:jc w:val="left"/>
        <w:rPr>
          <w:sz w:val="17"/>
        </w:rPr>
      </w:pPr>
      <w:r>
        <w:rPr>
          <w:sz w:val="17"/>
        </w:rPr>
        <w:t>Se ha comprobado el funcionamiento de los elementos del equipo (control de posición y servomecanismos, entre</w:t>
      </w:r>
      <w:r>
        <w:rPr>
          <w:spacing w:val="-3"/>
          <w:sz w:val="17"/>
        </w:rPr>
        <w:t> </w:t>
      </w:r>
      <w:r>
        <w:rPr>
          <w:sz w:val="17"/>
        </w:rPr>
        <w:t>otros).</w:t>
      </w:r>
    </w:p>
    <w:p>
      <w:pPr>
        <w:pStyle w:val="ListParagraph"/>
        <w:numPr>
          <w:ilvl w:val="1"/>
          <w:numId w:val="31"/>
        </w:numPr>
        <w:tabs>
          <w:tab w:pos="1861" w:val="left" w:leader="none"/>
        </w:tabs>
        <w:spacing w:line="252" w:lineRule="auto" w:before="0" w:after="0"/>
        <w:ind w:left="1871" w:right="1088" w:hanging="308"/>
        <w:jc w:val="left"/>
        <w:rPr>
          <w:sz w:val="17"/>
        </w:rPr>
      </w:pPr>
      <w:r>
        <w:rPr>
          <w:sz w:val="17"/>
        </w:rPr>
        <w:t>Se han reconocido las características de trabajo de los sistemas robóticos (humedad y temperatura, entre</w:t>
      </w:r>
      <w:r>
        <w:rPr>
          <w:spacing w:val="-3"/>
          <w:sz w:val="17"/>
        </w:rPr>
        <w:t> </w:t>
      </w:r>
      <w:r>
        <w:rPr>
          <w:sz w:val="17"/>
        </w:rPr>
        <w:t>otros).</w:t>
      </w:r>
    </w:p>
    <w:p>
      <w:pPr>
        <w:pStyle w:val="BodyText"/>
        <w:rPr>
          <w:sz w:val="18"/>
        </w:rPr>
      </w:pPr>
    </w:p>
    <w:p>
      <w:pPr>
        <w:pStyle w:val="BodyText"/>
        <w:spacing w:before="10"/>
        <w:rPr>
          <w:sz w:val="16"/>
        </w:rPr>
      </w:pPr>
    </w:p>
    <w:p>
      <w:pPr>
        <w:pStyle w:val="ListParagraph"/>
        <w:numPr>
          <w:ilvl w:val="0"/>
          <w:numId w:val="31"/>
        </w:numPr>
        <w:tabs>
          <w:tab w:pos="1445" w:val="left" w:leader="none"/>
        </w:tabs>
        <w:spacing w:line="249" w:lineRule="auto" w:before="0" w:after="0"/>
        <w:ind w:left="1255" w:right="1711" w:firstLine="0"/>
        <w:jc w:val="left"/>
        <w:rPr>
          <w:sz w:val="17"/>
        </w:rPr>
      </w:pPr>
      <w:r>
        <w:rPr>
          <w:sz w:val="17"/>
        </w:rPr>
        <w:t>Detecta averías y disfunciones en equipos industriales, identificando las causas y aplicando procedimientos y técnicas de diagnóstico y</w:t>
      </w:r>
      <w:r>
        <w:rPr>
          <w:spacing w:val="2"/>
          <w:sz w:val="17"/>
        </w:rPr>
        <w:t> </w:t>
      </w:r>
      <w:r>
        <w:rPr>
          <w:sz w:val="17"/>
        </w:rPr>
        <w:t>localización.</w:t>
      </w:r>
    </w:p>
    <w:p>
      <w:pPr>
        <w:pStyle w:val="BodyText"/>
        <w:spacing w:before="9"/>
      </w:pPr>
    </w:p>
    <w:p>
      <w:pPr>
        <w:pStyle w:val="BodyText"/>
        <w:ind w:left="1255"/>
      </w:pPr>
      <w:r>
        <w:rPr/>
        <w:t>Criterios de evaluación:</w:t>
      </w:r>
    </w:p>
    <w:p>
      <w:pPr>
        <w:pStyle w:val="ListParagraph"/>
        <w:numPr>
          <w:ilvl w:val="1"/>
          <w:numId w:val="31"/>
        </w:numPr>
        <w:tabs>
          <w:tab w:pos="1861" w:val="left" w:leader="none"/>
        </w:tabs>
        <w:spacing w:line="240" w:lineRule="auto" w:before="8" w:after="0"/>
        <w:ind w:left="1860" w:right="0" w:hanging="297"/>
        <w:jc w:val="left"/>
        <w:rPr>
          <w:sz w:val="17"/>
        </w:rPr>
      </w:pPr>
      <w:r>
        <w:rPr>
          <w:sz w:val="17"/>
        </w:rPr>
        <w:t>Se han medido las tensiones en motores de corriente continua (cc) y corriente alterna</w:t>
      </w:r>
      <w:r>
        <w:rPr>
          <w:spacing w:val="-9"/>
          <w:sz w:val="17"/>
        </w:rPr>
        <w:t> </w:t>
      </w:r>
      <w:r>
        <w:rPr>
          <w:sz w:val="17"/>
        </w:rPr>
        <w:t>(ca).</w:t>
      </w:r>
    </w:p>
    <w:p>
      <w:pPr>
        <w:pStyle w:val="ListParagraph"/>
        <w:numPr>
          <w:ilvl w:val="1"/>
          <w:numId w:val="31"/>
        </w:numPr>
        <w:tabs>
          <w:tab w:pos="1861" w:val="left" w:leader="none"/>
        </w:tabs>
        <w:spacing w:line="249" w:lineRule="auto" w:before="9" w:after="0"/>
        <w:ind w:left="1870" w:right="1090" w:hanging="307"/>
        <w:jc w:val="left"/>
        <w:rPr>
          <w:sz w:val="17"/>
        </w:rPr>
      </w:pPr>
      <w:r>
        <w:rPr>
          <w:sz w:val="17"/>
        </w:rPr>
        <w:t>Se han medido elementos de control de potencia (rectificadores, conversores, inversores y acondicionares, entre</w:t>
      </w:r>
      <w:r>
        <w:rPr>
          <w:spacing w:val="-3"/>
          <w:sz w:val="17"/>
        </w:rPr>
        <w:t> </w:t>
      </w:r>
      <w:r>
        <w:rPr>
          <w:sz w:val="17"/>
        </w:rPr>
        <w:t>otros).</w:t>
      </w:r>
    </w:p>
    <w:p>
      <w:pPr>
        <w:pStyle w:val="ListParagraph"/>
        <w:numPr>
          <w:ilvl w:val="1"/>
          <w:numId w:val="31"/>
        </w:numPr>
        <w:tabs>
          <w:tab w:pos="1861" w:val="left" w:leader="none"/>
        </w:tabs>
        <w:spacing w:line="249" w:lineRule="auto" w:before="2" w:after="0"/>
        <w:ind w:left="1870" w:right="1093" w:hanging="307"/>
        <w:jc w:val="left"/>
        <w:rPr>
          <w:sz w:val="17"/>
        </w:rPr>
      </w:pPr>
      <w:r>
        <w:rPr>
          <w:sz w:val="17"/>
        </w:rPr>
        <w:t>Se han identificado los síntomas de averías en equipos industriales (ruidos, distorsiones, cableado y análisis de protocolos, entre</w:t>
      </w:r>
      <w:r>
        <w:rPr>
          <w:spacing w:val="3"/>
          <w:sz w:val="17"/>
        </w:rPr>
        <w:t> </w:t>
      </w:r>
      <w:r>
        <w:rPr>
          <w:sz w:val="17"/>
        </w:rPr>
        <w:t>otros).</w:t>
      </w:r>
    </w:p>
    <w:p>
      <w:pPr>
        <w:spacing w:after="0" w:line="249"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96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31"/>
        </w:numPr>
        <w:tabs>
          <w:tab w:pos="1861" w:val="left" w:leader="none"/>
        </w:tabs>
        <w:spacing w:line="249" w:lineRule="auto" w:before="98" w:after="0"/>
        <w:ind w:left="1870" w:right="1093" w:hanging="307"/>
        <w:jc w:val="both"/>
        <w:rPr>
          <w:sz w:val="17"/>
        </w:rPr>
      </w:pPr>
      <w:r>
        <w:rPr>
          <w:sz w:val="17"/>
        </w:rPr>
        <w:t>Se han identificado los valores de aceptación de señales en equipos de comunicación industrial.</w:t>
      </w:r>
    </w:p>
    <w:p>
      <w:pPr>
        <w:pStyle w:val="ListParagraph"/>
        <w:numPr>
          <w:ilvl w:val="1"/>
          <w:numId w:val="31"/>
        </w:numPr>
        <w:tabs>
          <w:tab w:pos="1861" w:val="left" w:leader="none"/>
        </w:tabs>
        <w:spacing w:line="249" w:lineRule="auto" w:before="1" w:after="0"/>
        <w:ind w:left="1871" w:right="1092" w:hanging="308"/>
        <w:jc w:val="both"/>
        <w:rPr>
          <w:sz w:val="17"/>
        </w:rPr>
      </w:pPr>
      <w:r>
        <w:rPr>
          <w:sz w:val="17"/>
        </w:rPr>
        <w:t>Se ha identificado la tipología y características de las averías que se producen en los equipos industriales (falta de alimentación, ausencia de señales de control, grados de libertad, fluido hidráulico y neumático, y alarmas, entre</w:t>
      </w:r>
      <w:r>
        <w:rPr>
          <w:spacing w:val="-5"/>
          <w:sz w:val="17"/>
        </w:rPr>
        <w:t> </w:t>
      </w:r>
      <w:r>
        <w:rPr>
          <w:sz w:val="17"/>
        </w:rPr>
        <w:t>otras).</w:t>
      </w:r>
    </w:p>
    <w:p>
      <w:pPr>
        <w:pStyle w:val="ListParagraph"/>
        <w:numPr>
          <w:ilvl w:val="1"/>
          <w:numId w:val="31"/>
        </w:numPr>
        <w:tabs>
          <w:tab w:pos="1861" w:val="left" w:leader="none"/>
        </w:tabs>
        <w:spacing w:line="249" w:lineRule="auto" w:before="2" w:after="0"/>
        <w:ind w:left="1871" w:right="1095" w:hanging="308"/>
        <w:jc w:val="both"/>
        <w:rPr>
          <w:sz w:val="17"/>
        </w:rPr>
      </w:pPr>
      <w:r>
        <w:rPr>
          <w:sz w:val="17"/>
        </w:rPr>
        <w:t>Se han empleado las herramientas y los instrumentos de medida adecuadas a cada tipo de avería (voltímetro, frecuencímetro, medidor de buses y comprobador de redes, entre</w:t>
      </w:r>
      <w:r>
        <w:rPr>
          <w:spacing w:val="-10"/>
          <w:sz w:val="17"/>
        </w:rPr>
        <w:t> </w:t>
      </w:r>
      <w:r>
        <w:rPr>
          <w:sz w:val="17"/>
        </w:rPr>
        <w:t>otros).</w:t>
      </w:r>
    </w:p>
    <w:p>
      <w:pPr>
        <w:pStyle w:val="ListParagraph"/>
        <w:numPr>
          <w:ilvl w:val="1"/>
          <w:numId w:val="31"/>
        </w:numPr>
        <w:tabs>
          <w:tab w:pos="1861" w:val="left" w:leader="none"/>
        </w:tabs>
        <w:spacing w:line="249" w:lineRule="auto" w:before="1" w:after="0"/>
        <w:ind w:left="1871" w:right="1092" w:hanging="308"/>
        <w:jc w:val="both"/>
        <w:rPr>
          <w:sz w:val="17"/>
        </w:rPr>
      </w:pPr>
      <w:r>
        <w:rPr>
          <w:sz w:val="17"/>
        </w:rPr>
        <w:t>Se ha cumplimentado el informe de averías, recogiendo las actividades realizadas y los resultados</w:t>
      </w:r>
      <w:r>
        <w:rPr>
          <w:spacing w:val="-1"/>
          <w:sz w:val="17"/>
        </w:rPr>
        <w:t> </w:t>
      </w:r>
      <w:r>
        <w:rPr>
          <w:sz w:val="17"/>
        </w:rPr>
        <w:t>obtenidos.</w:t>
      </w:r>
    </w:p>
    <w:p>
      <w:pPr>
        <w:pStyle w:val="BodyText"/>
        <w:spacing w:before="9"/>
      </w:pPr>
    </w:p>
    <w:p>
      <w:pPr>
        <w:pStyle w:val="ListParagraph"/>
        <w:numPr>
          <w:ilvl w:val="0"/>
          <w:numId w:val="31"/>
        </w:numPr>
        <w:tabs>
          <w:tab w:pos="1445" w:val="left" w:leader="none"/>
        </w:tabs>
        <w:spacing w:line="240" w:lineRule="auto" w:before="0" w:after="0"/>
        <w:ind w:left="1444" w:right="0" w:hanging="189"/>
        <w:jc w:val="left"/>
        <w:rPr>
          <w:sz w:val="17"/>
        </w:rPr>
      </w:pPr>
      <w:r>
        <w:rPr>
          <w:sz w:val="17"/>
        </w:rPr>
        <w:t>Repara equipos industriales, realizando la puesta en servicio y optimizando su</w:t>
      </w:r>
      <w:r>
        <w:rPr>
          <w:spacing w:val="-4"/>
          <w:sz w:val="17"/>
        </w:rPr>
        <w:t> </w:t>
      </w:r>
      <w:r>
        <w:rPr>
          <w:sz w:val="17"/>
        </w:rPr>
        <w:t>funcionamiento.</w:t>
      </w:r>
    </w:p>
    <w:p>
      <w:pPr>
        <w:pStyle w:val="BodyText"/>
        <w:spacing w:before="6"/>
        <w:rPr>
          <w:sz w:val="18"/>
        </w:rPr>
      </w:pPr>
    </w:p>
    <w:p>
      <w:pPr>
        <w:pStyle w:val="BodyText"/>
        <w:ind w:left="1255"/>
      </w:pPr>
      <w:r>
        <w:rPr/>
        <w:t>Criterios de evaluación:</w:t>
      </w:r>
    </w:p>
    <w:p>
      <w:pPr>
        <w:pStyle w:val="ListParagraph"/>
        <w:numPr>
          <w:ilvl w:val="1"/>
          <w:numId w:val="31"/>
        </w:numPr>
        <w:tabs>
          <w:tab w:pos="1861" w:val="left" w:leader="none"/>
        </w:tabs>
        <w:spacing w:line="240" w:lineRule="auto" w:before="8" w:after="0"/>
        <w:ind w:left="1860" w:right="0" w:hanging="297"/>
        <w:jc w:val="left"/>
        <w:rPr>
          <w:sz w:val="17"/>
        </w:rPr>
      </w:pPr>
      <w:r>
        <w:rPr>
          <w:sz w:val="17"/>
        </w:rPr>
        <w:t>Se ha planificado la secuencia de desmontaje/montaje de elementos y</w:t>
      </w:r>
      <w:r>
        <w:rPr>
          <w:spacing w:val="-5"/>
          <w:sz w:val="17"/>
        </w:rPr>
        <w:t> </w:t>
      </w:r>
      <w:r>
        <w:rPr>
          <w:sz w:val="17"/>
        </w:rPr>
        <w:t>componentes.</w:t>
      </w:r>
    </w:p>
    <w:p>
      <w:pPr>
        <w:pStyle w:val="ListParagraph"/>
        <w:numPr>
          <w:ilvl w:val="1"/>
          <w:numId w:val="31"/>
        </w:numPr>
        <w:tabs>
          <w:tab w:pos="1861" w:val="left" w:leader="none"/>
        </w:tabs>
        <w:spacing w:line="249" w:lineRule="auto" w:before="9" w:after="0"/>
        <w:ind w:left="1870" w:right="1093" w:hanging="307"/>
        <w:jc w:val="both"/>
        <w:rPr>
          <w:sz w:val="17"/>
        </w:rPr>
      </w:pPr>
      <w:r>
        <w:rPr>
          <w:sz w:val="17"/>
        </w:rPr>
        <w:t>Se ha sustituido el elemento o componente responsable de la avería, en las condiciones de calidad y seguridad</w:t>
      </w:r>
      <w:r>
        <w:rPr>
          <w:spacing w:val="-1"/>
          <w:sz w:val="17"/>
        </w:rPr>
        <w:t> </w:t>
      </w:r>
      <w:r>
        <w:rPr>
          <w:sz w:val="17"/>
        </w:rPr>
        <w:t>establecidas.</w:t>
      </w:r>
    </w:p>
    <w:p>
      <w:pPr>
        <w:pStyle w:val="ListParagraph"/>
        <w:numPr>
          <w:ilvl w:val="1"/>
          <w:numId w:val="31"/>
        </w:numPr>
        <w:tabs>
          <w:tab w:pos="1861" w:val="left" w:leader="none"/>
        </w:tabs>
        <w:spacing w:line="195" w:lineRule="exact" w:before="0" w:after="0"/>
        <w:ind w:left="1860" w:right="0" w:hanging="297"/>
        <w:jc w:val="left"/>
        <w:rPr>
          <w:sz w:val="17"/>
        </w:rPr>
      </w:pPr>
      <w:r>
        <w:rPr>
          <w:sz w:val="17"/>
        </w:rPr>
        <w:t>Se han instalado mejoras físicas y lógicas en equipos</w:t>
      </w:r>
      <w:r>
        <w:rPr>
          <w:spacing w:val="-3"/>
          <w:sz w:val="17"/>
        </w:rPr>
        <w:t> </w:t>
      </w:r>
      <w:r>
        <w:rPr>
          <w:sz w:val="17"/>
        </w:rPr>
        <w:t>industriales.</w:t>
      </w:r>
    </w:p>
    <w:p>
      <w:pPr>
        <w:pStyle w:val="ListParagraph"/>
        <w:numPr>
          <w:ilvl w:val="1"/>
          <w:numId w:val="31"/>
        </w:numPr>
        <w:tabs>
          <w:tab w:pos="1861" w:val="left" w:leader="none"/>
        </w:tabs>
        <w:spacing w:line="249" w:lineRule="auto" w:before="10" w:after="0"/>
        <w:ind w:left="1871" w:right="1094" w:hanging="308"/>
        <w:jc w:val="both"/>
        <w:rPr>
          <w:sz w:val="17"/>
        </w:rPr>
      </w:pPr>
      <w:r>
        <w:rPr>
          <w:sz w:val="17"/>
        </w:rPr>
        <w:t>Se han realizado las pruebas y ajustes necesarios tras la reparación, siguiendo instrucciones de la documentación</w:t>
      </w:r>
      <w:r>
        <w:rPr>
          <w:spacing w:val="-3"/>
          <w:sz w:val="17"/>
        </w:rPr>
        <w:t> </w:t>
      </w:r>
      <w:r>
        <w:rPr>
          <w:sz w:val="17"/>
        </w:rPr>
        <w:t>técnica.</w:t>
      </w:r>
    </w:p>
    <w:p>
      <w:pPr>
        <w:pStyle w:val="ListParagraph"/>
        <w:numPr>
          <w:ilvl w:val="1"/>
          <w:numId w:val="31"/>
        </w:numPr>
        <w:tabs>
          <w:tab w:pos="1861" w:val="left" w:leader="none"/>
        </w:tabs>
        <w:spacing w:line="240" w:lineRule="auto" w:before="2" w:after="0"/>
        <w:ind w:left="1860" w:right="0" w:hanging="297"/>
        <w:jc w:val="left"/>
        <w:rPr>
          <w:sz w:val="17"/>
        </w:rPr>
      </w:pPr>
      <w:r>
        <w:rPr>
          <w:sz w:val="17"/>
        </w:rPr>
        <w:t>Se ha valorado la optimización del</w:t>
      </w:r>
      <w:r>
        <w:rPr>
          <w:spacing w:val="-3"/>
          <w:sz w:val="17"/>
        </w:rPr>
        <w:t> </w:t>
      </w:r>
      <w:r>
        <w:rPr>
          <w:sz w:val="17"/>
        </w:rPr>
        <w:t>equipo.</w:t>
      </w:r>
    </w:p>
    <w:p>
      <w:pPr>
        <w:pStyle w:val="ListParagraph"/>
        <w:numPr>
          <w:ilvl w:val="1"/>
          <w:numId w:val="31"/>
        </w:numPr>
        <w:tabs>
          <w:tab w:pos="1861" w:val="left" w:leader="none"/>
        </w:tabs>
        <w:spacing w:line="252" w:lineRule="auto" w:before="7" w:after="0"/>
        <w:ind w:left="1871" w:right="1091" w:hanging="308"/>
        <w:jc w:val="both"/>
        <w:rPr>
          <w:sz w:val="17"/>
        </w:rPr>
      </w:pPr>
      <w:r>
        <w:rPr>
          <w:sz w:val="17"/>
        </w:rPr>
        <w:t>Se ha cumplido la normativa de aplicación (descargas eléctricas, radiaciones, interferencias y residuos, entre</w:t>
      </w:r>
      <w:r>
        <w:rPr>
          <w:spacing w:val="1"/>
          <w:sz w:val="17"/>
        </w:rPr>
        <w:t> </w:t>
      </w:r>
      <w:r>
        <w:rPr>
          <w:sz w:val="17"/>
        </w:rPr>
        <w:t>otras).</w:t>
      </w:r>
    </w:p>
    <w:p>
      <w:pPr>
        <w:pStyle w:val="ListParagraph"/>
        <w:numPr>
          <w:ilvl w:val="1"/>
          <w:numId w:val="31"/>
        </w:numPr>
        <w:tabs>
          <w:tab w:pos="1861" w:val="left" w:leader="none"/>
        </w:tabs>
        <w:spacing w:line="249" w:lineRule="auto" w:before="0" w:after="0"/>
        <w:ind w:left="1871" w:right="1093" w:hanging="308"/>
        <w:jc w:val="both"/>
        <w:rPr>
          <w:sz w:val="17"/>
        </w:rPr>
      </w:pPr>
      <w:r>
        <w:rPr>
          <w:sz w:val="17"/>
        </w:rPr>
        <w:t>Se ha documentado la intervención (proceso seguido, medios utilizados, medidas, explicación funcional y esquemas, entre</w:t>
      </w:r>
      <w:r>
        <w:rPr>
          <w:spacing w:val="-4"/>
          <w:sz w:val="17"/>
        </w:rPr>
        <w:t> </w:t>
      </w:r>
      <w:r>
        <w:rPr>
          <w:sz w:val="17"/>
        </w:rPr>
        <w:t>otros).</w:t>
      </w:r>
    </w:p>
    <w:p>
      <w:pPr>
        <w:pStyle w:val="BodyText"/>
        <w:rPr>
          <w:sz w:val="18"/>
        </w:rPr>
      </w:pPr>
    </w:p>
    <w:p>
      <w:pPr>
        <w:pStyle w:val="BodyText"/>
        <w:spacing w:before="5"/>
      </w:pPr>
    </w:p>
    <w:p>
      <w:pPr>
        <w:pStyle w:val="ListParagraph"/>
        <w:numPr>
          <w:ilvl w:val="0"/>
          <w:numId w:val="31"/>
        </w:numPr>
        <w:tabs>
          <w:tab w:pos="1445" w:val="left" w:leader="none"/>
        </w:tabs>
        <w:spacing w:line="249" w:lineRule="auto" w:before="0" w:after="0"/>
        <w:ind w:left="1255" w:right="1168" w:firstLine="0"/>
        <w:jc w:val="left"/>
        <w:rPr>
          <w:sz w:val="17"/>
        </w:rPr>
      </w:pPr>
      <w:r>
        <w:rPr>
          <w:sz w:val="17"/>
        </w:rPr>
        <w:t>Cumple las normas de prevención de riesgos laborales y ambientales en la reparación y mantenimiento de equipos de electrónica industrial, identificando los riesgos asociados y las medidas de</w:t>
      </w:r>
      <w:r>
        <w:rPr>
          <w:spacing w:val="-1"/>
          <w:sz w:val="17"/>
        </w:rPr>
        <w:t> </w:t>
      </w:r>
      <w:r>
        <w:rPr>
          <w:sz w:val="17"/>
        </w:rPr>
        <w:t>protección.</w:t>
      </w:r>
    </w:p>
    <w:p>
      <w:pPr>
        <w:pStyle w:val="BodyText"/>
        <w:spacing w:before="9"/>
      </w:pPr>
    </w:p>
    <w:p>
      <w:pPr>
        <w:pStyle w:val="BodyText"/>
        <w:spacing w:line="195" w:lineRule="exact"/>
        <w:ind w:left="1255"/>
      </w:pPr>
      <w:r>
        <w:rPr/>
        <w:t>Criterios de</w:t>
      </w:r>
      <w:r>
        <w:rPr>
          <w:spacing w:val="-4"/>
        </w:rPr>
        <w:t> </w:t>
      </w:r>
      <w:r>
        <w:rPr/>
        <w:t>evaluación:</w:t>
      </w:r>
    </w:p>
    <w:p>
      <w:pPr>
        <w:pStyle w:val="ListParagraph"/>
        <w:numPr>
          <w:ilvl w:val="1"/>
          <w:numId w:val="31"/>
        </w:numPr>
        <w:tabs>
          <w:tab w:pos="1861" w:val="left" w:leader="none"/>
        </w:tabs>
        <w:spacing w:line="237" w:lineRule="auto" w:before="1" w:after="0"/>
        <w:ind w:left="1871" w:right="1094" w:hanging="308"/>
        <w:jc w:val="both"/>
        <w:rPr>
          <w:sz w:val="17"/>
        </w:rPr>
      </w:pPr>
      <w:r>
        <w:rPr>
          <w:sz w:val="17"/>
        </w:rPr>
        <w:t>Se han identificado los riesgos y el nivel de peligrosidad que supone la manipulación de los distintos materiales, herramientas y útiles para la reparación y manipulación de equipos electrónica industrial.</w:t>
      </w:r>
    </w:p>
    <w:p>
      <w:pPr>
        <w:pStyle w:val="ListParagraph"/>
        <w:numPr>
          <w:ilvl w:val="1"/>
          <w:numId w:val="31"/>
        </w:numPr>
        <w:tabs>
          <w:tab w:pos="1861" w:val="left" w:leader="none"/>
        </w:tabs>
        <w:spacing w:line="252" w:lineRule="auto" w:before="11" w:after="0"/>
        <w:ind w:left="1871" w:right="1094" w:hanging="308"/>
        <w:jc w:val="both"/>
        <w:rPr>
          <w:sz w:val="17"/>
        </w:rPr>
      </w:pPr>
      <w:r>
        <w:rPr>
          <w:sz w:val="17"/>
        </w:rPr>
        <w:t>Se han respetando las normas de seguridad en el manejo de herramientas y máquinas, en la reparación de equipos de electrónica</w:t>
      </w:r>
      <w:r>
        <w:rPr>
          <w:spacing w:val="-5"/>
          <w:sz w:val="17"/>
        </w:rPr>
        <w:t> </w:t>
      </w:r>
      <w:r>
        <w:rPr>
          <w:sz w:val="17"/>
        </w:rPr>
        <w:t>industrial.</w:t>
      </w:r>
    </w:p>
    <w:p>
      <w:pPr>
        <w:pStyle w:val="ListParagraph"/>
        <w:numPr>
          <w:ilvl w:val="1"/>
          <w:numId w:val="31"/>
        </w:numPr>
        <w:tabs>
          <w:tab w:pos="1861" w:val="left" w:leader="none"/>
        </w:tabs>
        <w:spacing w:line="249" w:lineRule="auto" w:before="0" w:after="0"/>
        <w:ind w:left="1871" w:right="1093" w:hanging="308"/>
        <w:jc w:val="both"/>
        <w:rPr>
          <w:sz w:val="17"/>
        </w:rPr>
      </w:pPr>
      <w:r>
        <w:rPr>
          <w:sz w:val="17"/>
        </w:rPr>
        <w:t>Se han identificado las causas más frecuentes de accidentes en la manipulación de materiales, herramientas y máquinas, en la reparación de equipos de electrónica</w:t>
      </w:r>
      <w:r>
        <w:rPr>
          <w:spacing w:val="-6"/>
          <w:sz w:val="17"/>
        </w:rPr>
        <w:t> </w:t>
      </w:r>
      <w:r>
        <w:rPr>
          <w:sz w:val="17"/>
        </w:rPr>
        <w:t>industrial.</w:t>
      </w:r>
    </w:p>
    <w:p>
      <w:pPr>
        <w:pStyle w:val="ListParagraph"/>
        <w:numPr>
          <w:ilvl w:val="1"/>
          <w:numId w:val="31"/>
        </w:numPr>
        <w:tabs>
          <w:tab w:pos="1862" w:val="left" w:leader="none"/>
        </w:tabs>
        <w:spacing w:line="249" w:lineRule="auto" w:before="0" w:after="0"/>
        <w:ind w:left="1871" w:right="1090" w:hanging="308"/>
        <w:jc w:val="both"/>
        <w:rPr>
          <w:sz w:val="17"/>
        </w:rPr>
      </w:pPr>
      <w:r>
        <w:rPr>
          <w:sz w:val="17"/>
        </w:rPr>
        <w:t>Se han descrito las medidas de seguridad y de protección personal que se deben adoptar en la preparación y ejecución de las operaciones de diagnóstico, manipulación, reparación y puesta en servicio de equipos de electrónica</w:t>
      </w:r>
      <w:r>
        <w:rPr>
          <w:spacing w:val="-3"/>
          <w:sz w:val="17"/>
        </w:rPr>
        <w:t> </w:t>
      </w:r>
      <w:r>
        <w:rPr>
          <w:sz w:val="17"/>
        </w:rPr>
        <w:t>industrial.</w:t>
      </w:r>
    </w:p>
    <w:p>
      <w:pPr>
        <w:pStyle w:val="ListParagraph"/>
        <w:numPr>
          <w:ilvl w:val="1"/>
          <w:numId w:val="31"/>
        </w:numPr>
        <w:tabs>
          <w:tab w:pos="1862" w:val="left" w:leader="none"/>
        </w:tabs>
        <w:spacing w:line="249" w:lineRule="auto" w:before="1" w:after="0"/>
        <w:ind w:left="1871" w:right="1092" w:hanging="308"/>
        <w:jc w:val="both"/>
        <w:rPr>
          <w:sz w:val="17"/>
        </w:rPr>
      </w:pPr>
      <w:r>
        <w:rPr>
          <w:sz w:val="17"/>
        </w:rPr>
        <w:t>Se ha relacionado la manipulación de materiales, herramientas y máquinas con las medidas de seguridad y protección personal</w:t>
      </w:r>
      <w:r>
        <w:rPr>
          <w:spacing w:val="-1"/>
          <w:sz w:val="17"/>
        </w:rPr>
        <w:t> </w:t>
      </w:r>
      <w:r>
        <w:rPr>
          <w:sz w:val="17"/>
        </w:rPr>
        <w:t>requeridas.</w:t>
      </w:r>
    </w:p>
    <w:p>
      <w:pPr>
        <w:pStyle w:val="ListParagraph"/>
        <w:numPr>
          <w:ilvl w:val="1"/>
          <w:numId w:val="31"/>
        </w:numPr>
        <w:tabs>
          <w:tab w:pos="1861" w:val="left" w:leader="none"/>
        </w:tabs>
        <w:spacing w:line="240" w:lineRule="auto" w:before="1" w:after="0"/>
        <w:ind w:left="1860" w:right="0" w:hanging="297"/>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31"/>
        </w:numPr>
        <w:tabs>
          <w:tab w:pos="1862" w:val="left" w:leader="none"/>
        </w:tabs>
        <w:spacing w:line="252" w:lineRule="auto" w:before="8" w:after="0"/>
        <w:ind w:left="1871" w:right="1091" w:hanging="308"/>
        <w:jc w:val="both"/>
        <w:rPr>
          <w:sz w:val="17"/>
        </w:rPr>
      </w:pPr>
      <w:r>
        <w:rPr>
          <w:sz w:val="17"/>
        </w:rPr>
        <w:t>Se ha valorado el orden y la limpieza de instalaciones y equipos como primer factor de prevención de</w:t>
      </w:r>
      <w:r>
        <w:rPr>
          <w:spacing w:val="-2"/>
          <w:sz w:val="17"/>
        </w:rPr>
        <w:t> </w:t>
      </w:r>
      <w:r>
        <w:rPr>
          <w:sz w:val="17"/>
        </w:rPr>
        <w:t>riesgos.</w:t>
      </w:r>
    </w:p>
    <w:p>
      <w:pPr>
        <w:pStyle w:val="ListParagraph"/>
        <w:numPr>
          <w:ilvl w:val="1"/>
          <w:numId w:val="31"/>
        </w:numPr>
        <w:tabs>
          <w:tab w:pos="1862" w:val="left" w:leader="none"/>
        </w:tabs>
        <w:spacing w:line="252" w:lineRule="auto" w:before="0" w:after="0"/>
        <w:ind w:left="1871" w:right="1093" w:hanging="308"/>
        <w:jc w:val="both"/>
        <w:rPr>
          <w:sz w:val="17"/>
        </w:rPr>
      </w:pPr>
      <w:r>
        <w:rPr>
          <w:sz w:val="17"/>
        </w:rPr>
        <w:t>Se han aplicado técnicas ergonómicas en las operaciones de reparación y puesta en servicio de equipos de electrónica</w:t>
      </w:r>
      <w:r>
        <w:rPr>
          <w:spacing w:val="-4"/>
          <w:sz w:val="17"/>
        </w:rPr>
        <w:t> </w:t>
      </w:r>
      <w:r>
        <w:rPr>
          <w:sz w:val="17"/>
        </w:rPr>
        <w:t>industrial.</w:t>
      </w:r>
    </w:p>
    <w:p>
      <w:pPr>
        <w:pStyle w:val="BodyText"/>
        <w:spacing w:before="2"/>
      </w:pPr>
    </w:p>
    <w:p>
      <w:pPr>
        <w:pStyle w:val="Heading4"/>
        <w:spacing w:before="1"/>
        <w:rPr>
          <w:i/>
        </w:rPr>
      </w:pPr>
      <w:r>
        <w:rPr>
          <w:i/>
        </w:rPr>
        <w:t>Contenidos:</w:t>
      </w:r>
    </w:p>
    <w:p>
      <w:pPr>
        <w:pStyle w:val="BodyText"/>
        <w:spacing w:before="5"/>
        <w:rPr>
          <w:b/>
          <w:i/>
          <w:sz w:val="18"/>
        </w:rPr>
      </w:pPr>
    </w:p>
    <w:p>
      <w:pPr>
        <w:pStyle w:val="BodyText"/>
        <w:ind w:left="1255"/>
      </w:pPr>
      <w:r>
        <w:rPr/>
        <w:t>Identificación del funcionamiento de equipos de electrónica industrial:</w:t>
      </w:r>
    </w:p>
    <w:p>
      <w:pPr>
        <w:pStyle w:val="ListParagraph"/>
        <w:numPr>
          <w:ilvl w:val="0"/>
          <w:numId w:val="33"/>
        </w:numPr>
        <w:tabs>
          <w:tab w:pos="1862" w:val="left" w:leader="none"/>
        </w:tabs>
        <w:spacing w:line="249" w:lineRule="auto" w:before="10" w:after="0"/>
        <w:ind w:left="1871" w:right="1090" w:hanging="308"/>
        <w:jc w:val="both"/>
        <w:rPr>
          <w:sz w:val="17"/>
        </w:rPr>
      </w:pPr>
      <w:r>
        <w:rPr>
          <w:sz w:val="17"/>
        </w:rPr>
        <w:t>Equipos industriales. Control de máquinas eléctricas. Variador de velocidad. Tipología y características. Mecánicos. Hidráulicos. Eléctrico-electrónicos. Servoaccionamientos. Tipología y características. Sistemas electrónicos de potencia. Equipos y cuadros</w:t>
      </w:r>
      <w:r>
        <w:rPr>
          <w:spacing w:val="19"/>
          <w:sz w:val="17"/>
        </w:rPr>
        <w:t> </w:t>
      </w:r>
      <w:r>
        <w:rPr>
          <w:sz w:val="17"/>
        </w:rPr>
        <w:t>de control.</w:t>
      </w:r>
    </w:p>
    <w:p>
      <w:pPr>
        <w:spacing w:after="0" w:line="249" w:lineRule="auto"/>
        <w:jc w:val="both"/>
        <w:rPr>
          <w:sz w:val="17"/>
        </w:rPr>
        <w:sectPr>
          <w:footerReference w:type="default" r:id="rId12"/>
          <w:pgSz w:w="11910" w:h="16840"/>
          <w:pgMar w:footer="701" w:header="785"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98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BodyText"/>
        <w:spacing w:line="249" w:lineRule="auto" w:before="98"/>
        <w:ind w:left="1871" w:right="1093"/>
        <w:jc w:val="both"/>
      </w:pPr>
      <w:r>
        <w:rPr/>
        <w:t>Configuración de los sistemas de potencia y control. Convertidores de energía eléctrica. Rectificadores. Inversores. Ciclo conversores. Choppers. Fuentes conmutadas industriales. Módulo de potencia</w:t>
      </w:r>
    </w:p>
    <w:p>
      <w:pPr>
        <w:pStyle w:val="ListParagraph"/>
        <w:numPr>
          <w:ilvl w:val="0"/>
          <w:numId w:val="33"/>
        </w:numPr>
        <w:tabs>
          <w:tab w:pos="1860" w:val="left" w:leader="none"/>
          <w:tab w:pos="1861" w:val="left" w:leader="none"/>
        </w:tabs>
        <w:spacing w:line="240" w:lineRule="auto" w:before="1" w:after="0"/>
        <w:ind w:left="1860" w:right="0" w:hanging="297"/>
        <w:jc w:val="left"/>
        <w:rPr>
          <w:sz w:val="17"/>
        </w:rPr>
      </w:pPr>
      <w:r>
        <w:rPr>
          <w:sz w:val="17"/>
        </w:rPr>
        <w:t>Componentes y elementos empleados en la automatización. Motores y</w:t>
      </w:r>
      <w:r>
        <w:rPr>
          <w:spacing w:val="7"/>
          <w:sz w:val="17"/>
        </w:rPr>
        <w:t> </w:t>
      </w:r>
      <w:r>
        <w:rPr>
          <w:sz w:val="17"/>
        </w:rPr>
        <w:t>acoplamientos.</w:t>
      </w:r>
    </w:p>
    <w:p>
      <w:pPr>
        <w:pStyle w:val="BodyText"/>
        <w:spacing w:before="8"/>
        <w:ind w:left="1871"/>
        <w:jc w:val="both"/>
      </w:pPr>
      <w:r>
        <w:rPr/>
        <w:t>Motores cc-ca. Servomotores. Motores paso a paso. Encoders.</w:t>
      </w:r>
    </w:p>
    <w:p>
      <w:pPr>
        <w:pStyle w:val="ListParagraph"/>
        <w:numPr>
          <w:ilvl w:val="0"/>
          <w:numId w:val="33"/>
        </w:numPr>
        <w:tabs>
          <w:tab w:pos="1860" w:val="left" w:leader="none"/>
          <w:tab w:pos="1861" w:val="left" w:leader="none"/>
        </w:tabs>
        <w:spacing w:line="240" w:lineRule="auto" w:before="9" w:after="0"/>
        <w:ind w:left="1860" w:right="0" w:hanging="297"/>
        <w:jc w:val="left"/>
        <w:rPr>
          <w:sz w:val="17"/>
        </w:rPr>
      </w:pPr>
      <w:r>
        <w:rPr>
          <w:sz w:val="17"/>
        </w:rPr>
        <w:t>Sistemas de control</w:t>
      </w:r>
      <w:r>
        <w:rPr>
          <w:spacing w:val="-2"/>
          <w:sz w:val="17"/>
        </w:rPr>
        <w:t> </w:t>
      </w:r>
      <w:r>
        <w:rPr>
          <w:sz w:val="17"/>
        </w:rPr>
        <w:t>programados.</w:t>
      </w:r>
    </w:p>
    <w:p>
      <w:pPr>
        <w:pStyle w:val="ListParagraph"/>
        <w:numPr>
          <w:ilvl w:val="0"/>
          <w:numId w:val="33"/>
        </w:numPr>
        <w:tabs>
          <w:tab w:pos="1860" w:val="left" w:leader="none"/>
          <w:tab w:pos="1861" w:val="left" w:leader="none"/>
        </w:tabs>
        <w:spacing w:line="240" w:lineRule="auto" w:before="8" w:after="0"/>
        <w:ind w:left="1860" w:right="0" w:hanging="297"/>
        <w:jc w:val="left"/>
        <w:rPr>
          <w:sz w:val="17"/>
        </w:rPr>
      </w:pPr>
      <w:r>
        <w:rPr>
          <w:sz w:val="17"/>
        </w:rPr>
        <w:t>Sistemas</w:t>
      </w:r>
      <w:r>
        <w:rPr>
          <w:spacing w:val="25"/>
          <w:sz w:val="17"/>
        </w:rPr>
        <w:t> </w:t>
      </w:r>
      <w:r>
        <w:rPr>
          <w:sz w:val="17"/>
        </w:rPr>
        <w:t>de</w:t>
      </w:r>
      <w:r>
        <w:rPr>
          <w:spacing w:val="24"/>
          <w:sz w:val="17"/>
        </w:rPr>
        <w:t> </w:t>
      </w:r>
      <w:r>
        <w:rPr>
          <w:sz w:val="17"/>
        </w:rPr>
        <w:t>control</w:t>
      </w:r>
      <w:r>
        <w:rPr>
          <w:spacing w:val="23"/>
          <w:sz w:val="17"/>
        </w:rPr>
        <w:t> </w:t>
      </w:r>
      <w:r>
        <w:rPr>
          <w:sz w:val="17"/>
        </w:rPr>
        <w:t>cableados.</w:t>
      </w:r>
      <w:r>
        <w:rPr>
          <w:spacing w:val="24"/>
          <w:sz w:val="17"/>
        </w:rPr>
        <w:t> </w:t>
      </w:r>
      <w:r>
        <w:rPr>
          <w:sz w:val="17"/>
        </w:rPr>
        <w:t>Automatización</w:t>
      </w:r>
      <w:r>
        <w:rPr>
          <w:spacing w:val="24"/>
          <w:sz w:val="17"/>
        </w:rPr>
        <w:t> </w:t>
      </w:r>
      <w:r>
        <w:rPr>
          <w:sz w:val="17"/>
        </w:rPr>
        <w:t>electromecánica.</w:t>
      </w:r>
      <w:r>
        <w:rPr>
          <w:spacing w:val="24"/>
          <w:sz w:val="17"/>
        </w:rPr>
        <w:t> </w:t>
      </w:r>
      <w:r>
        <w:rPr>
          <w:sz w:val="17"/>
        </w:rPr>
        <w:t>PLCs.</w:t>
      </w:r>
      <w:r>
        <w:rPr>
          <w:spacing w:val="24"/>
          <w:sz w:val="17"/>
        </w:rPr>
        <w:t> </w:t>
      </w:r>
      <w:r>
        <w:rPr>
          <w:sz w:val="17"/>
        </w:rPr>
        <w:t>Estructura</w:t>
      </w:r>
      <w:r>
        <w:rPr>
          <w:spacing w:val="24"/>
          <w:sz w:val="17"/>
        </w:rPr>
        <w:t> </w:t>
      </w:r>
      <w:r>
        <w:rPr>
          <w:sz w:val="17"/>
        </w:rPr>
        <w:t>Externa.</w:t>
      </w:r>
    </w:p>
    <w:p>
      <w:pPr>
        <w:pStyle w:val="BodyText"/>
        <w:spacing w:before="10"/>
        <w:ind w:left="1871"/>
        <w:jc w:val="both"/>
      </w:pPr>
      <w:r>
        <w:rPr/>
        <w:t>Sistema de alimentación, entradas y salidas de señales, módulo lógico.</w:t>
      </w:r>
    </w:p>
    <w:p>
      <w:pPr>
        <w:pStyle w:val="ListParagraph"/>
        <w:numPr>
          <w:ilvl w:val="0"/>
          <w:numId w:val="33"/>
        </w:numPr>
        <w:tabs>
          <w:tab w:pos="1860" w:val="left" w:leader="none"/>
          <w:tab w:pos="1861" w:val="left" w:leader="none"/>
        </w:tabs>
        <w:spacing w:line="240" w:lineRule="auto" w:before="7" w:after="0"/>
        <w:ind w:left="1860" w:right="0" w:hanging="297"/>
        <w:jc w:val="left"/>
        <w:rPr>
          <w:sz w:val="17"/>
        </w:rPr>
      </w:pPr>
      <w:r>
        <w:rPr>
          <w:sz w:val="17"/>
        </w:rPr>
        <w:t>Redes locales industriales. Tipos y aplicaciones. Visión</w:t>
      </w:r>
      <w:r>
        <w:rPr>
          <w:spacing w:val="-3"/>
          <w:sz w:val="17"/>
        </w:rPr>
        <w:t> </w:t>
      </w:r>
      <w:r>
        <w:rPr>
          <w:sz w:val="17"/>
        </w:rPr>
        <w:t>artificial.</w:t>
      </w:r>
    </w:p>
    <w:p>
      <w:pPr>
        <w:pStyle w:val="ListParagraph"/>
        <w:numPr>
          <w:ilvl w:val="0"/>
          <w:numId w:val="33"/>
        </w:numPr>
        <w:tabs>
          <w:tab w:pos="1860" w:val="left" w:leader="none"/>
          <w:tab w:pos="1861" w:val="left" w:leader="none"/>
        </w:tabs>
        <w:spacing w:line="240" w:lineRule="auto" w:before="10" w:after="0"/>
        <w:ind w:left="1860" w:right="0" w:hanging="297"/>
        <w:jc w:val="left"/>
        <w:rPr>
          <w:sz w:val="17"/>
        </w:rPr>
      </w:pPr>
      <w:r>
        <w:rPr>
          <w:sz w:val="17"/>
        </w:rPr>
        <w:t>Robotización industrial. Robots y manipuladores</w:t>
      </w:r>
      <w:r>
        <w:rPr>
          <w:spacing w:val="-5"/>
          <w:sz w:val="17"/>
        </w:rPr>
        <w:t> </w:t>
      </w:r>
      <w:r>
        <w:rPr>
          <w:sz w:val="17"/>
        </w:rPr>
        <w:t>industriales.</w:t>
      </w:r>
    </w:p>
    <w:p>
      <w:pPr>
        <w:pStyle w:val="ListParagraph"/>
        <w:numPr>
          <w:ilvl w:val="0"/>
          <w:numId w:val="33"/>
        </w:numPr>
        <w:tabs>
          <w:tab w:pos="1861" w:val="left" w:leader="none"/>
        </w:tabs>
        <w:spacing w:line="249" w:lineRule="auto" w:before="7" w:after="0"/>
        <w:ind w:left="1871" w:right="1093" w:hanging="308"/>
        <w:jc w:val="both"/>
        <w:rPr>
          <w:sz w:val="17"/>
        </w:rPr>
      </w:pPr>
      <w:r>
        <w:rPr>
          <w:sz w:val="17"/>
        </w:rPr>
        <w:t>Elementos auxiliares en equipos industriales. Fuentes conmutadas industriales.  Interferencias. Filtros. Temporizadores. Sensores. Actuadores. Termoretráctiles. Disipadores de calor. Elementos de</w:t>
      </w:r>
      <w:r>
        <w:rPr>
          <w:spacing w:val="-2"/>
          <w:sz w:val="17"/>
        </w:rPr>
        <w:t> </w:t>
      </w:r>
      <w:r>
        <w:rPr>
          <w:sz w:val="17"/>
        </w:rPr>
        <w:t>protección.</w:t>
      </w:r>
    </w:p>
    <w:p>
      <w:pPr>
        <w:pStyle w:val="ListParagraph"/>
        <w:numPr>
          <w:ilvl w:val="0"/>
          <w:numId w:val="33"/>
        </w:numPr>
        <w:tabs>
          <w:tab w:pos="1860" w:val="left" w:leader="none"/>
          <w:tab w:pos="1861" w:val="left" w:leader="none"/>
        </w:tabs>
        <w:spacing w:line="252" w:lineRule="auto" w:before="2" w:after="0"/>
        <w:ind w:left="1871" w:right="1091" w:hanging="308"/>
        <w:jc w:val="left"/>
        <w:rPr>
          <w:sz w:val="17"/>
        </w:rPr>
      </w:pPr>
      <w:r>
        <w:rPr>
          <w:sz w:val="17"/>
        </w:rPr>
        <w:t>Utilización de databooks e información de componentes on-line. Protección de dispositivos y circuitos. Precauciones en el manejo y conexión de equipos y</w:t>
      </w:r>
      <w:r>
        <w:rPr>
          <w:spacing w:val="-4"/>
          <w:sz w:val="17"/>
        </w:rPr>
        <w:t> </w:t>
      </w:r>
      <w:r>
        <w:rPr>
          <w:sz w:val="17"/>
        </w:rPr>
        <w:t>elementos.</w:t>
      </w:r>
    </w:p>
    <w:p>
      <w:pPr>
        <w:pStyle w:val="BodyText"/>
        <w:spacing w:before="5"/>
      </w:pPr>
    </w:p>
    <w:p>
      <w:pPr>
        <w:pStyle w:val="BodyText"/>
        <w:ind w:left="1255"/>
      </w:pPr>
      <w:r>
        <w:rPr/>
        <w:t>Determinación de los bloques en equipos de potencia y control:</w:t>
      </w:r>
    </w:p>
    <w:p>
      <w:pPr>
        <w:pStyle w:val="ListParagraph"/>
        <w:numPr>
          <w:ilvl w:val="0"/>
          <w:numId w:val="33"/>
        </w:numPr>
        <w:tabs>
          <w:tab w:pos="1860" w:val="left" w:leader="none"/>
          <w:tab w:pos="1861" w:val="left" w:leader="none"/>
        </w:tabs>
        <w:spacing w:line="240" w:lineRule="auto" w:before="10" w:after="0"/>
        <w:ind w:left="1860" w:right="0" w:hanging="297"/>
        <w:jc w:val="left"/>
        <w:rPr>
          <w:sz w:val="17"/>
        </w:rPr>
      </w:pPr>
      <w:r>
        <w:rPr>
          <w:sz w:val="17"/>
        </w:rPr>
        <w:t>Dispositivos electrónicos de potencia. Configuración de los sistemas electrónicos de</w:t>
      </w:r>
      <w:r>
        <w:rPr>
          <w:spacing w:val="35"/>
          <w:sz w:val="17"/>
        </w:rPr>
        <w:t> </w:t>
      </w:r>
      <w:r>
        <w:rPr>
          <w:sz w:val="17"/>
        </w:rPr>
        <w:t>potencia.</w:t>
      </w:r>
    </w:p>
    <w:p>
      <w:pPr>
        <w:pStyle w:val="BodyText"/>
        <w:spacing w:before="7"/>
        <w:ind w:left="1870"/>
        <w:jc w:val="both"/>
      </w:pPr>
      <w:r>
        <w:rPr/>
        <w:t>Transformadores. Rectificadores. Troceadores. Convertidores.</w:t>
      </w:r>
    </w:p>
    <w:p>
      <w:pPr>
        <w:pStyle w:val="ListParagraph"/>
        <w:numPr>
          <w:ilvl w:val="0"/>
          <w:numId w:val="33"/>
        </w:numPr>
        <w:tabs>
          <w:tab w:pos="1860" w:val="left" w:leader="none"/>
          <w:tab w:pos="1861" w:val="left" w:leader="none"/>
        </w:tabs>
        <w:spacing w:line="240" w:lineRule="auto" w:before="10" w:after="0"/>
        <w:ind w:left="1860" w:right="0" w:hanging="297"/>
        <w:jc w:val="left"/>
        <w:rPr>
          <w:sz w:val="17"/>
        </w:rPr>
      </w:pPr>
      <w:r>
        <w:rPr>
          <w:sz w:val="17"/>
        </w:rPr>
        <w:t>Componentes</w:t>
      </w:r>
      <w:r>
        <w:rPr>
          <w:spacing w:val="-1"/>
          <w:sz w:val="17"/>
        </w:rPr>
        <w:t> </w:t>
      </w:r>
      <w:r>
        <w:rPr>
          <w:sz w:val="17"/>
        </w:rPr>
        <w:t>electrónicos.</w:t>
      </w:r>
    </w:p>
    <w:p>
      <w:pPr>
        <w:pStyle w:val="ListParagraph"/>
        <w:numPr>
          <w:ilvl w:val="0"/>
          <w:numId w:val="33"/>
        </w:numPr>
        <w:tabs>
          <w:tab w:pos="1860" w:val="left" w:leader="none"/>
          <w:tab w:pos="1861" w:val="left" w:leader="none"/>
        </w:tabs>
        <w:spacing w:line="252" w:lineRule="auto" w:before="7" w:after="0"/>
        <w:ind w:left="1871" w:right="1094" w:hanging="308"/>
        <w:jc w:val="left"/>
        <w:rPr>
          <w:sz w:val="17"/>
        </w:rPr>
      </w:pPr>
      <w:r>
        <w:rPr>
          <w:sz w:val="17"/>
        </w:rPr>
        <w:t>Medida de parámetros de los dispositivos de potencia. Instrumentos y procedimientos de medida.</w:t>
      </w:r>
    </w:p>
    <w:p>
      <w:pPr>
        <w:pStyle w:val="ListParagraph"/>
        <w:numPr>
          <w:ilvl w:val="0"/>
          <w:numId w:val="33"/>
        </w:numPr>
        <w:tabs>
          <w:tab w:pos="1860" w:val="left" w:leader="none"/>
          <w:tab w:pos="1861" w:val="left" w:leader="none"/>
        </w:tabs>
        <w:spacing w:line="193" w:lineRule="exact" w:before="0" w:after="0"/>
        <w:ind w:left="1860" w:right="0" w:hanging="297"/>
        <w:jc w:val="left"/>
        <w:rPr>
          <w:sz w:val="17"/>
        </w:rPr>
      </w:pPr>
      <w:r>
        <w:rPr>
          <w:sz w:val="17"/>
        </w:rPr>
        <w:t>Principios</w:t>
      </w:r>
      <w:r>
        <w:rPr>
          <w:spacing w:val="32"/>
          <w:sz w:val="17"/>
        </w:rPr>
        <w:t> </w:t>
      </w:r>
      <w:r>
        <w:rPr>
          <w:sz w:val="17"/>
        </w:rPr>
        <w:t>de</w:t>
      </w:r>
      <w:r>
        <w:rPr>
          <w:spacing w:val="34"/>
          <w:sz w:val="17"/>
        </w:rPr>
        <w:t> </w:t>
      </w:r>
      <w:r>
        <w:rPr>
          <w:sz w:val="17"/>
        </w:rPr>
        <w:t>la</w:t>
      </w:r>
      <w:r>
        <w:rPr>
          <w:spacing w:val="32"/>
          <w:sz w:val="17"/>
        </w:rPr>
        <w:t> </w:t>
      </w:r>
      <w:r>
        <w:rPr>
          <w:sz w:val="17"/>
        </w:rPr>
        <w:t>regulación</w:t>
      </w:r>
      <w:r>
        <w:rPr>
          <w:spacing w:val="34"/>
          <w:sz w:val="17"/>
        </w:rPr>
        <w:t> </w:t>
      </w:r>
      <w:r>
        <w:rPr>
          <w:sz w:val="17"/>
        </w:rPr>
        <w:t>automática.</w:t>
      </w:r>
      <w:r>
        <w:rPr>
          <w:spacing w:val="32"/>
          <w:sz w:val="17"/>
        </w:rPr>
        <w:t> </w:t>
      </w:r>
      <w:r>
        <w:rPr>
          <w:sz w:val="17"/>
        </w:rPr>
        <w:t>Adquisición</w:t>
      </w:r>
      <w:r>
        <w:rPr>
          <w:spacing w:val="36"/>
          <w:sz w:val="17"/>
        </w:rPr>
        <w:t> </w:t>
      </w:r>
      <w:r>
        <w:rPr>
          <w:sz w:val="17"/>
        </w:rPr>
        <w:t>y</w:t>
      </w:r>
      <w:r>
        <w:rPr>
          <w:spacing w:val="31"/>
          <w:sz w:val="17"/>
        </w:rPr>
        <w:t> </w:t>
      </w:r>
      <w:r>
        <w:rPr>
          <w:sz w:val="17"/>
        </w:rPr>
        <w:t>tratamiento</w:t>
      </w:r>
      <w:r>
        <w:rPr>
          <w:spacing w:val="32"/>
          <w:sz w:val="17"/>
        </w:rPr>
        <w:t> </w:t>
      </w:r>
      <w:r>
        <w:rPr>
          <w:sz w:val="17"/>
        </w:rPr>
        <w:t>de</w:t>
      </w:r>
      <w:r>
        <w:rPr>
          <w:spacing w:val="32"/>
          <w:sz w:val="17"/>
        </w:rPr>
        <w:t> </w:t>
      </w:r>
      <w:r>
        <w:rPr>
          <w:sz w:val="17"/>
        </w:rPr>
        <w:t>datos.</w:t>
      </w:r>
      <w:r>
        <w:rPr>
          <w:spacing w:val="32"/>
          <w:sz w:val="17"/>
        </w:rPr>
        <w:t> </w:t>
      </w:r>
      <w:r>
        <w:rPr>
          <w:sz w:val="17"/>
        </w:rPr>
        <w:t>Transductores.</w:t>
      </w:r>
    </w:p>
    <w:p>
      <w:pPr>
        <w:pStyle w:val="BodyText"/>
        <w:spacing w:before="8"/>
        <w:ind w:left="1871"/>
        <w:jc w:val="both"/>
      </w:pPr>
      <w:r>
        <w:rPr/>
        <w:t>Acondicionadores de señal. Transmisores.</w:t>
      </w:r>
    </w:p>
    <w:p>
      <w:pPr>
        <w:pStyle w:val="ListParagraph"/>
        <w:numPr>
          <w:ilvl w:val="0"/>
          <w:numId w:val="33"/>
        </w:numPr>
        <w:tabs>
          <w:tab w:pos="1860" w:val="left" w:leader="none"/>
          <w:tab w:pos="1862" w:val="left" w:leader="none"/>
        </w:tabs>
        <w:spacing w:line="240" w:lineRule="auto" w:before="10" w:after="0"/>
        <w:ind w:left="1861" w:right="0" w:hanging="298"/>
        <w:jc w:val="left"/>
        <w:rPr>
          <w:sz w:val="17"/>
        </w:rPr>
      </w:pPr>
      <w:r>
        <w:rPr>
          <w:sz w:val="17"/>
        </w:rPr>
        <w:t>Regulación manual y automática. Realimentación. Controles analógicos y</w:t>
      </w:r>
      <w:r>
        <w:rPr>
          <w:spacing w:val="1"/>
          <w:sz w:val="17"/>
        </w:rPr>
        <w:t> </w:t>
      </w:r>
      <w:r>
        <w:rPr>
          <w:sz w:val="17"/>
        </w:rPr>
        <w:t>digitales.</w:t>
      </w:r>
    </w:p>
    <w:p>
      <w:pPr>
        <w:pStyle w:val="ListParagraph"/>
        <w:numPr>
          <w:ilvl w:val="0"/>
          <w:numId w:val="33"/>
        </w:numPr>
        <w:tabs>
          <w:tab w:pos="1860" w:val="left" w:leader="none"/>
          <w:tab w:pos="1862" w:val="left" w:leader="none"/>
        </w:tabs>
        <w:spacing w:line="240" w:lineRule="auto" w:before="7" w:after="0"/>
        <w:ind w:left="1861" w:right="0" w:hanging="298"/>
        <w:jc w:val="left"/>
        <w:rPr>
          <w:sz w:val="17"/>
        </w:rPr>
      </w:pPr>
      <w:r>
        <w:rPr>
          <w:sz w:val="17"/>
        </w:rPr>
        <w:t>Sistemas multilazo de control. Tipos y características. De ratio. En cascada. De gama</w:t>
      </w:r>
      <w:r>
        <w:rPr>
          <w:spacing w:val="35"/>
          <w:sz w:val="17"/>
        </w:rPr>
        <w:t> </w:t>
      </w:r>
      <w:r>
        <w:rPr>
          <w:sz w:val="17"/>
        </w:rPr>
        <w:t>partida.</w:t>
      </w:r>
    </w:p>
    <w:p>
      <w:pPr>
        <w:pStyle w:val="BodyText"/>
        <w:spacing w:before="10"/>
        <w:ind w:left="1871"/>
        <w:jc w:val="both"/>
      </w:pPr>
      <w:r>
        <w:rPr/>
        <w:t>Por realimentación.</w:t>
      </w:r>
    </w:p>
    <w:p>
      <w:pPr>
        <w:pStyle w:val="ListParagraph"/>
        <w:numPr>
          <w:ilvl w:val="0"/>
          <w:numId w:val="33"/>
        </w:numPr>
        <w:tabs>
          <w:tab w:pos="1860" w:val="left" w:leader="none"/>
          <w:tab w:pos="1862" w:val="left" w:leader="none"/>
        </w:tabs>
        <w:spacing w:line="249" w:lineRule="auto" w:before="7" w:after="0"/>
        <w:ind w:left="1871" w:right="1092" w:hanging="308"/>
        <w:jc w:val="left"/>
        <w:rPr>
          <w:sz w:val="17"/>
        </w:rPr>
      </w:pPr>
      <w:r>
        <w:rPr>
          <w:sz w:val="17"/>
        </w:rPr>
        <w:t>Técnicas y regulación de velocidad de motores. Sistemas de posicionamiento. Frenado eléctrico.</w:t>
      </w:r>
    </w:p>
    <w:p>
      <w:pPr>
        <w:pStyle w:val="ListParagraph"/>
        <w:numPr>
          <w:ilvl w:val="0"/>
          <w:numId w:val="33"/>
        </w:numPr>
        <w:tabs>
          <w:tab w:pos="1861" w:val="left" w:leader="none"/>
          <w:tab w:pos="1862" w:val="left" w:leader="none"/>
        </w:tabs>
        <w:spacing w:line="249" w:lineRule="auto" w:before="2" w:after="0"/>
        <w:ind w:left="1871" w:right="1092" w:hanging="308"/>
        <w:jc w:val="left"/>
        <w:rPr>
          <w:sz w:val="17"/>
        </w:rPr>
      </w:pPr>
      <w:r>
        <w:rPr>
          <w:sz w:val="17"/>
        </w:rPr>
        <w:t>Sistemas de supervisión. Tipología y características. Programas SCADA (Supervisión, Control and DATA</w:t>
      </w:r>
      <w:r>
        <w:rPr>
          <w:spacing w:val="-2"/>
          <w:sz w:val="17"/>
        </w:rPr>
        <w:t> </w:t>
      </w:r>
      <w:r>
        <w:rPr>
          <w:sz w:val="17"/>
        </w:rPr>
        <w:t>adquisition).</w:t>
      </w:r>
    </w:p>
    <w:p>
      <w:pPr>
        <w:pStyle w:val="ListParagraph"/>
        <w:numPr>
          <w:ilvl w:val="0"/>
          <w:numId w:val="33"/>
        </w:numPr>
        <w:tabs>
          <w:tab w:pos="1862" w:val="left" w:leader="none"/>
        </w:tabs>
        <w:spacing w:line="249" w:lineRule="auto" w:before="1" w:after="0"/>
        <w:ind w:left="1871" w:right="1091" w:hanging="308"/>
        <w:jc w:val="both"/>
        <w:rPr>
          <w:sz w:val="17"/>
        </w:rPr>
      </w:pPr>
      <w:r>
        <w:rPr>
          <w:sz w:val="17"/>
        </w:rPr>
        <w:t>Parámetros fundamentales de equipos industriales de potencia. Interferencias y armónicos. Filtros. Protección de dispositivos y circuitos. Enfriamiento y disipadores de calor. Relés de seguridad. Normativa</w:t>
      </w:r>
    </w:p>
    <w:p>
      <w:pPr>
        <w:pStyle w:val="ListParagraph"/>
        <w:numPr>
          <w:ilvl w:val="0"/>
          <w:numId w:val="33"/>
        </w:numPr>
        <w:tabs>
          <w:tab w:pos="1861" w:val="left" w:leader="none"/>
          <w:tab w:pos="1862" w:val="left" w:leader="none"/>
        </w:tabs>
        <w:spacing w:line="240" w:lineRule="auto" w:before="2" w:after="0"/>
        <w:ind w:left="1861" w:right="0" w:hanging="298"/>
        <w:jc w:val="left"/>
        <w:rPr>
          <w:sz w:val="17"/>
        </w:rPr>
      </w:pPr>
      <w:r>
        <w:rPr>
          <w:sz w:val="17"/>
        </w:rPr>
        <w:t>Medida de señales en sensores y transductores. Encoder absolutos y</w:t>
      </w:r>
      <w:r>
        <w:rPr>
          <w:spacing w:val="-3"/>
          <w:sz w:val="17"/>
        </w:rPr>
        <w:t> </w:t>
      </w:r>
      <w:r>
        <w:rPr>
          <w:sz w:val="17"/>
        </w:rPr>
        <w:t>relativos.</w:t>
      </w:r>
    </w:p>
    <w:p>
      <w:pPr>
        <w:pStyle w:val="ListParagraph"/>
        <w:numPr>
          <w:ilvl w:val="0"/>
          <w:numId w:val="33"/>
        </w:numPr>
        <w:tabs>
          <w:tab w:pos="1861" w:val="left" w:leader="none"/>
          <w:tab w:pos="1862" w:val="left" w:leader="none"/>
        </w:tabs>
        <w:spacing w:line="240" w:lineRule="auto" w:before="7" w:after="0"/>
        <w:ind w:left="1861" w:right="0" w:hanging="298"/>
        <w:jc w:val="left"/>
        <w:rPr>
          <w:sz w:val="17"/>
        </w:rPr>
      </w:pPr>
      <w:r>
        <w:rPr>
          <w:sz w:val="17"/>
        </w:rPr>
        <w:t>Condiciones de trabajo de equipos industriales. Protección de dispositivos y</w:t>
      </w:r>
      <w:r>
        <w:rPr>
          <w:spacing w:val="-2"/>
          <w:sz w:val="17"/>
        </w:rPr>
        <w:t> </w:t>
      </w:r>
      <w:r>
        <w:rPr>
          <w:sz w:val="17"/>
        </w:rPr>
        <w:t>circuitos.</w:t>
      </w:r>
    </w:p>
    <w:p>
      <w:pPr>
        <w:pStyle w:val="BodyText"/>
        <w:spacing w:before="6"/>
        <w:rPr>
          <w:sz w:val="18"/>
        </w:rPr>
      </w:pPr>
    </w:p>
    <w:p>
      <w:pPr>
        <w:pStyle w:val="BodyText"/>
        <w:spacing w:line="195" w:lineRule="exact"/>
        <w:ind w:left="1255"/>
      </w:pPr>
      <w:r>
        <w:rPr/>
        <w:t>Caracterización de los bloques funcionales de los sistemas lógicos programables:</w:t>
      </w:r>
    </w:p>
    <w:p>
      <w:pPr>
        <w:pStyle w:val="ListParagraph"/>
        <w:numPr>
          <w:ilvl w:val="0"/>
          <w:numId w:val="33"/>
        </w:numPr>
        <w:tabs>
          <w:tab w:pos="1862" w:val="left" w:leader="none"/>
        </w:tabs>
        <w:spacing w:line="237" w:lineRule="auto" w:before="1" w:after="0"/>
        <w:ind w:left="1871" w:right="1090" w:hanging="308"/>
        <w:jc w:val="both"/>
        <w:rPr>
          <w:sz w:val="17"/>
        </w:rPr>
      </w:pPr>
      <w:r>
        <w:rPr>
          <w:sz w:val="17"/>
        </w:rPr>
        <w:t>Estructura general del autómata. Compacta. Semimodular. Modular. CPU. Memorias (ROM Y RAM). Sistemas de E/S. Conversores AD/DA. Sistemas secuenciales de control. Sistemas de control programados. Ciclo de funcionamiento Autómatas programables. Aplicaciones del autómata.</w:t>
      </w:r>
    </w:p>
    <w:p>
      <w:pPr>
        <w:pStyle w:val="ListParagraph"/>
        <w:numPr>
          <w:ilvl w:val="0"/>
          <w:numId w:val="33"/>
        </w:numPr>
        <w:tabs>
          <w:tab w:pos="1861" w:val="left" w:leader="none"/>
          <w:tab w:pos="1862" w:val="left" w:leader="none"/>
        </w:tabs>
        <w:spacing w:line="240" w:lineRule="auto" w:before="13" w:after="0"/>
        <w:ind w:left="1861" w:right="0" w:hanging="298"/>
        <w:jc w:val="left"/>
        <w:rPr>
          <w:sz w:val="17"/>
        </w:rPr>
      </w:pPr>
      <w:r>
        <w:rPr>
          <w:sz w:val="17"/>
        </w:rPr>
        <w:t>Sistemas de alimentación conmutada en PLC. Características.</w:t>
      </w:r>
      <w:r>
        <w:rPr>
          <w:spacing w:val="-6"/>
          <w:sz w:val="17"/>
        </w:rPr>
        <w:t> </w:t>
      </w:r>
      <w:r>
        <w:rPr>
          <w:sz w:val="17"/>
        </w:rPr>
        <w:t>Tipos.</w:t>
      </w:r>
    </w:p>
    <w:p>
      <w:pPr>
        <w:pStyle w:val="ListParagraph"/>
        <w:numPr>
          <w:ilvl w:val="0"/>
          <w:numId w:val="33"/>
        </w:numPr>
        <w:tabs>
          <w:tab w:pos="1861" w:val="left" w:leader="none"/>
          <w:tab w:pos="1862" w:val="left" w:leader="none"/>
        </w:tabs>
        <w:spacing w:line="252" w:lineRule="auto" w:before="7" w:after="0"/>
        <w:ind w:left="1871" w:right="1092" w:hanging="308"/>
        <w:jc w:val="left"/>
        <w:rPr>
          <w:sz w:val="17"/>
        </w:rPr>
      </w:pPr>
      <w:r>
        <w:rPr>
          <w:sz w:val="17"/>
        </w:rPr>
        <w:t>Módulos analógicos de entrada. Módulos de salida. Características. Módulos de comunicación. Módulos de pulsos. Módulos auxiliares.</w:t>
      </w:r>
    </w:p>
    <w:p>
      <w:pPr>
        <w:pStyle w:val="ListParagraph"/>
        <w:numPr>
          <w:ilvl w:val="0"/>
          <w:numId w:val="33"/>
        </w:numPr>
        <w:tabs>
          <w:tab w:pos="1861" w:val="left" w:leader="none"/>
          <w:tab w:pos="1862" w:val="left" w:leader="none"/>
        </w:tabs>
        <w:spacing w:line="252" w:lineRule="auto" w:before="0" w:after="0"/>
        <w:ind w:left="1871" w:right="1090" w:hanging="308"/>
        <w:jc w:val="left"/>
        <w:rPr>
          <w:sz w:val="17"/>
        </w:rPr>
      </w:pPr>
      <w:r>
        <w:rPr>
          <w:sz w:val="17"/>
        </w:rPr>
        <w:t>Medidas de las señales de entrada. Acoplamiento directo, equipos, instrumentos de medida y medios técnicos auxiliares. Equipos específicos.</w:t>
      </w:r>
    </w:p>
    <w:p>
      <w:pPr>
        <w:pStyle w:val="ListParagraph"/>
        <w:numPr>
          <w:ilvl w:val="0"/>
          <w:numId w:val="33"/>
        </w:numPr>
        <w:tabs>
          <w:tab w:pos="1861" w:val="left" w:leader="none"/>
          <w:tab w:pos="1862" w:val="left" w:leader="none"/>
        </w:tabs>
        <w:spacing w:line="183" w:lineRule="exact" w:before="0" w:after="0"/>
        <w:ind w:left="1861" w:right="0" w:hanging="298"/>
        <w:jc w:val="left"/>
        <w:rPr>
          <w:sz w:val="17"/>
        </w:rPr>
      </w:pPr>
      <w:r>
        <w:rPr>
          <w:sz w:val="17"/>
        </w:rPr>
        <w:t>Procedimientos de medida en las comunicaciones del autómata con su entorno. Buses</w:t>
      </w:r>
      <w:r>
        <w:rPr>
          <w:spacing w:val="46"/>
          <w:sz w:val="17"/>
        </w:rPr>
        <w:t> </w:t>
      </w:r>
      <w:r>
        <w:rPr>
          <w:sz w:val="17"/>
        </w:rPr>
        <w:t>de</w:t>
      </w:r>
    </w:p>
    <w:p>
      <w:pPr>
        <w:pStyle w:val="BodyText"/>
        <w:spacing w:line="237" w:lineRule="auto"/>
        <w:ind w:left="1871" w:right="1092"/>
        <w:jc w:val="both"/>
      </w:pPr>
      <w:r>
        <w:rPr/>
        <w:t>comunicación. Procedimientos. Elementos emisores de señales, de maniobra,  de procesado y tratamiento de señales y actuación. Control de lazo cerrado. PID (Proporcional Integral Derivativo).</w:t>
      </w:r>
    </w:p>
    <w:p>
      <w:pPr>
        <w:pStyle w:val="ListParagraph"/>
        <w:numPr>
          <w:ilvl w:val="0"/>
          <w:numId w:val="33"/>
        </w:numPr>
        <w:tabs>
          <w:tab w:pos="1861" w:val="left" w:leader="none"/>
          <w:tab w:pos="1862" w:val="left" w:leader="none"/>
        </w:tabs>
        <w:spacing w:line="240" w:lineRule="auto" w:before="10" w:after="0"/>
        <w:ind w:left="1861" w:right="0" w:hanging="298"/>
        <w:jc w:val="left"/>
        <w:rPr>
          <w:sz w:val="17"/>
        </w:rPr>
      </w:pPr>
      <w:r>
        <w:rPr>
          <w:sz w:val="17"/>
        </w:rPr>
        <w:t>Tipos de lenguajes de programación. Literal. De contactos. Ladder. Grafcet.</w:t>
      </w:r>
      <w:r>
        <w:rPr>
          <w:spacing w:val="-6"/>
          <w:sz w:val="17"/>
        </w:rPr>
        <w:t> </w:t>
      </w:r>
      <w:r>
        <w:rPr>
          <w:sz w:val="17"/>
        </w:rPr>
        <w:t>MIP.</w:t>
      </w:r>
    </w:p>
    <w:p>
      <w:pPr>
        <w:pStyle w:val="ListParagraph"/>
        <w:numPr>
          <w:ilvl w:val="0"/>
          <w:numId w:val="33"/>
        </w:numPr>
        <w:tabs>
          <w:tab w:pos="1861" w:val="left" w:leader="none"/>
          <w:tab w:pos="1862" w:val="left" w:leader="none"/>
        </w:tabs>
        <w:spacing w:line="249" w:lineRule="auto" w:before="10" w:after="0"/>
        <w:ind w:left="1871" w:right="1094" w:hanging="308"/>
        <w:jc w:val="left"/>
        <w:rPr>
          <w:sz w:val="17"/>
        </w:rPr>
      </w:pPr>
      <w:r>
        <w:rPr>
          <w:sz w:val="17"/>
        </w:rPr>
        <w:t>Técnicas de carga de programas en autómatas programables. Modos y elementos. Puertos  de</w:t>
      </w:r>
      <w:r>
        <w:rPr>
          <w:spacing w:val="-1"/>
          <w:sz w:val="17"/>
        </w:rPr>
        <w:t> </w:t>
      </w:r>
      <w:r>
        <w:rPr>
          <w:sz w:val="17"/>
        </w:rPr>
        <w:t>comunicaciones.</w:t>
      </w:r>
    </w:p>
    <w:p>
      <w:pPr>
        <w:pStyle w:val="BodyText"/>
        <w:spacing w:before="9"/>
      </w:pPr>
    </w:p>
    <w:p>
      <w:pPr>
        <w:pStyle w:val="BodyText"/>
        <w:ind w:left="46" w:right="1631"/>
        <w:jc w:val="center"/>
      </w:pPr>
      <w:r>
        <w:rPr/>
        <w:t>Identificación de bloques y elementos de equipos de redes de comunicaciones:</w:t>
      </w:r>
    </w:p>
    <w:p>
      <w:pPr>
        <w:spacing w:after="0"/>
        <w:jc w:val="center"/>
        <w:sectPr>
          <w:footerReference w:type="default" r:id="rId13"/>
          <w:pgSz w:w="11910" w:h="16840"/>
          <w:pgMar w:footer="701" w:header="785" w:top="1320" w:bottom="900" w:left="1060" w:right="740"/>
          <w:pgNumType w:start="16321"/>
        </w:sectPr>
      </w:pPr>
    </w:p>
    <w:p>
      <w:pPr>
        <w:pStyle w:val="BodyText"/>
        <w:rPr>
          <w:sz w:val="20"/>
        </w:rPr>
      </w:pPr>
      <w:r>
        <w:rPr/>
        <w:pict>
          <v:shape style="position:absolute;margin-left:558.841797pt;margin-top:699.079041pt;width:10.95pt;height:84.3pt;mso-position-horizontal-relative:page;mso-position-vertical-relative:page;z-index:200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0"/>
          <w:numId w:val="33"/>
        </w:numPr>
        <w:tabs>
          <w:tab w:pos="1861" w:val="left" w:leader="none"/>
        </w:tabs>
        <w:spacing w:line="249" w:lineRule="auto" w:before="98" w:after="0"/>
        <w:ind w:left="1871" w:right="1088" w:hanging="308"/>
        <w:jc w:val="both"/>
        <w:rPr>
          <w:sz w:val="17"/>
        </w:rPr>
      </w:pPr>
      <w:r>
        <w:rPr>
          <w:sz w:val="17"/>
        </w:rPr>
        <w:t>Comunicaciones industriales. Redes locales industriales. Fundamentos. Arquitectura y tipología. Normalización. Métodos de acceso. Modos y medios de transporte. Multiplexores y concentradores. Terminales. Telemando y</w:t>
      </w:r>
      <w:r>
        <w:rPr>
          <w:spacing w:val="-6"/>
          <w:sz w:val="17"/>
        </w:rPr>
        <w:t> </w:t>
      </w:r>
      <w:r>
        <w:rPr>
          <w:sz w:val="17"/>
        </w:rPr>
        <w:t>telemetría</w:t>
      </w:r>
    </w:p>
    <w:p>
      <w:pPr>
        <w:pStyle w:val="ListParagraph"/>
        <w:numPr>
          <w:ilvl w:val="0"/>
          <w:numId w:val="33"/>
        </w:numPr>
        <w:tabs>
          <w:tab w:pos="1860" w:val="left" w:leader="none"/>
          <w:tab w:pos="1861" w:val="left" w:leader="none"/>
        </w:tabs>
        <w:spacing w:line="240" w:lineRule="auto" w:before="1" w:after="0"/>
        <w:ind w:left="1860" w:right="0" w:hanging="297"/>
        <w:jc w:val="left"/>
        <w:rPr>
          <w:sz w:val="17"/>
        </w:rPr>
      </w:pPr>
      <w:r>
        <w:rPr>
          <w:sz w:val="17"/>
        </w:rPr>
        <w:t>Equipos industriales de transmisión. Tipos.</w:t>
      </w:r>
      <w:r>
        <w:rPr>
          <w:spacing w:val="-4"/>
          <w:sz w:val="17"/>
        </w:rPr>
        <w:t> </w:t>
      </w:r>
      <w:r>
        <w:rPr>
          <w:sz w:val="17"/>
        </w:rPr>
        <w:t>Características.</w:t>
      </w:r>
    </w:p>
    <w:p>
      <w:pPr>
        <w:pStyle w:val="ListParagraph"/>
        <w:numPr>
          <w:ilvl w:val="0"/>
          <w:numId w:val="33"/>
        </w:numPr>
        <w:tabs>
          <w:tab w:pos="1860" w:val="left" w:leader="none"/>
          <w:tab w:pos="1861" w:val="left" w:leader="none"/>
        </w:tabs>
        <w:spacing w:line="240" w:lineRule="auto" w:before="8" w:after="0"/>
        <w:ind w:left="1860" w:right="0" w:hanging="297"/>
        <w:jc w:val="left"/>
        <w:rPr>
          <w:sz w:val="17"/>
        </w:rPr>
      </w:pPr>
      <w:r>
        <w:rPr>
          <w:sz w:val="17"/>
        </w:rPr>
        <w:t>Transmisión de datos. Analógica y digital. Tipología y</w:t>
      </w:r>
      <w:r>
        <w:rPr>
          <w:spacing w:val="-1"/>
          <w:sz w:val="17"/>
        </w:rPr>
        <w:t> </w:t>
      </w:r>
      <w:r>
        <w:rPr>
          <w:sz w:val="17"/>
        </w:rPr>
        <w:t>características</w:t>
      </w:r>
    </w:p>
    <w:p>
      <w:pPr>
        <w:pStyle w:val="ListParagraph"/>
        <w:numPr>
          <w:ilvl w:val="0"/>
          <w:numId w:val="33"/>
        </w:numPr>
        <w:tabs>
          <w:tab w:pos="1861" w:val="left" w:leader="none"/>
        </w:tabs>
        <w:spacing w:line="249" w:lineRule="auto" w:before="9" w:after="0"/>
        <w:ind w:left="1871" w:right="1090" w:hanging="308"/>
        <w:jc w:val="both"/>
        <w:rPr>
          <w:sz w:val="17"/>
        </w:rPr>
      </w:pPr>
      <w:r>
        <w:rPr>
          <w:sz w:val="17"/>
        </w:rPr>
        <w:t>Redes industriales inalámbricas. . Comunicaciones vía radio. LAN Inalámbricas: Ethernet y Bluetooth.</w:t>
      </w:r>
    </w:p>
    <w:p>
      <w:pPr>
        <w:pStyle w:val="ListParagraph"/>
        <w:numPr>
          <w:ilvl w:val="0"/>
          <w:numId w:val="33"/>
        </w:numPr>
        <w:tabs>
          <w:tab w:pos="1860" w:val="left" w:leader="none"/>
          <w:tab w:pos="1862" w:val="left" w:leader="none"/>
        </w:tabs>
        <w:spacing w:line="240" w:lineRule="auto" w:before="2" w:after="0"/>
        <w:ind w:left="1861" w:right="0" w:hanging="298"/>
        <w:jc w:val="left"/>
        <w:rPr>
          <w:sz w:val="17"/>
        </w:rPr>
      </w:pPr>
      <w:r>
        <w:rPr>
          <w:sz w:val="17"/>
        </w:rPr>
        <w:t>Buses de campo. Fundamentos y características. Buses de comunicación industriales.</w:t>
      </w:r>
      <w:r>
        <w:rPr>
          <w:spacing w:val="-3"/>
          <w:sz w:val="17"/>
        </w:rPr>
        <w:t> </w:t>
      </w:r>
      <w:r>
        <w:rPr>
          <w:sz w:val="17"/>
        </w:rPr>
        <w:t>Tipos.</w:t>
      </w:r>
    </w:p>
    <w:p>
      <w:pPr>
        <w:pStyle w:val="ListParagraph"/>
        <w:numPr>
          <w:ilvl w:val="0"/>
          <w:numId w:val="33"/>
        </w:numPr>
        <w:tabs>
          <w:tab w:pos="1862" w:val="left" w:leader="none"/>
        </w:tabs>
        <w:spacing w:line="252" w:lineRule="auto" w:before="8" w:after="0"/>
        <w:ind w:left="1871" w:right="1090" w:hanging="308"/>
        <w:jc w:val="both"/>
        <w:rPr>
          <w:sz w:val="17"/>
        </w:rPr>
      </w:pPr>
      <w:r>
        <w:rPr>
          <w:sz w:val="17"/>
        </w:rPr>
        <w:t>Elementos de protección activos y pasivos de buses industriales. Fiabilidad y seguridad en instalaciones. Protección frente agentes externos: humedad, temperatura, vibraciones,</w:t>
      </w:r>
      <w:r>
        <w:rPr>
          <w:spacing w:val="-8"/>
          <w:sz w:val="17"/>
        </w:rPr>
        <w:t> </w:t>
      </w:r>
      <w:r>
        <w:rPr>
          <w:sz w:val="17"/>
        </w:rPr>
        <w:t>etc.</w:t>
      </w:r>
    </w:p>
    <w:p>
      <w:pPr>
        <w:pStyle w:val="ListParagraph"/>
        <w:numPr>
          <w:ilvl w:val="0"/>
          <w:numId w:val="33"/>
        </w:numPr>
        <w:tabs>
          <w:tab w:pos="1862" w:val="left" w:leader="none"/>
        </w:tabs>
        <w:spacing w:line="249" w:lineRule="auto" w:before="0" w:after="0"/>
        <w:ind w:left="1871" w:right="1093" w:hanging="308"/>
        <w:jc w:val="both"/>
        <w:rPr>
          <w:sz w:val="17"/>
        </w:rPr>
      </w:pPr>
      <w:r>
        <w:rPr>
          <w:sz w:val="17"/>
        </w:rPr>
        <w:t>Instrumentos de medida y control. Parámetros de comunicación. Protocolos. Estándares de comunicación. Comprobador redes LAN industriales.</w:t>
      </w:r>
    </w:p>
    <w:p>
      <w:pPr>
        <w:pStyle w:val="BodyText"/>
        <w:spacing w:before="6"/>
      </w:pPr>
    </w:p>
    <w:p>
      <w:pPr>
        <w:pStyle w:val="BodyText"/>
        <w:ind w:left="1255"/>
      </w:pPr>
      <w:r>
        <w:rPr/>
        <w:t>Distinción de sistemas integrados industriales:</w:t>
      </w:r>
    </w:p>
    <w:p>
      <w:pPr>
        <w:pStyle w:val="ListParagraph"/>
        <w:numPr>
          <w:ilvl w:val="0"/>
          <w:numId w:val="33"/>
        </w:numPr>
        <w:tabs>
          <w:tab w:pos="1862" w:val="left" w:leader="none"/>
        </w:tabs>
        <w:spacing w:line="249" w:lineRule="auto" w:before="10" w:after="0"/>
        <w:ind w:left="1871" w:right="1094" w:hanging="308"/>
        <w:jc w:val="both"/>
        <w:rPr>
          <w:sz w:val="17"/>
        </w:rPr>
      </w:pPr>
      <w:r>
        <w:rPr>
          <w:sz w:val="17"/>
        </w:rPr>
        <w:t>Tipos de manipuladores y robots. Manipuladores. Tipos y características. Grados de libertad. Sistemas CAD-CAM-CAE. Automatización de procesos industriales. Estructura básica de un automatismo industrial. Clasificación de los</w:t>
      </w:r>
      <w:r>
        <w:rPr>
          <w:spacing w:val="-4"/>
          <w:sz w:val="17"/>
        </w:rPr>
        <w:t> </w:t>
      </w:r>
      <w:r>
        <w:rPr>
          <w:sz w:val="17"/>
        </w:rPr>
        <w:t>automatismos.</w:t>
      </w:r>
    </w:p>
    <w:p>
      <w:pPr>
        <w:pStyle w:val="ListParagraph"/>
        <w:numPr>
          <w:ilvl w:val="0"/>
          <w:numId w:val="33"/>
        </w:numPr>
        <w:tabs>
          <w:tab w:pos="1861" w:val="left" w:leader="none"/>
        </w:tabs>
        <w:spacing w:line="249" w:lineRule="auto" w:before="1" w:after="0"/>
        <w:ind w:left="1871" w:right="1091" w:hanging="308"/>
        <w:jc w:val="both"/>
        <w:rPr>
          <w:sz w:val="17"/>
        </w:rPr>
      </w:pPr>
      <w:r>
        <w:rPr>
          <w:sz w:val="17"/>
        </w:rPr>
        <w:t>Robots industriales. Morfología de un robot industrial. Tipos: De repetición y aprendizaje. Controlados por PC. Inteligentes. Micro-robots. Otros. Características. Comunicación entre robots y su entorno. Características y</w:t>
      </w:r>
      <w:r>
        <w:rPr>
          <w:spacing w:val="-5"/>
          <w:sz w:val="17"/>
        </w:rPr>
        <w:t> </w:t>
      </w:r>
      <w:r>
        <w:rPr>
          <w:sz w:val="17"/>
        </w:rPr>
        <w:t>procedimientos</w:t>
      </w:r>
    </w:p>
    <w:p>
      <w:pPr>
        <w:pStyle w:val="ListParagraph"/>
        <w:numPr>
          <w:ilvl w:val="0"/>
          <w:numId w:val="33"/>
        </w:numPr>
        <w:tabs>
          <w:tab w:pos="1861" w:val="left" w:leader="none"/>
        </w:tabs>
        <w:spacing w:line="252" w:lineRule="auto" w:before="2" w:after="0"/>
        <w:ind w:left="1871" w:right="1090" w:hanging="308"/>
        <w:jc w:val="both"/>
        <w:rPr>
          <w:sz w:val="17"/>
        </w:rPr>
      </w:pPr>
      <w:r>
        <w:rPr>
          <w:sz w:val="17"/>
        </w:rPr>
        <w:t>Bloques y elementos utilizados por robots y manipuladores. Sensores, actuadores y sistemas de control para robots y manipuladores. Posición. Cinemático, Dinámico.</w:t>
      </w:r>
      <w:r>
        <w:rPr>
          <w:spacing w:val="-4"/>
          <w:sz w:val="17"/>
        </w:rPr>
        <w:t> </w:t>
      </w:r>
      <w:r>
        <w:rPr>
          <w:sz w:val="17"/>
        </w:rPr>
        <w:t>Adaptativo</w:t>
      </w:r>
    </w:p>
    <w:p>
      <w:pPr>
        <w:pStyle w:val="ListParagraph"/>
        <w:numPr>
          <w:ilvl w:val="0"/>
          <w:numId w:val="33"/>
        </w:numPr>
        <w:tabs>
          <w:tab w:pos="1860" w:val="left" w:leader="none"/>
          <w:tab w:pos="1861" w:val="left" w:leader="none"/>
        </w:tabs>
        <w:spacing w:line="193" w:lineRule="exact" w:before="0" w:after="0"/>
        <w:ind w:left="1860" w:right="0" w:hanging="297"/>
        <w:jc w:val="left"/>
        <w:rPr>
          <w:sz w:val="17"/>
        </w:rPr>
      </w:pPr>
      <w:r>
        <w:rPr>
          <w:sz w:val="17"/>
        </w:rPr>
        <w:t>Sistemas de programación de manipuladores y robots. Tipos.</w:t>
      </w:r>
      <w:r>
        <w:rPr>
          <w:spacing w:val="-5"/>
          <w:sz w:val="17"/>
        </w:rPr>
        <w:t> </w:t>
      </w:r>
      <w:r>
        <w:rPr>
          <w:sz w:val="17"/>
        </w:rPr>
        <w:t>Características.</w:t>
      </w:r>
    </w:p>
    <w:p>
      <w:pPr>
        <w:pStyle w:val="ListParagraph"/>
        <w:numPr>
          <w:ilvl w:val="0"/>
          <w:numId w:val="33"/>
        </w:numPr>
        <w:tabs>
          <w:tab w:pos="1860" w:val="left" w:leader="none"/>
          <w:tab w:pos="1861" w:val="left" w:leader="none"/>
        </w:tabs>
        <w:spacing w:line="240" w:lineRule="auto" w:before="7" w:after="0"/>
        <w:ind w:left="1860" w:right="0" w:hanging="297"/>
        <w:jc w:val="left"/>
        <w:rPr>
          <w:sz w:val="17"/>
        </w:rPr>
      </w:pPr>
      <w:r>
        <w:rPr>
          <w:sz w:val="17"/>
        </w:rPr>
        <w:t>Técnicas de comprobación del funcionamiento de elementos y</w:t>
      </w:r>
      <w:r>
        <w:rPr>
          <w:spacing w:val="-1"/>
          <w:sz w:val="17"/>
        </w:rPr>
        <w:t> </w:t>
      </w:r>
      <w:r>
        <w:rPr>
          <w:sz w:val="17"/>
        </w:rPr>
        <w:t>dispositivos.</w:t>
      </w:r>
    </w:p>
    <w:p>
      <w:pPr>
        <w:pStyle w:val="ListParagraph"/>
        <w:numPr>
          <w:ilvl w:val="0"/>
          <w:numId w:val="33"/>
        </w:numPr>
        <w:tabs>
          <w:tab w:pos="1860" w:val="left" w:leader="none"/>
          <w:tab w:pos="1861" w:val="left" w:leader="none"/>
        </w:tabs>
        <w:spacing w:line="240" w:lineRule="auto" w:before="10" w:after="0"/>
        <w:ind w:left="1860" w:right="0" w:hanging="297"/>
        <w:jc w:val="left"/>
        <w:rPr>
          <w:sz w:val="17"/>
        </w:rPr>
      </w:pPr>
      <w:r>
        <w:rPr>
          <w:sz w:val="17"/>
        </w:rPr>
        <w:t>Características de trabajo de los sistemas</w:t>
      </w:r>
      <w:r>
        <w:rPr>
          <w:spacing w:val="-4"/>
          <w:sz w:val="17"/>
        </w:rPr>
        <w:t> </w:t>
      </w:r>
      <w:r>
        <w:rPr>
          <w:sz w:val="17"/>
        </w:rPr>
        <w:t>robóticos.</w:t>
      </w:r>
    </w:p>
    <w:p>
      <w:pPr>
        <w:pStyle w:val="BodyText"/>
        <w:spacing w:before="5"/>
        <w:rPr>
          <w:sz w:val="18"/>
        </w:rPr>
      </w:pPr>
    </w:p>
    <w:p>
      <w:pPr>
        <w:pStyle w:val="BodyText"/>
        <w:ind w:left="1255"/>
      </w:pPr>
      <w:r>
        <w:rPr/>
        <w:t>Detección de averías y disfunciones en equipos industriales:</w:t>
      </w:r>
    </w:p>
    <w:p>
      <w:pPr>
        <w:pStyle w:val="ListParagraph"/>
        <w:numPr>
          <w:ilvl w:val="0"/>
          <w:numId w:val="33"/>
        </w:numPr>
        <w:tabs>
          <w:tab w:pos="1861" w:val="left" w:leader="none"/>
        </w:tabs>
        <w:spacing w:line="249" w:lineRule="auto" w:before="8" w:after="0"/>
        <w:ind w:left="1870" w:right="1092" w:hanging="307"/>
        <w:jc w:val="both"/>
        <w:rPr>
          <w:sz w:val="17"/>
        </w:rPr>
      </w:pPr>
      <w:r>
        <w:rPr>
          <w:sz w:val="17"/>
        </w:rPr>
        <w:t>Averías típicas en sistemas de potencia y control industriales. Etapas de transformación, rectificación, filtrado y regulación. Sistemas</w:t>
      </w:r>
      <w:r>
        <w:rPr>
          <w:spacing w:val="-2"/>
          <w:sz w:val="17"/>
        </w:rPr>
        <w:t> </w:t>
      </w:r>
      <w:r>
        <w:rPr>
          <w:sz w:val="17"/>
        </w:rPr>
        <w:t>inversores.</w:t>
      </w:r>
    </w:p>
    <w:p>
      <w:pPr>
        <w:pStyle w:val="ListParagraph"/>
        <w:numPr>
          <w:ilvl w:val="0"/>
          <w:numId w:val="33"/>
        </w:numPr>
        <w:tabs>
          <w:tab w:pos="1861" w:val="left" w:leader="none"/>
        </w:tabs>
        <w:spacing w:line="249" w:lineRule="auto" w:before="2" w:after="0"/>
        <w:ind w:left="1871" w:right="1092" w:hanging="308"/>
        <w:jc w:val="both"/>
        <w:rPr>
          <w:sz w:val="17"/>
        </w:rPr>
      </w:pPr>
      <w:r>
        <w:rPr>
          <w:sz w:val="17"/>
        </w:rPr>
        <w:t>Averías típicas en equipos industriales y redes locales de comunicación industrial. Buses de campo. Protocolos de comunicación. Líneas de transmisión. Software. Transmisión de datos. Medios y</w:t>
      </w:r>
      <w:r>
        <w:rPr>
          <w:spacing w:val="-1"/>
          <w:sz w:val="17"/>
        </w:rPr>
        <w:t> </w:t>
      </w:r>
      <w:r>
        <w:rPr>
          <w:sz w:val="17"/>
        </w:rPr>
        <w:t>equipos.</w:t>
      </w:r>
    </w:p>
    <w:p>
      <w:pPr>
        <w:pStyle w:val="ListParagraph"/>
        <w:numPr>
          <w:ilvl w:val="0"/>
          <w:numId w:val="33"/>
        </w:numPr>
        <w:tabs>
          <w:tab w:pos="1860" w:val="left" w:leader="none"/>
          <w:tab w:pos="1861" w:val="left" w:leader="none"/>
        </w:tabs>
        <w:spacing w:line="240" w:lineRule="auto" w:before="1" w:after="0"/>
        <w:ind w:left="1860" w:right="0" w:hanging="297"/>
        <w:jc w:val="left"/>
        <w:rPr>
          <w:sz w:val="17"/>
        </w:rPr>
      </w:pPr>
      <w:r>
        <w:rPr>
          <w:sz w:val="17"/>
        </w:rPr>
        <w:t>Averías típicas en automatismos industriales. Diagnosis de averías de tipo</w:t>
      </w:r>
      <w:r>
        <w:rPr>
          <w:spacing w:val="13"/>
          <w:sz w:val="17"/>
        </w:rPr>
        <w:t> </w:t>
      </w:r>
      <w:r>
        <w:rPr>
          <w:sz w:val="17"/>
        </w:rPr>
        <w:t>físico y/o lógico.</w:t>
      </w:r>
    </w:p>
    <w:p>
      <w:pPr>
        <w:pStyle w:val="BodyText"/>
        <w:spacing w:before="10"/>
        <w:ind w:left="1871"/>
      </w:pPr>
      <w:r>
        <w:rPr/>
        <w:t>Redes de autómatas. Transductores. Conversores. Robots y microrobots.</w:t>
      </w:r>
    </w:p>
    <w:p>
      <w:pPr>
        <w:pStyle w:val="ListParagraph"/>
        <w:numPr>
          <w:ilvl w:val="0"/>
          <w:numId w:val="33"/>
        </w:numPr>
        <w:tabs>
          <w:tab w:pos="1860" w:val="left" w:leader="none"/>
          <w:tab w:pos="1861" w:val="left" w:leader="none"/>
        </w:tabs>
        <w:spacing w:line="240" w:lineRule="auto" w:before="7" w:after="0"/>
        <w:ind w:left="1860" w:right="0" w:hanging="297"/>
        <w:jc w:val="left"/>
        <w:rPr>
          <w:sz w:val="17"/>
        </w:rPr>
      </w:pPr>
      <w:r>
        <w:rPr>
          <w:sz w:val="17"/>
        </w:rPr>
        <w:t>Criterios de comprobación del conexionado de elementos en los equipos</w:t>
      </w:r>
      <w:r>
        <w:rPr>
          <w:spacing w:val="-2"/>
          <w:sz w:val="17"/>
        </w:rPr>
        <w:t> </w:t>
      </w:r>
      <w:r>
        <w:rPr>
          <w:sz w:val="17"/>
        </w:rPr>
        <w:t>industriales.</w:t>
      </w:r>
    </w:p>
    <w:p>
      <w:pPr>
        <w:pStyle w:val="ListParagraph"/>
        <w:numPr>
          <w:ilvl w:val="0"/>
          <w:numId w:val="33"/>
        </w:numPr>
        <w:tabs>
          <w:tab w:pos="1861" w:val="left" w:leader="none"/>
        </w:tabs>
        <w:spacing w:line="249" w:lineRule="auto" w:before="8" w:after="0"/>
        <w:ind w:left="1871" w:right="1090" w:hanging="308"/>
        <w:jc w:val="both"/>
        <w:rPr>
          <w:sz w:val="17"/>
        </w:rPr>
      </w:pPr>
      <w:r>
        <w:rPr>
          <w:sz w:val="17"/>
        </w:rPr>
        <w:t>Técnicas de localización de averías. Inspección visual. Equipos y herramientas. Sensores y actuadores. Motores. Conectores. Líneas de transmisión. Analizador IGBT. Software de medida y</w:t>
      </w:r>
      <w:r>
        <w:rPr>
          <w:spacing w:val="-2"/>
          <w:sz w:val="17"/>
        </w:rPr>
        <w:t> </w:t>
      </w:r>
      <w:r>
        <w:rPr>
          <w:sz w:val="17"/>
        </w:rPr>
        <w:t>visualización.</w:t>
      </w:r>
    </w:p>
    <w:p>
      <w:pPr>
        <w:pStyle w:val="ListParagraph"/>
        <w:numPr>
          <w:ilvl w:val="0"/>
          <w:numId w:val="33"/>
        </w:numPr>
        <w:tabs>
          <w:tab w:pos="1860" w:val="left" w:leader="none"/>
          <w:tab w:pos="1862" w:val="left" w:leader="none"/>
        </w:tabs>
        <w:spacing w:line="240" w:lineRule="auto" w:before="3" w:after="0"/>
        <w:ind w:left="1861" w:right="0" w:hanging="298"/>
        <w:jc w:val="left"/>
        <w:rPr>
          <w:sz w:val="17"/>
        </w:rPr>
      </w:pPr>
      <w:r>
        <w:rPr>
          <w:sz w:val="17"/>
        </w:rPr>
        <w:t>Herramientas software para la elaboración de informes. Estadísticas de</w:t>
      </w:r>
      <w:r>
        <w:rPr>
          <w:spacing w:val="1"/>
          <w:sz w:val="17"/>
        </w:rPr>
        <w:t> </w:t>
      </w:r>
      <w:r>
        <w:rPr>
          <w:sz w:val="17"/>
        </w:rPr>
        <w:t>averías.</w:t>
      </w:r>
    </w:p>
    <w:p>
      <w:pPr>
        <w:pStyle w:val="BodyText"/>
        <w:spacing w:before="4"/>
        <w:rPr>
          <w:sz w:val="18"/>
        </w:rPr>
      </w:pPr>
    </w:p>
    <w:p>
      <w:pPr>
        <w:pStyle w:val="BodyText"/>
        <w:ind w:left="1255"/>
      </w:pPr>
      <w:r>
        <w:rPr/>
        <w:t>Reparación de equipos industriales:</w:t>
      </w:r>
    </w:p>
    <w:p>
      <w:pPr>
        <w:pStyle w:val="ListParagraph"/>
        <w:numPr>
          <w:ilvl w:val="0"/>
          <w:numId w:val="33"/>
        </w:numPr>
        <w:tabs>
          <w:tab w:pos="1862" w:val="left" w:leader="none"/>
        </w:tabs>
        <w:spacing w:line="249" w:lineRule="auto" w:before="9" w:after="0"/>
        <w:ind w:left="1871" w:right="1086" w:hanging="308"/>
        <w:jc w:val="both"/>
        <w:rPr>
          <w:sz w:val="17"/>
        </w:rPr>
      </w:pPr>
      <w:r>
        <w:rPr>
          <w:sz w:val="17"/>
        </w:rPr>
        <w:t>Procedimientos y secuencia de desmontaje y montaje de las partes mecánicas. Diagramas y esquemas eléctricos de conexionado. Planos mecánicos. Tipología de averías en sistemas industriales.</w:t>
      </w:r>
    </w:p>
    <w:p>
      <w:pPr>
        <w:pStyle w:val="ListParagraph"/>
        <w:numPr>
          <w:ilvl w:val="0"/>
          <w:numId w:val="33"/>
        </w:numPr>
        <w:tabs>
          <w:tab w:pos="1861" w:val="left" w:leader="none"/>
          <w:tab w:pos="1862" w:val="left" w:leader="none"/>
        </w:tabs>
        <w:spacing w:line="187" w:lineRule="exact" w:before="0" w:after="0"/>
        <w:ind w:left="1861" w:right="0" w:hanging="298"/>
        <w:jc w:val="left"/>
        <w:rPr>
          <w:sz w:val="17"/>
        </w:rPr>
      </w:pPr>
      <w:r>
        <w:rPr>
          <w:sz w:val="17"/>
        </w:rPr>
        <w:t>Sustitución de módulos y componentes. Inferfaces. Visualizadores.</w:t>
      </w:r>
      <w:r>
        <w:rPr>
          <w:spacing w:val="-2"/>
          <w:sz w:val="17"/>
        </w:rPr>
        <w:t> </w:t>
      </w:r>
      <w:r>
        <w:rPr>
          <w:sz w:val="17"/>
        </w:rPr>
        <w:t>Memorias</w:t>
      </w:r>
    </w:p>
    <w:p>
      <w:pPr>
        <w:pStyle w:val="ListParagraph"/>
        <w:numPr>
          <w:ilvl w:val="0"/>
          <w:numId w:val="33"/>
        </w:numPr>
        <w:tabs>
          <w:tab w:pos="1862" w:val="left" w:leader="none"/>
        </w:tabs>
        <w:spacing w:line="249" w:lineRule="auto" w:before="10" w:after="0"/>
        <w:ind w:left="1871" w:right="1094" w:hanging="308"/>
        <w:jc w:val="both"/>
        <w:rPr>
          <w:sz w:val="17"/>
        </w:rPr>
      </w:pPr>
      <w:r>
        <w:rPr>
          <w:sz w:val="17"/>
        </w:rPr>
        <w:t>Actualización de circuitos y elementos físicos y/o lógicos. Actualización de software y tarjetas de comunicación. Protocolos</w:t>
      </w:r>
      <w:r>
        <w:rPr>
          <w:spacing w:val="-3"/>
          <w:sz w:val="17"/>
        </w:rPr>
        <w:t> </w:t>
      </w:r>
      <w:r>
        <w:rPr>
          <w:sz w:val="17"/>
        </w:rPr>
        <w:t>actuales</w:t>
      </w:r>
    </w:p>
    <w:p>
      <w:pPr>
        <w:pStyle w:val="ListParagraph"/>
        <w:numPr>
          <w:ilvl w:val="0"/>
          <w:numId w:val="33"/>
        </w:numPr>
        <w:tabs>
          <w:tab w:pos="1862" w:val="left" w:leader="none"/>
        </w:tabs>
        <w:spacing w:line="249" w:lineRule="auto" w:before="2" w:after="0"/>
        <w:ind w:left="1871" w:right="1093" w:hanging="308"/>
        <w:jc w:val="both"/>
        <w:rPr>
          <w:sz w:val="17"/>
        </w:rPr>
      </w:pPr>
      <w:r>
        <w:rPr>
          <w:sz w:val="17"/>
        </w:rPr>
        <w:t>Técnicas de ajuste de módulos y elementos industriales. Reprogramación de PLC.  Verificación de la secuenciación de instrucciones Ladder. Grafcet. Manuales técnicos. Hojas de</w:t>
      </w:r>
      <w:r>
        <w:rPr>
          <w:spacing w:val="-2"/>
          <w:sz w:val="17"/>
        </w:rPr>
        <w:t> </w:t>
      </w:r>
      <w:r>
        <w:rPr>
          <w:sz w:val="17"/>
        </w:rPr>
        <w:t>características.</w:t>
      </w:r>
    </w:p>
    <w:p>
      <w:pPr>
        <w:pStyle w:val="ListParagraph"/>
        <w:numPr>
          <w:ilvl w:val="0"/>
          <w:numId w:val="33"/>
        </w:numPr>
        <w:tabs>
          <w:tab w:pos="1862" w:val="left" w:leader="none"/>
        </w:tabs>
        <w:spacing w:line="249" w:lineRule="auto" w:before="1" w:after="0"/>
        <w:ind w:left="1871" w:right="1092" w:hanging="308"/>
        <w:jc w:val="both"/>
        <w:rPr>
          <w:sz w:val="17"/>
        </w:rPr>
      </w:pPr>
      <w:r>
        <w:rPr>
          <w:sz w:val="17"/>
        </w:rPr>
        <w:t>Metodología para la verificación y comprobación de funcionalidades de los sistemas industriales. Visualización de señales. Velocidades de</w:t>
      </w:r>
      <w:r>
        <w:rPr>
          <w:spacing w:val="2"/>
          <w:sz w:val="17"/>
        </w:rPr>
        <w:t> </w:t>
      </w:r>
      <w:r>
        <w:rPr>
          <w:sz w:val="17"/>
        </w:rPr>
        <w:t>transmisión.</w:t>
      </w:r>
    </w:p>
    <w:p>
      <w:pPr>
        <w:pStyle w:val="ListParagraph"/>
        <w:numPr>
          <w:ilvl w:val="0"/>
          <w:numId w:val="33"/>
        </w:numPr>
        <w:tabs>
          <w:tab w:pos="1862" w:val="left" w:leader="none"/>
        </w:tabs>
        <w:spacing w:line="249" w:lineRule="auto" w:before="1" w:after="0"/>
        <w:ind w:left="1871" w:right="1094" w:hanging="308"/>
        <w:jc w:val="both"/>
        <w:rPr>
          <w:sz w:val="17"/>
        </w:rPr>
      </w:pPr>
      <w:r>
        <w:rPr>
          <w:sz w:val="17"/>
        </w:rPr>
        <w:t>Normativa y reglamentación específica. Reglamento electrotécnico de BT e instrucciones complementarias.</w:t>
      </w:r>
      <w:r>
        <w:rPr>
          <w:spacing w:val="-1"/>
          <w:sz w:val="17"/>
        </w:rPr>
        <w:t> </w:t>
      </w:r>
      <w:r>
        <w:rPr>
          <w:sz w:val="17"/>
        </w:rPr>
        <w:t>Databooks.</w:t>
      </w:r>
    </w:p>
    <w:p>
      <w:pPr>
        <w:pStyle w:val="ListParagraph"/>
        <w:numPr>
          <w:ilvl w:val="0"/>
          <w:numId w:val="33"/>
        </w:numPr>
        <w:tabs>
          <w:tab w:pos="1861" w:val="left" w:leader="none"/>
          <w:tab w:pos="1862" w:val="left" w:leader="none"/>
        </w:tabs>
        <w:spacing w:line="240" w:lineRule="auto" w:before="2" w:after="0"/>
        <w:ind w:left="1861" w:right="0" w:hanging="298"/>
        <w:jc w:val="left"/>
        <w:rPr>
          <w:sz w:val="17"/>
        </w:rPr>
      </w:pPr>
      <w:r>
        <w:rPr>
          <w:sz w:val="17"/>
        </w:rPr>
        <w:t>Herramientas software para la elaboración del histórico de averías.</w:t>
      </w:r>
    </w:p>
    <w:p>
      <w:pPr>
        <w:spacing w:after="0" w:line="240"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03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3"/>
        </w:rPr>
      </w:pPr>
    </w:p>
    <w:p>
      <w:pPr>
        <w:pStyle w:val="BodyText"/>
        <w:spacing w:line="252" w:lineRule="auto" w:before="97"/>
        <w:ind w:left="1255" w:right="872"/>
      </w:pPr>
      <w:r>
        <w:rPr/>
        <w:t>Cumplimiento de las normas de prevención de riesgos laborales y ambientales en la reparación de equipos de electrónica industrial:</w:t>
      </w:r>
    </w:p>
    <w:p>
      <w:pPr>
        <w:pStyle w:val="ListParagraph"/>
        <w:numPr>
          <w:ilvl w:val="0"/>
          <w:numId w:val="33"/>
        </w:numPr>
        <w:tabs>
          <w:tab w:pos="1860" w:val="left" w:leader="none"/>
          <w:tab w:pos="1861" w:val="left" w:leader="none"/>
        </w:tabs>
        <w:spacing w:line="193" w:lineRule="exact" w:before="0" w:after="0"/>
        <w:ind w:left="1860" w:right="0" w:hanging="297"/>
        <w:jc w:val="left"/>
        <w:rPr>
          <w:sz w:val="17"/>
        </w:rPr>
      </w:pPr>
      <w:r>
        <w:rPr>
          <w:sz w:val="17"/>
        </w:rPr>
        <w:t>Normas de prevención de</w:t>
      </w:r>
      <w:r>
        <w:rPr>
          <w:spacing w:val="-2"/>
          <w:sz w:val="17"/>
        </w:rPr>
        <w:t> </w:t>
      </w:r>
      <w:r>
        <w:rPr>
          <w:sz w:val="17"/>
        </w:rPr>
        <w:t>riesgos.</w:t>
      </w:r>
    </w:p>
    <w:p>
      <w:pPr>
        <w:pStyle w:val="ListParagraph"/>
        <w:numPr>
          <w:ilvl w:val="0"/>
          <w:numId w:val="33"/>
        </w:numPr>
        <w:tabs>
          <w:tab w:pos="1860" w:val="left" w:leader="none"/>
          <w:tab w:pos="1861" w:val="left" w:leader="none"/>
        </w:tabs>
        <w:spacing w:line="252" w:lineRule="auto" w:before="8" w:after="0"/>
        <w:ind w:left="1871" w:right="1093" w:hanging="308"/>
        <w:jc w:val="left"/>
        <w:rPr>
          <w:sz w:val="17"/>
        </w:rPr>
      </w:pPr>
      <w:r>
        <w:rPr>
          <w:sz w:val="17"/>
        </w:rPr>
        <w:t>Normativa de seguridad en la utilización de máquinas, útiles y herramientas de corte, soldadura y montaje de equipos de electrónica industrial.</w:t>
      </w:r>
    </w:p>
    <w:p>
      <w:pPr>
        <w:pStyle w:val="ListParagraph"/>
        <w:numPr>
          <w:ilvl w:val="0"/>
          <w:numId w:val="33"/>
        </w:numPr>
        <w:tabs>
          <w:tab w:pos="1860" w:val="left" w:leader="none"/>
          <w:tab w:pos="1861" w:val="left" w:leader="none"/>
        </w:tabs>
        <w:spacing w:line="252" w:lineRule="auto" w:before="0" w:after="0"/>
        <w:ind w:left="1871" w:right="1092" w:hanging="308"/>
        <w:jc w:val="left"/>
        <w:rPr>
          <w:sz w:val="17"/>
        </w:rPr>
      </w:pPr>
      <w:r>
        <w:rPr>
          <w:sz w:val="17"/>
        </w:rPr>
        <w:t>Elementos de seguridad implícitos en las máquinas de corte, soldadura y montaje de equipos de electrónica</w:t>
      </w:r>
      <w:r>
        <w:rPr>
          <w:spacing w:val="-1"/>
          <w:sz w:val="17"/>
        </w:rPr>
        <w:t> </w:t>
      </w:r>
      <w:r>
        <w:rPr>
          <w:sz w:val="17"/>
        </w:rPr>
        <w:t>industrial.</w:t>
      </w:r>
    </w:p>
    <w:p>
      <w:pPr>
        <w:pStyle w:val="ListParagraph"/>
        <w:numPr>
          <w:ilvl w:val="0"/>
          <w:numId w:val="33"/>
        </w:numPr>
        <w:tabs>
          <w:tab w:pos="1860" w:val="left" w:leader="none"/>
          <w:tab w:pos="1861" w:val="left" w:leader="none"/>
        </w:tabs>
        <w:spacing w:line="193" w:lineRule="exact" w:before="0" w:after="0"/>
        <w:ind w:left="1860" w:right="0" w:hanging="297"/>
        <w:jc w:val="left"/>
        <w:rPr>
          <w:sz w:val="17"/>
        </w:rPr>
      </w:pPr>
      <w:r>
        <w:rPr>
          <w:sz w:val="17"/>
        </w:rPr>
        <w:t>Elementos externos de seguridad: guantes metálicos, gafas y</w:t>
      </w:r>
      <w:r>
        <w:rPr>
          <w:spacing w:val="-2"/>
          <w:sz w:val="17"/>
        </w:rPr>
        <w:t> </w:t>
      </w:r>
      <w:r>
        <w:rPr>
          <w:sz w:val="17"/>
        </w:rPr>
        <w:t>otros.</w:t>
      </w:r>
    </w:p>
    <w:p>
      <w:pPr>
        <w:pStyle w:val="ListParagraph"/>
        <w:numPr>
          <w:ilvl w:val="0"/>
          <w:numId w:val="33"/>
        </w:numPr>
        <w:tabs>
          <w:tab w:pos="1860" w:val="left" w:leader="none"/>
          <w:tab w:pos="1861" w:val="left" w:leader="none"/>
        </w:tabs>
        <w:spacing w:line="240" w:lineRule="auto" w:before="7" w:after="0"/>
        <w:ind w:left="1860" w:right="0" w:hanging="297"/>
        <w:jc w:val="left"/>
        <w:rPr>
          <w:sz w:val="17"/>
        </w:rPr>
      </w:pPr>
      <w:r>
        <w:rPr>
          <w:sz w:val="17"/>
        </w:rPr>
        <w:t>Normas de seguridad en las operaciones con</w:t>
      </w:r>
      <w:r>
        <w:rPr>
          <w:spacing w:val="-2"/>
          <w:sz w:val="17"/>
        </w:rPr>
        <w:t> </w:t>
      </w:r>
      <w:r>
        <w:rPr>
          <w:sz w:val="17"/>
        </w:rPr>
        <w:t>adhesivos.</w:t>
      </w:r>
    </w:p>
    <w:p>
      <w:pPr>
        <w:pStyle w:val="ListParagraph"/>
        <w:numPr>
          <w:ilvl w:val="0"/>
          <w:numId w:val="33"/>
        </w:numPr>
        <w:tabs>
          <w:tab w:pos="1860" w:val="left" w:leader="none"/>
          <w:tab w:pos="1861" w:val="left" w:leader="none"/>
        </w:tabs>
        <w:spacing w:line="240" w:lineRule="auto" w:before="8" w:after="0"/>
        <w:ind w:left="1860" w:right="0" w:hanging="297"/>
        <w:jc w:val="left"/>
        <w:rPr>
          <w:sz w:val="17"/>
        </w:rPr>
      </w:pPr>
      <w:r>
        <w:rPr>
          <w:sz w:val="17"/>
        </w:rPr>
        <w:t>Condiciones de seguridad del puesto de trabajo.</w:t>
      </w:r>
    </w:p>
    <w:p>
      <w:pPr>
        <w:pStyle w:val="ListParagraph"/>
        <w:numPr>
          <w:ilvl w:val="0"/>
          <w:numId w:val="33"/>
        </w:numPr>
        <w:tabs>
          <w:tab w:pos="1860" w:val="left" w:leader="none"/>
          <w:tab w:pos="1861" w:val="left" w:leader="none"/>
        </w:tabs>
        <w:spacing w:line="240" w:lineRule="auto" w:before="7" w:after="0"/>
        <w:ind w:left="1860" w:right="0" w:hanging="297"/>
        <w:jc w:val="left"/>
        <w:rPr>
          <w:sz w:val="17"/>
        </w:rPr>
      </w:pPr>
      <w:r>
        <w:rPr>
          <w:sz w:val="17"/>
        </w:rPr>
        <w:t>Ergonomía en la realización de las diferentes</w:t>
      </w:r>
      <w:r>
        <w:rPr>
          <w:spacing w:val="-2"/>
          <w:sz w:val="17"/>
        </w:rPr>
        <w:t> </w:t>
      </w:r>
      <w:r>
        <w:rPr>
          <w:sz w:val="17"/>
        </w:rPr>
        <w:t>operaciones.</w:t>
      </w:r>
    </w:p>
    <w:p>
      <w:pPr>
        <w:pStyle w:val="ListParagraph"/>
        <w:numPr>
          <w:ilvl w:val="0"/>
          <w:numId w:val="33"/>
        </w:numPr>
        <w:tabs>
          <w:tab w:pos="1860" w:val="left" w:leader="none"/>
          <w:tab w:pos="1861" w:val="left" w:leader="none"/>
        </w:tabs>
        <w:spacing w:line="240" w:lineRule="auto" w:before="10" w:after="0"/>
        <w:ind w:left="1860" w:right="0" w:hanging="297"/>
        <w:jc w:val="left"/>
        <w:rPr>
          <w:sz w:val="17"/>
        </w:rPr>
      </w:pPr>
      <w:r>
        <w:rPr>
          <w:sz w:val="17"/>
        </w:rPr>
        <w:t>Limpieza y conservación de las máquinas y del puesto de</w:t>
      </w:r>
      <w:r>
        <w:rPr>
          <w:spacing w:val="-7"/>
          <w:sz w:val="17"/>
        </w:rPr>
        <w:t> </w:t>
      </w:r>
      <w:r>
        <w:rPr>
          <w:sz w:val="17"/>
        </w:rPr>
        <w:t>trabajo.</w:t>
      </w:r>
    </w:p>
    <w:p>
      <w:pPr>
        <w:pStyle w:val="ListParagraph"/>
        <w:numPr>
          <w:ilvl w:val="0"/>
          <w:numId w:val="33"/>
        </w:numPr>
        <w:tabs>
          <w:tab w:pos="1860" w:val="left" w:leader="none"/>
          <w:tab w:pos="1861" w:val="left" w:leader="none"/>
        </w:tabs>
        <w:spacing w:line="240" w:lineRule="auto" w:before="8" w:after="0"/>
        <w:ind w:left="1860" w:right="0" w:hanging="297"/>
        <w:jc w:val="left"/>
        <w:rPr>
          <w:sz w:val="17"/>
        </w:rPr>
      </w:pPr>
      <w:r>
        <w:rPr>
          <w:sz w:val="17"/>
        </w:rPr>
        <w:t>Tratamiento de residuos en el proceso de reparación y</w:t>
      </w:r>
      <w:r>
        <w:rPr>
          <w:spacing w:val="-2"/>
          <w:sz w:val="17"/>
        </w:rPr>
        <w:t> </w:t>
      </w:r>
      <w:r>
        <w:rPr>
          <w:sz w:val="17"/>
        </w:rPr>
        <w:t>montaje.</w:t>
      </w:r>
    </w:p>
    <w:p>
      <w:pPr>
        <w:pStyle w:val="ListParagraph"/>
        <w:numPr>
          <w:ilvl w:val="0"/>
          <w:numId w:val="33"/>
        </w:numPr>
        <w:tabs>
          <w:tab w:pos="1860" w:val="left" w:leader="none"/>
          <w:tab w:pos="1861" w:val="left" w:leader="none"/>
        </w:tabs>
        <w:spacing w:line="249" w:lineRule="auto" w:before="9" w:after="0"/>
        <w:ind w:left="1871" w:right="1087" w:hanging="308"/>
        <w:jc w:val="left"/>
        <w:rPr>
          <w:sz w:val="17"/>
        </w:rPr>
      </w:pPr>
      <w:r>
        <w:rPr>
          <w:sz w:val="17"/>
        </w:rPr>
        <w:t>Normas de seguridad individual y medioambiental en la utilización de productos químicos y componentes</w:t>
      </w:r>
      <w:r>
        <w:rPr>
          <w:spacing w:val="-1"/>
          <w:sz w:val="17"/>
        </w:rPr>
        <w:t> </w:t>
      </w:r>
      <w:r>
        <w:rPr>
          <w:sz w:val="17"/>
        </w:rPr>
        <w:t>electrónicos.</w:t>
      </w:r>
    </w:p>
    <w:p>
      <w:pPr>
        <w:pStyle w:val="ListParagraph"/>
        <w:numPr>
          <w:ilvl w:val="0"/>
          <w:numId w:val="33"/>
        </w:numPr>
        <w:tabs>
          <w:tab w:pos="1860" w:val="left" w:leader="none"/>
          <w:tab w:pos="1862" w:val="left" w:leader="none"/>
        </w:tabs>
        <w:spacing w:line="252" w:lineRule="auto" w:before="0" w:after="0"/>
        <w:ind w:left="1871" w:right="1094" w:hanging="308"/>
        <w:jc w:val="left"/>
        <w:rPr>
          <w:sz w:val="17"/>
        </w:rPr>
      </w:pPr>
      <w:r>
        <w:rPr>
          <w:sz w:val="17"/>
        </w:rPr>
        <w:t>Normas de reglamentación electrotécnica (UNE, CEI, CENELEC). Normativa sobre seguridad eléctrica</w:t>
      </w:r>
    </w:p>
    <w:p>
      <w:pPr>
        <w:pStyle w:val="BodyText"/>
        <w:rPr>
          <w:sz w:val="18"/>
        </w:rPr>
      </w:pPr>
    </w:p>
    <w:p>
      <w:pPr>
        <w:pStyle w:val="BodyText"/>
        <w:spacing w:before="3"/>
      </w:pPr>
    </w:p>
    <w:p>
      <w:pPr>
        <w:pStyle w:val="Heading4"/>
        <w:rPr>
          <w:i/>
        </w:rPr>
      </w:pPr>
      <w:r>
        <w:rPr>
          <w:i/>
        </w:rPr>
        <w:t>Orientaciones pedagógicas.</w:t>
      </w:r>
    </w:p>
    <w:p>
      <w:pPr>
        <w:pStyle w:val="BodyText"/>
        <w:spacing w:before="6"/>
        <w:rPr>
          <w:b/>
          <w:i/>
          <w:sz w:val="18"/>
        </w:rPr>
      </w:pPr>
    </w:p>
    <w:p>
      <w:pPr>
        <w:pStyle w:val="BodyText"/>
        <w:spacing w:line="249" w:lineRule="auto"/>
        <w:ind w:left="1255" w:right="1146"/>
      </w:pPr>
      <w:r>
        <w:rPr/>
        <w:t>Este módulo profesional contiene la formación necesaria para desempeñar las funciones de reparación, mantenimiento y actualización de los elementos y equipos electrónicos utilizados en la regulación de potencia y control y automatización de los procesos industriales.</w:t>
      </w:r>
    </w:p>
    <w:p>
      <w:pPr>
        <w:pStyle w:val="BodyText"/>
        <w:spacing w:before="10"/>
      </w:pPr>
    </w:p>
    <w:p>
      <w:pPr>
        <w:pStyle w:val="BodyText"/>
        <w:spacing w:before="1"/>
        <w:ind w:left="1255"/>
      </w:pPr>
      <w:r>
        <w:rPr/>
        <w:t>La definición de estas funciones incluye aspectos como:</w:t>
      </w:r>
    </w:p>
    <w:p>
      <w:pPr>
        <w:pStyle w:val="BodyText"/>
        <w:spacing w:before="3"/>
        <w:rPr>
          <w:sz w:val="18"/>
        </w:rPr>
      </w:pPr>
    </w:p>
    <w:p>
      <w:pPr>
        <w:pStyle w:val="ListParagraph"/>
        <w:numPr>
          <w:ilvl w:val="0"/>
          <w:numId w:val="33"/>
        </w:numPr>
        <w:tabs>
          <w:tab w:pos="1860" w:val="left" w:leader="none"/>
          <w:tab w:pos="1861" w:val="left" w:leader="none"/>
        </w:tabs>
        <w:spacing w:line="240" w:lineRule="auto" w:before="0" w:after="0"/>
        <w:ind w:left="1860" w:right="0" w:hanging="297"/>
        <w:jc w:val="left"/>
        <w:rPr>
          <w:sz w:val="17"/>
        </w:rPr>
      </w:pPr>
      <w:r>
        <w:rPr>
          <w:sz w:val="17"/>
        </w:rPr>
        <w:t>Identificar componentes electrónicos empleados en la regulación y control de</w:t>
      </w:r>
      <w:r>
        <w:rPr>
          <w:spacing w:val="-4"/>
          <w:sz w:val="17"/>
        </w:rPr>
        <w:t> </w:t>
      </w:r>
      <w:r>
        <w:rPr>
          <w:sz w:val="17"/>
        </w:rPr>
        <w:t>potencia.</w:t>
      </w:r>
    </w:p>
    <w:p>
      <w:pPr>
        <w:pStyle w:val="ListParagraph"/>
        <w:numPr>
          <w:ilvl w:val="0"/>
          <w:numId w:val="33"/>
        </w:numPr>
        <w:tabs>
          <w:tab w:pos="1860" w:val="left" w:leader="none"/>
          <w:tab w:pos="1861" w:val="left" w:leader="none"/>
        </w:tabs>
        <w:spacing w:line="240" w:lineRule="auto" w:before="10" w:after="0"/>
        <w:ind w:left="1860" w:right="0" w:hanging="297"/>
        <w:jc w:val="left"/>
        <w:rPr>
          <w:sz w:val="17"/>
        </w:rPr>
      </w:pPr>
      <w:r>
        <w:rPr>
          <w:sz w:val="17"/>
        </w:rPr>
        <w:t>Reconocer equipos utilizados en automatización</w:t>
      </w:r>
      <w:r>
        <w:rPr>
          <w:spacing w:val="1"/>
          <w:sz w:val="17"/>
        </w:rPr>
        <w:t> </w:t>
      </w:r>
      <w:r>
        <w:rPr>
          <w:sz w:val="17"/>
        </w:rPr>
        <w:t>industrial.</w:t>
      </w:r>
    </w:p>
    <w:p>
      <w:pPr>
        <w:pStyle w:val="ListParagraph"/>
        <w:numPr>
          <w:ilvl w:val="0"/>
          <w:numId w:val="33"/>
        </w:numPr>
        <w:tabs>
          <w:tab w:pos="1860" w:val="left" w:leader="none"/>
          <w:tab w:pos="1861" w:val="left" w:leader="none"/>
        </w:tabs>
        <w:spacing w:line="240" w:lineRule="auto" w:before="7" w:after="0"/>
        <w:ind w:left="1860" w:right="0" w:hanging="297"/>
        <w:jc w:val="left"/>
        <w:rPr>
          <w:sz w:val="17"/>
        </w:rPr>
      </w:pPr>
      <w:r>
        <w:rPr>
          <w:sz w:val="17"/>
        </w:rPr>
        <w:t>Localizar y diagnosticar averías en los equipos de automatización</w:t>
      </w:r>
      <w:r>
        <w:rPr>
          <w:spacing w:val="-2"/>
          <w:sz w:val="17"/>
        </w:rPr>
        <w:t> </w:t>
      </w:r>
      <w:r>
        <w:rPr>
          <w:sz w:val="17"/>
        </w:rPr>
        <w:t>industrial.</w:t>
      </w:r>
    </w:p>
    <w:p>
      <w:pPr>
        <w:pStyle w:val="ListParagraph"/>
        <w:numPr>
          <w:ilvl w:val="0"/>
          <w:numId w:val="33"/>
        </w:numPr>
        <w:tabs>
          <w:tab w:pos="1860" w:val="left" w:leader="none"/>
          <w:tab w:pos="1861" w:val="left" w:leader="none"/>
        </w:tabs>
        <w:spacing w:line="240" w:lineRule="auto" w:before="10" w:after="0"/>
        <w:ind w:left="1860" w:right="0" w:hanging="297"/>
        <w:jc w:val="left"/>
        <w:rPr>
          <w:sz w:val="17"/>
        </w:rPr>
      </w:pPr>
      <w:r>
        <w:rPr>
          <w:sz w:val="17"/>
        </w:rPr>
        <w:t>Reparar equipos y sistemas electrónicos de aplicación</w:t>
      </w:r>
      <w:r>
        <w:rPr>
          <w:spacing w:val="1"/>
          <w:sz w:val="17"/>
        </w:rPr>
        <w:t> </w:t>
      </w:r>
      <w:r>
        <w:rPr>
          <w:sz w:val="17"/>
        </w:rPr>
        <w:t>industrial.</w:t>
      </w:r>
    </w:p>
    <w:p>
      <w:pPr>
        <w:pStyle w:val="ListParagraph"/>
        <w:numPr>
          <w:ilvl w:val="0"/>
          <w:numId w:val="33"/>
        </w:numPr>
        <w:tabs>
          <w:tab w:pos="1860" w:val="left" w:leader="none"/>
          <w:tab w:pos="1861" w:val="left" w:leader="none"/>
        </w:tabs>
        <w:spacing w:line="252" w:lineRule="auto" w:before="8" w:after="0"/>
        <w:ind w:left="1871" w:right="1090" w:hanging="308"/>
        <w:jc w:val="left"/>
        <w:rPr>
          <w:sz w:val="17"/>
        </w:rPr>
      </w:pPr>
      <w:r>
        <w:rPr>
          <w:sz w:val="17"/>
        </w:rPr>
        <w:t>Poner en marcha equipos electrónicos de potencia y control, comunicaciones industriales y automatismos integrados de tipo</w:t>
      </w:r>
      <w:r>
        <w:rPr>
          <w:spacing w:val="1"/>
          <w:sz w:val="17"/>
        </w:rPr>
        <w:t> </w:t>
      </w:r>
      <w:r>
        <w:rPr>
          <w:sz w:val="17"/>
        </w:rPr>
        <w:t>industrial.</w:t>
      </w:r>
    </w:p>
    <w:p>
      <w:pPr>
        <w:pStyle w:val="BodyText"/>
        <w:spacing w:before="5"/>
      </w:pPr>
    </w:p>
    <w:p>
      <w:pPr>
        <w:pStyle w:val="BodyText"/>
        <w:ind w:left="1255"/>
      </w:pPr>
      <w:r>
        <w:rPr/>
        <w:t>Las actividades profesionales asociadas a esta función se aplican en:</w:t>
      </w:r>
    </w:p>
    <w:p>
      <w:pPr>
        <w:pStyle w:val="BodyText"/>
        <w:spacing w:before="5"/>
        <w:rPr>
          <w:sz w:val="18"/>
        </w:rPr>
      </w:pPr>
    </w:p>
    <w:p>
      <w:pPr>
        <w:pStyle w:val="ListParagraph"/>
        <w:numPr>
          <w:ilvl w:val="0"/>
          <w:numId w:val="33"/>
        </w:numPr>
        <w:tabs>
          <w:tab w:pos="1860" w:val="left" w:leader="none"/>
          <w:tab w:pos="1861" w:val="left" w:leader="none"/>
        </w:tabs>
        <w:spacing w:line="240" w:lineRule="auto" w:before="1" w:after="0"/>
        <w:ind w:left="1860" w:right="0" w:hanging="297"/>
        <w:jc w:val="left"/>
        <w:rPr>
          <w:sz w:val="17"/>
        </w:rPr>
      </w:pPr>
      <w:r>
        <w:rPr>
          <w:sz w:val="17"/>
        </w:rPr>
        <w:t>Diagnóstico de averías en los equipos y sistemas electrónicos industriales.</w:t>
      </w:r>
    </w:p>
    <w:p>
      <w:pPr>
        <w:pStyle w:val="ListParagraph"/>
        <w:numPr>
          <w:ilvl w:val="0"/>
          <w:numId w:val="33"/>
        </w:numPr>
        <w:tabs>
          <w:tab w:pos="1860" w:val="left" w:leader="none"/>
          <w:tab w:pos="1861" w:val="left" w:leader="none"/>
        </w:tabs>
        <w:spacing w:line="249" w:lineRule="auto" w:before="9" w:after="0"/>
        <w:ind w:left="1870" w:right="1095" w:hanging="307"/>
        <w:jc w:val="left"/>
        <w:rPr>
          <w:sz w:val="17"/>
        </w:rPr>
      </w:pPr>
      <w:r>
        <w:rPr>
          <w:sz w:val="17"/>
        </w:rPr>
        <w:t>Reparación de equipos electrónicos de potencia y control, automatismos y comunicaciones industriales.</w:t>
      </w:r>
    </w:p>
    <w:p>
      <w:pPr>
        <w:pStyle w:val="ListParagraph"/>
        <w:numPr>
          <w:ilvl w:val="0"/>
          <w:numId w:val="33"/>
        </w:numPr>
        <w:tabs>
          <w:tab w:pos="1860" w:val="left" w:leader="none"/>
          <w:tab w:pos="1861" w:val="left" w:leader="none"/>
        </w:tabs>
        <w:spacing w:line="252" w:lineRule="auto" w:before="0" w:after="0"/>
        <w:ind w:left="1870" w:right="1088" w:hanging="307"/>
        <w:jc w:val="left"/>
        <w:rPr>
          <w:sz w:val="17"/>
        </w:rPr>
      </w:pPr>
      <w:r>
        <w:rPr>
          <w:sz w:val="17"/>
        </w:rPr>
        <w:t>Puesta en marcha de equipos electrónicos de potencia y control, automatismos y comunicaciones industriales.</w:t>
      </w:r>
    </w:p>
    <w:p>
      <w:pPr>
        <w:pStyle w:val="ListParagraph"/>
        <w:numPr>
          <w:ilvl w:val="0"/>
          <w:numId w:val="33"/>
        </w:numPr>
        <w:tabs>
          <w:tab w:pos="1860" w:val="left" w:leader="none"/>
          <w:tab w:pos="1861" w:val="left" w:leader="none"/>
        </w:tabs>
        <w:spacing w:line="183" w:lineRule="exact" w:before="0" w:after="0"/>
        <w:ind w:left="1860" w:right="0" w:hanging="297"/>
        <w:jc w:val="left"/>
        <w:rPr>
          <w:sz w:val="17"/>
        </w:rPr>
      </w:pPr>
      <w:r>
        <w:rPr>
          <w:sz w:val="17"/>
        </w:rPr>
        <w:t>Mantener en estado de funcionamiento óptimo equipos y sistemas industriales,</w:t>
      </w:r>
      <w:r>
        <w:rPr>
          <w:spacing w:val="40"/>
          <w:sz w:val="17"/>
        </w:rPr>
        <w:t> </w:t>
      </w:r>
      <w:r>
        <w:rPr>
          <w:sz w:val="17"/>
        </w:rPr>
        <w:t>equipos</w:t>
      </w:r>
    </w:p>
    <w:p>
      <w:pPr>
        <w:pStyle w:val="BodyText"/>
        <w:spacing w:line="195" w:lineRule="exact"/>
        <w:ind w:left="1871"/>
      </w:pPr>
      <w:r>
        <w:rPr/>
        <w:t>electrónicos de potencia y control, automatismos y comunicaciones industriales.</w:t>
      </w:r>
    </w:p>
    <w:p>
      <w:pPr>
        <w:pStyle w:val="BodyText"/>
        <w:spacing w:before="9"/>
      </w:pPr>
    </w:p>
    <w:p>
      <w:pPr>
        <w:pStyle w:val="BodyText"/>
        <w:spacing w:line="249" w:lineRule="auto"/>
        <w:ind w:left="1255" w:right="1210"/>
      </w:pPr>
      <w:r>
        <w:rPr/>
        <w:t>La formación del módulo contribuye a alcanzar los objetivos generales e), f), h), i), l), m), n), ñ), o), p) y v) del ciclo formativo, y las competencias c), d), e), f), h), i), j), k), l) y p) del título.</w:t>
      </w:r>
    </w:p>
    <w:p>
      <w:pPr>
        <w:pStyle w:val="BodyText"/>
        <w:spacing w:before="9"/>
      </w:pPr>
    </w:p>
    <w:p>
      <w:pPr>
        <w:pStyle w:val="BodyText"/>
        <w:spacing w:line="249" w:lineRule="auto"/>
        <w:ind w:left="1255" w:right="1146"/>
      </w:pPr>
      <w:r>
        <w:rPr/>
        <w:t>Las líneas de actuación en el proceso de enseñanza-aprendizaje que permiten alcanzar los objetivos del módulo versarán sobre:</w:t>
      </w:r>
    </w:p>
    <w:p>
      <w:pPr>
        <w:pStyle w:val="BodyText"/>
        <w:spacing w:before="9"/>
      </w:pPr>
    </w:p>
    <w:p>
      <w:pPr>
        <w:pStyle w:val="ListParagraph"/>
        <w:numPr>
          <w:ilvl w:val="0"/>
          <w:numId w:val="33"/>
        </w:numPr>
        <w:tabs>
          <w:tab w:pos="1860" w:val="left" w:leader="none"/>
          <w:tab w:pos="1861" w:val="left" w:leader="none"/>
        </w:tabs>
        <w:spacing w:line="240" w:lineRule="auto" w:before="0" w:after="0"/>
        <w:ind w:left="1860" w:right="0" w:hanging="297"/>
        <w:jc w:val="left"/>
        <w:rPr>
          <w:sz w:val="17"/>
        </w:rPr>
      </w:pPr>
      <w:r>
        <w:rPr>
          <w:sz w:val="17"/>
        </w:rPr>
        <w:t>Reconocimiento de los bloques y equipos de los sistemas de control de</w:t>
      </w:r>
      <w:r>
        <w:rPr>
          <w:spacing w:val="1"/>
          <w:sz w:val="17"/>
        </w:rPr>
        <w:t> </w:t>
      </w:r>
      <w:r>
        <w:rPr>
          <w:sz w:val="17"/>
        </w:rPr>
        <w:t>potencia.</w:t>
      </w:r>
    </w:p>
    <w:p>
      <w:pPr>
        <w:pStyle w:val="ListParagraph"/>
        <w:numPr>
          <w:ilvl w:val="0"/>
          <w:numId w:val="33"/>
        </w:numPr>
        <w:tabs>
          <w:tab w:pos="1860" w:val="left" w:leader="none"/>
          <w:tab w:pos="1861" w:val="left" w:leader="none"/>
        </w:tabs>
        <w:spacing w:line="240" w:lineRule="auto" w:before="10" w:after="0"/>
        <w:ind w:left="1860" w:right="0" w:hanging="297"/>
        <w:jc w:val="left"/>
        <w:rPr>
          <w:sz w:val="17"/>
        </w:rPr>
      </w:pPr>
      <w:r>
        <w:rPr>
          <w:sz w:val="17"/>
        </w:rPr>
        <w:t>Reconocimiento de los bloques y elementos de los sistemas lógicos</w:t>
      </w:r>
      <w:r>
        <w:rPr>
          <w:spacing w:val="2"/>
          <w:sz w:val="17"/>
        </w:rPr>
        <w:t> </w:t>
      </w:r>
      <w:r>
        <w:rPr>
          <w:sz w:val="17"/>
        </w:rPr>
        <w:t>programables.</w:t>
      </w:r>
    </w:p>
    <w:p>
      <w:pPr>
        <w:pStyle w:val="ListParagraph"/>
        <w:numPr>
          <w:ilvl w:val="0"/>
          <w:numId w:val="33"/>
        </w:numPr>
        <w:tabs>
          <w:tab w:pos="1860" w:val="left" w:leader="none"/>
          <w:tab w:pos="1861" w:val="left" w:leader="none"/>
        </w:tabs>
        <w:spacing w:line="240" w:lineRule="auto" w:before="7" w:after="0"/>
        <w:ind w:left="1860" w:right="0" w:hanging="297"/>
        <w:jc w:val="left"/>
        <w:rPr>
          <w:sz w:val="17"/>
        </w:rPr>
      </w:pPr>
      <w:r>
        <w:rPr>
          <w:sz w:val="17"/>
        </w:rPr>
        <w:t>Reconocimiento de los bloques y elementos de las redes de comunicación industrial y</w:t>
      </w:r>
      <w:r>
        <w:rPr>
          <w:spacing w:val="1"/>
          <w:sz w:val="17"/>
        </w:rPr>
        <w:t> </w:t>
      </w:r>
      <w:r>
        <w:rPr>
          <w:sz w:val="17"/>
        </w:rPr>
        <w:t>buses.</w:t>
      </w:r>
    </w:p>
    <w:p>
      <w:pPr>
        <w:pStyle w:val="ListParagraph"/>
        <w:numPr>
          <w:ilvl w:val="0"/>
          <w:numId w:val="33"/>
        </w:numPr>
        <w:tabs>
          <w:tab w:pos="1860" w:val="left" w:leader="none"/>
          <w:tab w:pos="1861" w:val="left" w:leader="none"/>
        </w:tabs>
        <w:spacing w:line="240" w:lineRule="auto" w:before="8" w:after="0"/>
        <w:ind w:left="1860" w:right="0" w:hanging="297"/>
        <w:jc w:val="left"/>
        <w:rPr>
          <w:sz w:val="17"/>
        </w:rPr>
      </w:pPr>
      <w:r>
        <w:rPr>
          <w:sz w:val="17"/>
        </w:rPr>
        <w:t>Reconocimiento de los robots y manipuladores</w:t>
      </w:r>
      <w:r>
        <w:rPr>
          <w:spacing w:val="-3"/>
          <w:sz w:val="17"/>
        </w:rPr>
        <w:t> </w:t>
      </w:r>
      <w:r>
        <w:rPr>
          <w:sz w:val="17"/>
        </w:rPr>
        <w:t>industriales.</w:t>
      </w:r>
    </w:p>
    <w:p>
      <w:pPr>
        <w:spacing w:after="0" w:line="240"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05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0"/>
          <w:numId w:val="33"/>
        </w:numPr>
        <w:tabs>
          <w:tab w:pos="1860" w:val="left" w:leader="none"/>
          <w:tab w:pos="1861" w:val="left" w:leader="none"/>
        </w:tabs>
        <w:spacing w:line="240" w:lineRule="auto" w:before="98" w:after="0"/>
        <w:ind w:left="1860" w:right="0" w:hanging="297"/>
        <w:jc w:val="left"/>
        <w:rPr>
          <w:sz w:val="17"/>
        </w:rPr>
      </w:pPr>
      <w:r>
        <w:rPr>
          <w:sz w:val="17"/>
        </w:rPr>
        <w:t>Detección de averías y disfunciones en equipos industriales, identificando sus</w:t>
      </w:r>
      <w:r>
        <w:rPr>
          <w:spacing w:val="2"/>
          <w:sz w:val="17"/>
        </w:rPr>
        <w:t> </w:t>
      </w:r>
      <w:r>
        <w:rPr>
          <w:sz w:val="17"/>
        </w:rPr>
        <w:t>causas.</w:t>
      </w:r>
    </w:p>
    <w:p>
      <w:pPr>
        <w:pStyle w:val="ListParagraph"/>
        <w:numPr>
          <w:ilvl w:val="0"/>
          <w:numId w:val="33"/>
        </w:numPr>
        <w:tabs>
          <w:tab w:pos="1860" w:val="left" w:leader="none"/>
          <w:tab w:pos="1861" w:val="left" w:leader="none"/>
        </w:tabs>
        <w:spacing w:line="240" w:lineRule="auto" w:before="7" w:after="0"/>
        <w:ind w:left="1860" w:right="0" w:hanging="297"/>
        <w:jc w:val="left"/>
        <w:rPr>
          <w:sz w:val="17"/>
        </w:rPr>
      </w:pPr>
      <w:r>
        <w:rPr>
          <w:sz w:val="17"/>
        </w:rPr>
        <w:t>Reparación de equipos de potencia y control</w:t>
      </w:r>
      <w:r>
        <w:rPr>
          <w:spacing w:val="4"/>
          <w:sz w:val="17"/>
        </w:rPr>
        <w:t> </w:t>
      </w:r>
      <w:r>
        <w:rPr>
          <w:sz w:val="17"/>
        </w:rPr>
        <w:t>industrial.</w:t>
      </w:r>
    </w:p>
    <w:p>
      <w:pPr>
        <w:pStyle w:val="ListParagraph"/>
        <w:numPr>
          <w:ilvl w:val="0"/>
          <w:numId w:val="33"/>
        </w:numPr>
        <w:tabs>
          <w:tab w:pos="1860" w:val="left" w:leader="none"/>
          <w:tab w:pos="1861" w:val="left" w:leader="none"/>
        </w:tabs>
        <w:spacing w:line="240" w:lineRule="auto" w:before="10" w:after="0"/>
        <w:ind w:left="1860" w:right="0" w:hanging="297"/>
        <w:jc w:val="left"/>
        <w:rPr>
          <w:sz w:val="17"/>
        </w:rPr>
      </w:pPr>
      <w:r>
        <w:rPr>
          <w:sz w:val="17"/>
        </w:rPr>
        <w:t>Reparación de autómatas programables y robots</w:t>
      </w:r>
      <w:r>
        <w:rPr>
          <w:spacing w:val="4"/>
          <w:sz w:val="17"/>
        </w:rPr>
        <w:t> </w:t>
      </w:r>
      <w:r>
        <w:rPr>
          <w:sz w:val="17"/>
        </w:rPr>
        <w:t>industriales.</w:t>
      </w:r>
    </w:p>
    <w:p>
      <w:pPr>
        <w:pStyle w:val="ListParagraph"/>
        <w:numPr>
          <w:ilvl w:val="0"/>
          <w:numId w:val="33"/>
        </w:numPr>
        <w:tabs>
          <w:tab w:pos="1860" w:val="left" w:leader="none"/>
          <w:tab w:pos="1861" w:val="left" w:leader="none"/>
        </w:tabs>
        <w:spacing w:line="194" w:lineRule="exact" w:before="8" w:after="0"/>
        <w:ind w:left="1860" w:right="0" w:hanging="297"/>
        <w:jc w:val="left"/>
        <w:rPr>
          <w:sz w:val="17"/>
        </w:rPr>
      </w:pPr>
      <w:r>
        <w:rPr>
          <w:sz w:val="17"/>
        </w:rPr>
        <w:t>Reparación equipos de redes de comunicaciones</w:t>
      </w:r>
      <w:r>
        <w:rPr>
          <w:spacing w:val="-2"/>
          <w:sz w:val="17"/>
        </w:rPr>
        <w:t> </w:t>
      </w:r>
      <w:r>
        <w:rPr>
          <w:sz w:val="17"/>
        </w:rPr>
        <w:t>industriales.</w:t>
      </w:r>
    </w:p>
    <w:p>
      <w:pPr>
        <w:pStyle w:val="ListParagraph"/>
        <w:numPr>
          <w:ilvl w:val="0"/>
          <w:numId w:val="33"/>
        </w:numPr>
        <w:tabs>
          <w:tab w:pos="1860" w:val="left" w:leader="none"/>
          <w:tab w:pos="1861" w:val="left" w:leader="none"/>
        </w:tabs>
        <w:spacing w:line="194" w:lineRule="exact" w:before="0" w:after="0"/>
        <w:ind w:left="1860" w:right="0" w:hanging="297"/>
        <w:jc w:val="left"/>
        <w:rPr>
          <w:sz w:val="17"/>
        </w:rPr>
      </w:pPr>
      <w:r>
        <w:rPr>
          <w:sz w:val="17"/>
        </w:rPr>
        <w:t>Puesta en servicio de equipos y sistemas</w:t>
      </w:r>
      <w:r>
        <w:rPr>
          <w:spacing w:val="-4"/>
          <w:sz w:val="17"/>
        </w:rPr>
        <w:t> </w:t>
      </w:r>
      <w:r>
        <w:rPr>
          <w:sz w:val="17"/>
        </w:rPr>
        <w:t>industriales.</w:t>
      </w:r>
    </w:p>
    <w:p>
      <w:pPr>
        <w:pStyle w:val="BodyText"/>
        <w:rPr>
          <w:sz w:val="18"/>
        </w:rPr>
      </w:pPr>
    </w:p>
    <w:p>
      <w:pPr>
        <w:pStyle w:val="BodyText"/>
        <w:spacing w:before="6"/>
        <w:rPr>
          <w:sz w:val="16"/>
        </w:rPr>
      </w:pPr>
    </w:p>
    <w:p>
      <w:pPr>
        <w:pStyle w:val="Heading3"/>
        <w:ind w:left="631"/>
      </w:pPr>
      <w:r>
        <w:rPr/>
        <w:t>Módulo Profesional: Mantenimiento de equipos de audio.</w:t>
      </w:r>
    </w:p>
    <w:p>
      <w:pPr>
        <w:spacing w:line="252" w:lineRule="auto" w:before="8"/>
        <w:ind w:left="3731" w:right="3569" w:firstLine="0"/>
        <w:jc w:val="center"/>
        <w:rPr>
          <w:b/>
          <w:sz w:val="17"/>
        </w:rPr>
      </w:pPr>
      <w:r>
        <w:rPr>
          <w:b/>
          <w:sz w:val="17"/>
        </w:rPr>
        <w:t>Equivalencia en créditos ECTS: 6 Código: 1056</w:t>
      </w:r>
    </w:p>
    <w:p>
      <w:pPr>
        <w:spacing w:line="193" w:lineRule="exact" w:before="0"/>
        <w:ind w:left="629" w:right="469" w:firstLine="0"/>
        <w:jc w:val="center"/>
        <w:rPr>
          <w:b/>
          <w:sz w:val="17"/>
        </w:rPr>
      </w:pPr>
      <w:r>
        <w:rPr>
          <w:b/>
          <w:sz w:val="17"/>
        </w:rPr>
        <w:t>Duración: 105 horas.</w:t>
      </w:r>
    </w:p>
    <w:p>
      <w:pPr>
        <w:pStyle w:val="BodyText"/>
        <w:rPr>
          <w:b/>
          <w:sz w:val="20"/>
        </w:rPr>
      </w:pPr>
    </w:p>
    <w:p>
      <w:pPr>
        <w:pStyle w:val="BodyText"/>
        <w:spacing w:before="3"/>
        <w:rPr>
          <w:b/>
          <w:sz w:val="16"/>
        </w:rPr>
      </w:pPr>
    </w:p>
    <w:p>
      <w:pPr>
        <w:pStyle w:val="Heading4"/>
        <w:rPr>
          <w:i/>
        </w:rPr>
      </w:pPr>
      <w:r>
        <w:rPr>
          <w:i/>
        </w:rPr>
        <w:t>Resultados de aprendizaje y criterios de evaluación.</w:t>
      </w:r>
    </w:p>
    <w:p>
      <w:pPr>
        <w:pStyle w:val="BodyText"/>
        <w:spacing w:before="6"/>
        <w:rPr>
          <w:b/>
          <w:i/>
          <w:sz w:val="18"/>
        </w:rPr>
      </w:pPr>
    </w:p>
    <w:p>
      <w:pPr>
        <w:pStyle w:val="ListParagraph"/>
        <w:numPr>
          <w:ilvl w:val="0"/>
          <w:numId w:val="34"/>
        </w:numPr>
        <w:tabs>
          <w:tab w:pos="1445" w:val="left" w:leader="none"/>
        </w:tabs>
        <w:spacing w:line="252" w:lineRule="auto" w:before="0" w:after="0"/>
        <w:ind w:left="1255" w:right="1177" w:firstLine="0"/>
        <w:jc w:val="left"/>
        <w:rPr>
          <w:sz w:val="17"/>
        </w:rPr>
      </w:pPr>
      <w:r>
        <w:rPr>
          <w:sz w:val="17"/>
        </w:rPr>
        <w:t>Distingue los bloques funcionales de los equipos de audio, reconociendo las características de sus componentes y módulos, y realizando</w:t>
      </w:r>
      <w:r>
        <w:rPr>
          <w:spacing w:val="-5"/>
          <w:sz w:val="17"/>
        </w:rPr>
        <w:t> </w:t>
      </w:r>
      <w:r>
        <w:rPr>
          <w:sz w:val="17"/>
        </w:rPr>
        <w:t>medidas.</w:t>
      </w:r>
    </w:p>
    <w:p>
      <w:pPr>
        <w:pStyle w:val="BodyText"/>
        <w:spacing w:before="5"/>
      </w:pPr>
    </w:p>
    <w:p>
      <w:pPr>
        <w:pStyle w:val="BodyText"/>
        <w:ind w:left="1255"/>
      </w:pPr>
      <w:r>
        <w:rPr/>
        <w:t>Criterios de evaluación:</w:t>
      </w:r>
    </w:p>
    <w:p>
      <w:pPr>
        <w:pStyle w:val="ListParagraph"/>
        <w:numPr>
          <w:ilvl w:val="1"/>
          <w:numId w:val="34"/>
        </w:numPr>
        <w:tabs>
          <w:tab w:pos="1861" w:val="left" w:leader="none"/>
        </w:tabs>
        <w:spacing w:line="249" w:lineRule="auto" w:before="10" w:after="0"/>
        <w:ind w:left="1870" w:right="1093" w:hanging="307"/>
        <w:jc w:val="left"/>
        <w:rPr>
          <w:sz w:val="17"/>
        </w:rPr>
      </w:pPr>
      <w:r>
        <w:rPr>
          <w:sz w:val="17"/>
        </w:rPr>
        <w:t>Se han establecido las formas de onda y características de la señal de baja frecuencia a la entrada y salida de cada</w:t>
      </w:r>
      <w:r>
        <w:rPr>
          <w:spacing w:val="-4"/>
          <w:sz w:val="17"/>
        </w:rPr>
        <w:t> </w:t>
      </w:r>
      <w:r>
        <w:rPr>
          <w:sz w:val="17"/>
        </w:rPr>
        <w:t>módulo.</w:t>
      </w:r>
    </w:p>
    <w:p>
      <w:pPr>
        <w:pStyle w:val="ListParagraph"/>
        <w:numPr>
          <w:ilvl w:val="1"/>
          <w:numId w:val="34"/>
        </w:numPr>
        <w:tabs>
          <w:tab w:pos="1861" w:val="left" w:leader="none"/>
        </w:tabs>
        <w:spacing w:line="249" w:lineRule="auto" w:before="2" w:after="0"/>
        <w:ind w:left="1871" w:right="1094" w:hanging="308"/>
        <w:jc w:val="left"/>
        <w:rPr>
          <w:sz w:val="17"/>
        </w:rPr>
      </w:pPr>
      <w:r>
        <w:rPr>
          <w:sz w:val="17"/>
        </w:rPr>
        <w:t>Se ha identificado la función y características de los bloques de los equipos de audio  (entrada, ecualización y filtro, entre</w:t>
      </w:r>
      <w:r>
        <w:rPr>
          <w:spacing w:val="-5"/>
          <w:sz w:val="17"/>
        </w:rPr>
        <w:t> </w:t>
      </w:r>
      <w:r>
        <w:rPr>
          <w:sz w:val="17"/>
        </w:rPr>
        <w:t>otros).</w:t>
      </w:r>
    </w:p>
    <w:p>
      <w:pPr>
        <w:pStyle w:val="ListParagraph"/>
        <w:numPr>
          <w:ilvl w:val="1"/>
          <w:numId w:val="34"/>
        </w:numPr>
        <w:tabs>
          <w:tab w:pos="1861" w:val="left" w:leader="none"/>
        </w:tabs>
        <w:spacing w:line="249" w:lineRule="auto" w:before="1" w:after="0"/>
        <w:ind w:left="1871" w:right="1095" w:hanging="308"/>
        <w:jc w:val="left"/>
        <w:rPr>
          <w:sz w:val="17"/>
        </w:rPr>
      </w:pPr>
      <w:r>
        <w:rPr>
          <w:sz w:val="17"/>
        </w:rPr>
        <w:t>Se han definido las características de cada uno de los bloques de audio (relación señal/ruido, distorsión e impedancia, entre</w:t>
      </w:r>
      <w:r>
        <w:rPr>
          <w:spacing w:val="-3"/>
          <w:sz w:val="17"/>
        </w:rPr>
        <w:t> </w:t>
      </w:r>
      <w:r>
        <w:rPr>
          <w:sz w:val="17"/>
        </w:rPr>
        <w:t>otras).</w:t>
      </w:r>
    </w:p>
    <w:p>
      <w:pPr>
        <w:pStyle w:val="ListParagraph"/>
        <w:numPr>
          <w:ilvl w:val="1"/>
          <w:numId w:val="34"/>
        </w:numPr>
        <w:tabs>
          <w:tab w:pos="1862" w:val="left" w:leader="none"/>
        </w:tabs>
        <w:spacing w:line="252" w:lineRule="auto" w:before="0" w:after="0"/>
        <w:ind w:left="1871" w:right="1093" w:hanging="308"/>
        <w:jc w:val="left"/>
        <w:rPr>
          <w:sz w:val="17"/>
        </w:rPr>
      </w:pPr>
      <w:r>
        <w:rPr>
          <w:sz w:val="17"/>
        </w:rPr>
        <w:t>Se ha verificado el funcionamiento interno y la estructura de los bloques (tipos de  amplificación y filtro, entre</w:t>
      </w:r>
      <w:r>
        <w:rPr>
          <w:spacing w:val="2"/>
          <w:sz w:val="17"/>
        </w:rPr>
        <w:t> </w:t>
      </w:r>
      <w:r>
        <w:rPr>
          <w:sz w:val="17"/>
        </w:rPr>
        <w:t>otros).</w:t>
      </w:r>
    </w:p>
    <w:p>
      <w:pPr>
        <w:pStyle w:val="ListParagraph"/>
        <w:numPr>
          <w:ilvl w:val="1"/>
          <w:numId w:val="34"/>
        </w:numPr>
        <w:tabs>
          <w:tab w:pos="1862" w:val="left" w:leader="none"/>
        </w:tabs>
        <w:spacing w:line="193" w:lineRule="exact" w:before="0" w:after="0"/>
        <w:ind w:left="1861" w:right="0" w:hanging="298"/>
        <w:jc w:val="left"/>
        <w:rPr>
          <w:sz w:val="17"/>
        </w:rPr>
      </w:pPr>
      <w:r>
        <w:rPr>
          <w:sz w:val="17"/>
        </w:rPr>
        <w:t>Se han medido parámetros fundamentales de los módulos y</w:t>
      </w:r>
      <w:r>
        <w:rPr>
          <w:spacing w:val="-6"/>
          <w:sz w:val="17"/>
        </w:rPr>
        <w:t> </w:t>
      </w:r>
      <w:r>
        <w:rPr>
          <w:sz w:val="17"/>
        </w:rPr>
        <w:t>equipos.</w:t>
      </w:r>
    </w:p>
    <w:p>
      <w:pPr>
        <w:pStyle w:val="ListParagraph"/>
        <w:numPr>
          <w:ilvl w:val="1"/>
          <w:numId w:val="34"/>
        </w:numPr>
        <w:tabs>
          <w:tab w:pos="1862" w:val="left" w:leader="none"/>
        </w:tabs>
        <w:spacing w:line="249" w:lineRule="auto" w:before="9" w:after="0"/>
        <w:ind w:left="1871" w:right="1093" w:hanging="308"/>
        <w:jc w:val="left"/>
        <w:rPr>
          <w:sz w:val="17"/>
        </w:rPr>
      </w:pPr>
      <w:r>
        <w:rPr>
          <w:sz w:val="17"/>
        </w:rPr>
        <w:t>Se han contrastado las señales de entrada y salida con las indicadas en las hojas de características y</w:t>
      </w:r>
      <w:r>
        <w:rPr>
          <w:spacing w:val="-3"/>
          <w:sz w:val="17"/>
        </w:rPr>
        <w:t> </w:t>
      </w:r>
      <w:r>
        <w:rPr>
          <w:sz w:val="17"/>
        </w:rPr>
        <w:t>manuales.</w:t>
      </w:r>
    </w:p>
    <w:p>
      <w:pPr>
        <w:pStyle w:val="BodyText"/>
        <w:rPr>
          <w:sz w:val="18"/>
        </w:rPr>
      </w:pPr>
    </w:p>
    <w:p>
      <w:pPr>
        <w:pStyle w:val="BodyText"/>
        <w:spacing w:before="5"/>
      </w:pPr>
    </w:p>
    <w:p>
      <w:pPr>
        <w:pStyle w:val="ListParagraph"/>
        <w:numPr>
          <w:ilvl w:val="0"/>
          <w:numId w:val="34"/>
        </w:numPr>
        <w:tabs>
          <w:tab w:pos="1445" w:val="left" w:leader="none"/>
        </w:tabs>
        <w:spacing w:line="252" w:lineRule="auto" w:before="0" w:after="0"/>
        <w:ind w:left="1255" w:right="2157" w:firstLine="0"/>
        <w:jc w:val="left"/>
        <w:rPr>
          <w:sz w:val="17"/>
        </w:rPr>
      </w:pPr>
      <w:r>
        <w:rPr>
          <w:sz w:val="17"/>
        </w:rPr>
        <w:t>Verifica el funcionamiento de equipos de preamplificación y mezcla, interpretando sus características técnicas y midiendo</w:t>
      </w:r>
      <w:r>
        <w:rPr>
          <w:spacing w:val="3"/>
          <w:sz w:val="17"/>
        </w:rPr>
        <w:t> </w:t>
      </w:r>
      <w:r>
        <w:rPr>
          <w:sz w:val="17"/>
        </w:rPr>
        <w:t>parámetros.</w:t>
      </w:r>
    </w:p>
    <w:p>
      <w:pPr>
        <w:pStyle w:val="BodyText"/>
        <w:spacing w:before="8"/>
      </w:pPr>
    </w:p>
    <w:p>
      <w:pPr>
        <w:pStyle w:val="BodyText"/>
        <w:ind w:left="1255"/>
      </w:pPr>
      <w:r>
        <w:rPr/>
        <w:t>Criterios de evaluación:</w:t>
      </w:r>
    </w:p>
    <w:p>
      <w:pPr>
        <w:pStyle w:val="ListParagraph"/>
        <w:numPr>
          <w:ilvl w:val="1"/>
          <w:numId w:val="34"/>
        </w:numPr>
        <w:tabs>
          <w:tab w:pos="1862" w:val="left" w:leader="none"/>
        </w:tabs>
        <w:spacing w:line="249" w:lineRule="auto" w:before="7" w:after="0"/>
        <w:ind w:left="1871" w:right="1094" w:hanging="308"/>
        <w:jc w:val="left"/>
        <w:rPr>
          <w:sz w:val="17"/>
        </w:rPr>
      </w:pPr>
      <w:r>
        <w:rPr>
          <w:sz w:val="17"/>
        </w:rPr>
        <w:t>Se ha identificado la estructura interna y el funcionamiento del preamplificador y de los mezcladores.</w:t>
      </w:r>
    </w:p>
    <w:p>
      <w:pPr>
        <w:pStyle w:val="ListParagraph"/>
        <w:numPr>
          <w:ilvl w:val="1"/>
          <w:numId w:val="34"/>
        </w:numPr>
        <w:tabs>
          <w:tab w:pos="1862" w:val="left" w:leader="none"/>
        </w:tabs>
        <w:spacing w:line="240" w:lineRule="auto" w:before="2" w:after="0"/>
        <w:ind w:left="1861" w:right="0" w:hanging="298"/>
        <w:jc w:val="left"/>
        <w:rPr>
          <w:sz w:val="17"/>
        </w:rPr>
      </w:pPr>
      <w:r>
        <w:rPr>
          <w:sz w:val="17"/>
        </w:rPr>
        <w:t>Se ha valorado la documentación técnica de los equipos.</w:t>
      </w:r>
    </w:p>
    <w:p>
      <w:pPr>
        <w:pStyle w:val="ListParagraph"/>
        <w:numPr>
          <w:ilvl w:val="1"/>
          <w:numId w:val="34"/>
        </w:numPr>
        <w:tabs>
          <w:tab w:pos="1862" w:val="left" w:leader="none"/>
        </w:tabs>
        <w:spacing w:line="252" w:lineRule="auto" w:before="7" w:after="0"/>
        <w:ind w:left="1871" w:right="1093" w:hanging="308"/>
        <w:jc w:val="left"/>
        <w:rPr>
          <w:sz w:val="17"/>
        </w:rPr>
      </w:pPr>
      <w:r>
        <w:rPr>
          <w:sz w:val="17"/>
        </w:rPr>
        <w:t>Se han medido los parámetros del previo (valores máximos y mínimos de entrada, respuesta en frecuencia y distorsión, entre</w:t>
      </w:r>
      <w:r>
        <w:rPr>
          <w:spacing w:val="-1"/>
          <w:sz w:val="17"/>
        </w:rPr>
        <w:t> </w:t>
      </w:r>
      <w:r>
        <w:rPr>
          <w:sz w:val="17"/>
        </w:rPr>
        <w:t>otros).</w:t>
      </w:r>
    </w:p>
    <w:p>
      <w:pPr>
        <w:pStyle w:val="ListParagraph"/>
        <w:numPr>
          <w:ilvl w:val="1"/>
          <w:numId w:val="34"/>
        </w:numPr>
        <w:tabs>
          <w:tab w:pos="1862" w:val="left" w:leader="none"/>
        </w:tabs>
        <w:spacing w:line="183" w:lineRule="exact" w:before="0" w:after="0"/>
        <w:ind w:left="1861" w:right="0" w:hanging="298"/>
        <w:jc w:val="left"/>
        <w:rPr>
          <w:sz w:val="17"/>
        </w:rPr>
      </w:pPr>
      <w:r>
        <w:rPr>
          <w:sz w:val="17"/>
        </w:rPr>
        <w:t>Se ha verificado la ganancia según tipo de entrada y número de</w:t>
      </w:r>
      <w:r>
        <w:rPr>
          <w:spacing w:val="-7"/>
          <w:sz w:val="17"/>
        </w:rPr>
        <w:t> </w:t>
      </w:r>
      <w:r>
        <w:rPr>
          <w:sz w:val="17"/>
        </w:rPr>
        <w:t>etapas.</w:t>
      </w:r>
    </w:p>
    <w:p>
      <w:pPr>
        <w:pStyle w:val="ListParagraph"/>
        <w:numPr>
          <w:ilvl w:val="1"/>
          <w:numId w:val="34"/>
        </w:numPr>
        <w:tabs>
          <w:tab w:pos="1862" w:val="left" w:leader="none"/>
        </w:tabs>
        <w:spacing w:line="240" w:lineRule="auto" w:before="10" w:after="0"/>
        <w:ind w:left="1861" w:right="0" w:hanging="298"/>
        <w:jc w:val="left"/>
        <w:rPr>
          <w:sz w:val="17"/>
        </w:rPr>
      </w:pPr>
      <w:r>
        <w:rPr>
          <w:sz w:val="17"/>
        </w:rPr>
        <w:t>Se han medido los parámetros de los</w:t>
      </w:r>
      <w:r>
        <w:rPr>
          <w:spacing w:val="-5"/>
          <w:sz w:val="17"/>
        </w:rPr>
        <w:t> </w:t>
      </w:r>
      <w:r>
        <w:rPr>
          <w:sz w:val="17"/>
        </w:rPr>
        <w:t>mezcladores.</w:t>
      </w:r>
    </w:p>
    <w:p>
      <w:pPr>
        <w:pStyle w:val="ListParagraph"/>
        <w:numPr>
          <w:ilvl w:val="1"/>
          <w:numId w:val="34"/>
        </w:numPr>
        <w:tabs>
          <w:tab w:pos="1862" w:val="left" w:leader="none"/>
        </w:tabs>
        <w:spacing w:line="240" w:lineRule="auto" w:before="8" w:after="0"/>
        <w:ind w:left="1861" w:right="0" w:hanging="298"/>
        <w:jc w:val="left"/>
        <w:rPr>
          <w:sz w:val="17"/>
        </w:rPr>
      </w:pPr>
      <w:r>
        <w:rPr>
          <w:sz w:val="17"/>
        </w:rPr>
        <w:t>Se han asignado grupos de entrada en mesas de</w:t>
      </w:r>
      <w:r>
        <w:rPr>
          <w:spacing w:val="-4"/>
          <w:sz w:val="17"/>
        </w:rPr>
        <w:t> </w:t>
      </w:r>
      <w:r>
        <w:rPr>
          <w:sz w:val="17"/>
        </w:rPr>
        <w:t>mezclas.</w:t>
      </w:r>
    </w:p>
    <w:p>
      <w:pPr>
        <w:pStyle w:val="ListParagraph"/>
        <w:numPr>
          <w:ilvl w:val="1"/>
          <w:numId w:val="34"/>
        </w:numPr>
        <w:tabs>
          <w:tab w:pos="1862" w:val="left" w:leader="none"/>
        </w:tabs>
        <w:spacing w:line="240" w:lineRule="auto" w:before="9" w:after="0"/>
        <w:ind w:left="1861" w:right="0" w:hanging="298"/>
        <w:jc w:val="left"/>
        <w:rPr>
          <w:sz w:val="17"/>
        </w:rPr>
      </w:pPr>
      <w:r>
        <w:rPr>
          <w:sz w:val="17"/>
        </w:rPr>
        <w:t>Se han configurado las mesas de</w:t>
      </w:r>
      <w:r>
        <w:rPr>
          <w:spacing w:val="-3"/>
          <w:sz w:val="17"/>
        </w:rPr>
        <w:t> </w:t>
      </w:r>
      <w:r>
        <w:rPr>
          <w:sz w:val="17"/>
        </w:rPr>
        <w:t>mezcla.</w:t>
      </w:r>
    </w:p>
    <w:p>
      <w:pPr>
        <w:pStyle w:val="ListParagraph"/>
        <w:numPr>
          <w:ilvl w:val="1"/>
          <w:numId w:val="34"/>
        </w:numPr>
        <w:tabs>
          <w:tab w:pos="1862" w:val="left" w:leader="none"/>
        </w:tabs>
        <w:spacing w:line="240" w:lineRule="auto" w:before="8" w:after="0"/>
        <w:ind w:left="1861" w:right="0" w:hanging="298"/>
        <w:jc w:val="left"/>
        <w:rPr>
          <w:sz w:val="17"/>
        </w:rPr>
      </w:pPr>
      <w:r>
        <w:rPr>
          <w:sz w:val="17"/>
        </w:rPr>
        <w:t>Se han comprobado las señales de salida de</w:t>
      </w:r>
      <w:r>
        <w:rPr>
          <w:spacing w:val="-6"/>
          <w:sz w:val="17"/>
        </w:rPr>
        <w:t> </w:t>
      </w:r>
      <w:r>
        <w:rPr>
          <w:sz w:val="17"/>
        </w:rPr>
        <w:t>master.</w:t>
      </w:r>
    </w:p>
    <w:p>
      <w:pPr>
        <w:pStyle w:val="BodyText"/>
        <w:rPr>
          <w:sz w:val="18"/>
        </w:rPr>
      </w:pPr>
    </w:p>
    <w:p>
      <w:pPr>
        <w:pStyle w:val="BodyText"/>
        <w:spacing w:before="1"/>
        <w:rPr>
          <w:sz w:val="18"/>
        </w:rPr>
      </w:pPr>
    </w:p>
    <w:p>
      <w:pPr>
        <w:pStyle w:val="ListParagraph"/>
        <w:numPr>
          <w:ilvl w:val="0"/>
          <w:numId w:val="34"/>
        </w:numPr>
        <w:tabs>
          <w:tab w:pos="1445" w:val="left" w:leader="none"/>
        </w:tabs>
        <w:spacing w:line="252" w:lineRule="auto" w:before="1" w:after="0"/>
        <w:ind w:left="1255" w:right="1179" w:firstLine="0"/>
        <w:jc w:val="left"/>
        <w:rPr>
          <w:sz w:val="17"/>
        </w:rPr>
      </w:pPr>
      <w:r>
        <w:rPr>
          <w:sz w:val="17"/>
        </w:rPr>
        <w:t>Comprueba el funcionamiento de equipos de procesado, distribución y amplificación, interpretando sus características técnicas y midiendo</w:t>
      </w:r>
      <w:r>
        <w:rPr>
          <w:spacing w:val="1"/>
          <w:sz w:val="17"/>
        </w:rPr>
        <w:t> </w:t>
      </w:r>
      <w:r>
        <w:rPr>
          <w:sz w:val="17"/>
        </w:rPr>
        <w:t>parámetros.</w:t>
      </w:r>
    </w:p>
    <w:p>
      <w:pPr>
        <w:pStyle w:val="BodyText"/>
        <w:spacing w:before="7"/>
      </w:pPr>
    </w:p>
    <w:p>
      <w:pPr>
        <w:pStyle w:val="BodyText"/>
        <w:ind w:left="1255"/>
      </w:pPr>
      <w:r>
        <w:rPr/>
        <w:t>Criterios de evaluación:</w:t>
      </w:r>
    </w:p>
    <w:p>
      <w:pPr>
        <w:pStyle w:val="ListParagraph"/>
        <w:numPr>
          <w:ilvl w:val="1"/>
          <w:numId w:val="34"/>
        </w:numPr>
        <w:tabs>
          <w:tab w:pos="1862" w:val="left" w:leader="none"/>
        </w:tabs>
        <w:spacing w:line="240" w:lineRule="auto" w:before="7" w:after="0"/>
        <w:ind w:left="1861" w:right="0" w:hanging="298"/>
        <w:jc w:val="left"/>
        <w:rPr>
          <w:sz w:val="17"/>
        </w:rPr>
      </w:pPr>
      <w:r>
        <w:rPr>
          <w:sz w:val="17"/>
        </w:rPr>
        <w:t>Se ha interpretado la documentación técnica de los</w:t>
      </w:r>
      <w:r>
        <w:rPr>
          <w:spacing w:val="-7"/>
          <w:sz w:val="17"/>
        </w:rPr>
        <w:t> </w:t>
      </w:r>
      <w:r>
        <w:rPr>
          <w:sz w:val="17"/>
        </w:rPr>
        <w:t>equipos.</w:t>
      </w:r>
    </w:p>
    <w:p>
      <w:pPr>
        <w:pStyle w:val="ListParagraph"/>
        <w:numPr>
          <w:ilvl w:val="1"/>
          <w:numId w:val="34"/>
        </w:numPr>
        <w:tabs>
          <w:tab w:pos="1862" w:val="left" w:leader="none"/>
        </w:tabs>
        <w:spacing w:line="252" w:lineRule="auto" w:before="8" w:after="0"/>
        <w:ind w:left="1871" w:right="1095" w:hanging="308"/>
        <w:jc w:val="left"/>
        <w:rPr>
          <w:sz w:val="17"/>
        </w:rPr>
      </w:pPr>
      <w:r>
        <w:rPr>
          <w:sz w:val="17"/>
        </w:rPr>
        <w:t>Se ha medido la dinámica de los controles de umbral, ratio y autoganancia, entre otros, de los compresores/expansores de</w:t>
      </w:r>
      <w:r>
        <w:rPr>
          <w:spacing w:val="-2"/>
          <w:sz w:val="17"/>
        </w:rPr>
        <w:t> </w:t>
      </w:r>
      <w:r>
        <w:rPr>
          <w:sz w:val="17"/>
        </w:rPr>
        <w:t>audio.</w:t>
      </w:r>
    </w:p>
    <w:p>
      <w:pPr>
        <w:spacing w:after="0" w:line="252"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08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34"/>
        </w:numPr>
        <w:tabs>
          <w:tab w:pos="1861" w:val="left" w:leader="none"/>
        </w:tabs>
        <w:spacing w:line="249" w:lineRule="auto" w:before="98" w:after="0"/>
        <w:ind w:left="1870" w:right="1093" w:hanging="307"/>
        <w:jc w:val="left"/>
        <w:rPr>
          <w:sz w:val="17"/>
        </w:rPr>
      </w:pPr>
      <w:r>
        <w:rPr>
          <w:sz w:val="17"/>
        </w:rPr>
        <w:t>Se han medido las señales de salida de limitadores, puertas de ruido y filtro de bajos, entre otros.</w:t>
      </w:r>
    </w:p>
    <w:p>
      <w:pPr>
        <w:pStyle w:val="ListParagraph"/>
        <w:numPr>
          <w:ilvl w:val="1"/>
          <w:numId w:val="34"/>
        </w:numPr>
        <w:tabs>
          <w:tab w:pos="1861" w:val="left" w:leader="none"/>
        </w:tabs>
        <w:spacing w:line="240" w:lineRule="auto" w:before="1" w:after="0"/>
        <w:ind w:left="1860" w:right="0" w:hanging="297"/>
        <w:jc w:val="left"/>
        <w:rPr>
          <w:sz w:val="17"/>
        </w:rPr>
      </w:pPr>
      <w:r>
        <w:rPr>
          <w:sz w:val="17"/>
        </w:rPr>
        <w:t>Se han visualizado las señales de conmutación de los distribuidores de audio.</w:t>
      </w:r>
    </w:p>
    <w:p>
      <w:pPr>
        <w:pStyle w:val="ListParagraph"/>
        <w:numPr>
          <w:ilvl w:val="1"/>
          <w:numId w:val="34"/>
        </w:numPr>
        <w:tabs>
          <w:tab w:pos="1861" w:val="left" w:leader="none"/>
        </w:tabs>
        <w:spacing w:line="249" w:lineRule="auto" w:before="8" w:after="0"/>
        <w:ind w:left="1870" w:right="1095" w:hanging="307"/>
        <w:jc w:val="left"/>
        <w:rPr>
          <w:sz w:val="17"/>
        </w:rPr>
      </w:pPr>
      <w:r>
        <w:rPr>
          <w:sz w:val="17"/>
        </w:rPr>
        <w:t>Se han comparado las señales de entrada y salida de los amplificadores-mezcladores de audio.</w:t>
      </w:r>
    </w:p>
    <w:p>
      <w:pPr>
        <w:pStyle w:val="ListParagraph"/>
        <w:numPr>
          <w:ilvl w:val="1"/>
          <w:numId w:val="34"/>
        </w:numPr>
        <w:tabs>
          <w:tab w:pos="1861" w:val="left" w:leader="none"/>
        </w:tabs>
        <w:spacing w:line="240" w:lineRule="auto" w:before="2" w:after="0"/>
        <w:ind w:left="1860" w:right="0" w:hanging="297"/>
        <w:jc w:val="left"/>
        <w:rPr>
          <w:sz w:val="17"/>
        </w:rPr>
      </w:pPr>
      <w:r>
        <w:rPr>
          <w:sz w:val="17"/>
        </w:rPr>
        <w:t>Se ha medido la potencia de salida en modo continuo</w:t>
      </w:r>
      <w:r>
        <w:rPr>
          <w:spacing w:val="-2"/>
          <w:sz w:val="17"/>
        </w:rPr>
        <w:t> </w:t>
      </w:r>
      <w:r>
        <w:rPr>
          <w:sz w:val="17"/>
        </w:rPr>
        <w:t>(RMS).</w:t>
      </w:r>
    </w:p>
    <w:p>
      <w:pPr>
        <w:pStyle w:val="ListParagraph"/>
        <w:numPr>
          <w:ilvl w:val="1"/>
          <w:numId w:val="34"/>
        </w:numPr>
        <w:tabs>
          <w:tab w:pos="1861" w:val="left" w:leader="none"/>
        </w:tabs>
        <w:spacing w:line="240" w:lineRule="auto" w:before="7" w:after="0"/>
        <w:ind w:left="1860" w:right="0" w:hanging="297"/>
        <w:jc w:val="left"/>
        <w:rPr>
          <w:sz w:val="17"/>
        </w:rPr>
      </w:pPr>
      <w:r>
        <w:rPr>
          <w:sz w:val="17"/>
        </w:rPr>
        <w:t>Se han verificado los circuitos de protección de los circuitos y equipos de</w:t>
      </w:r>
      <w:r>
        <w:rPr>
          <w:spacing w:val="-2"/>
          <w:sz w:val="17"/>
        </w:rPr>
        <w:t> </w:t>
      </w:r>
      <w:r>
        <w:rPr>
          <w:sz w:val="17"/>
        </w:rPr>
        <w:t>amplificación.</w:t>
      </w:r>
    </w:p>
    <w:p>
      <w:pPr>
        <w:pStyle w:val="BodyText"/>
        <w:rPr>
          <w:sz w:val="18"/>
        </w:rPr>
      </w:pPr>
    </w:p>
    <w:p>
      <w:pPr>
        <w:pStyle w:val="BodyText"/>
        <w:spacing w:before="4"/>
        <w:rPr>
          <w:sz w:val="18"/>
        </w:rPr>
      </w:pPr>
    </w:p>
    <w:p>
      <w:pPr>
        <w:pStyle w:val="ListParagraph"/>
        <w:numPr>
          <w:ilvl w:val="0"/>
          <w:numId w:val="34"/>
        </w:numPr>
        <w:tabs>
          <w:tab w:pos="1445" w:val="left" w:leader="none"/>
        </w:tabs>
        <w:spacing w:line="249" w:lineRule="auto" w:before="0" w:after="0"/>
        <w:ind w:left="1255" w:right="1097" w:firstLine="0"/>
        <w:jc w:val="left"/>
        <w:rPr>
          <w:sz w:val="17"/>
        </w:rPr>
      </w:pPr>
      <w:r>
        <w:rPr>
          <w:sz w:val="17"/>
        </w:rPr>
        <w:t>Detecta averías y disfunciones en equipos y sistemas de audio, aplicando técnicas de diagnóstico y localización.</w:t>
      </w:r>
    </w:p>
    <w:p>
      <w:pPr>
        <w:pStyle w:val="BodyText"/>
        <w:spacing w:before="9"/>
      </w:pPr>
    </w:p>
    <w:p>
      <w:pPr>
        <w:pStyle w:val="BodyText"/>
        <w:ind w:left="1255"/>
      </w:pPr>
      <w:r>
        <w:rPr/>
        <w:t>Criterios de evaluación:</w:t>
      </w:r>
    </w:p>
    <w:p>
      <w:pPr>
        <w:pStyle w:val="ListParagraph"/>
        <w:numPr>
          <w:ilvl w:val="1"/>
          <w:numId w:val="34"/>
        </w:numPr>
        <w:tabs>
          <w:tab w:pos="1861" w:val="left" w:leader="none"/>
        </w:tabs>
        <w:spacing w:line="252" w:lineRule="auto" w:before="8" w:after="0"/>
        <w:ind w:left="1870" w:right="1094" w:hanging="307"/>
        <w:jc w:val="left"/>
        <w:rPr>
          <w:sz w:val="17"/>
        </w:rPr>
      </w:pPr>
      <w:r>
        <w:rPr>
          <w:sz w:val="17"/>
        </w:rPr>
        <w:t>Se han diseñado las fases y tareas de detección de averías que hay que realizar en los equipos y sistemas de</w:t>
      </w:r>
      <w:r>
        <w:rPr>
          <w:spacing w:val="-1"/>
          <w:sz w:val="17"/>
        </w:rPr>
        <w:t> </w:t>
      </w:r>
      <w:r>
        <w:rPr>
          <w:sz w:val="17"/>
        </w:rPr>
        <w:t>audio.</w:t>
      </w:r>
    </w:p>
    <w:p>
      <w:pPr>
        <w:pStyle w:val="ListParagraph"/>
        <w:numPr>
          <w:ilvl w:val="1"/>
          <w:numId w:val="34"/>
        </w:numPr>
        <w:tabs>
          <w:tab w:pos="1861" w:val="left" w:leader="none"/>
        </w:tabs>
        <w:spacing w:line="249" w:lineRule="auto" w:before="0" w:after="0"/>
        <w:ind w:left="1871" w:right="1093" w:hanging="308"/>
        <w:jc w:val="left"/>
        <w:rPr>
          <w:sz w:val="17"/>
        </w:rPr>
      </w:pPr>
      <w:r>
        <w:rPr>
          <w:sz w:val="17"/>
        </w:rPr>
        <w:t>Se han valorado las mediciones en la alimentación (rizado y valor de las tensiones de alimentación, entre</w:t>
      </w:r>
      <w:r>
        <w:rPr>
          <w:spacing w:val="1"/>
          <w:sz w:val="17"/>
        </w:rPr>
        <w:t> </w:t>
      </w:r>
      <w:r>
        <w:rPr>
          <w:sz w:val="17"/>
        </w:rPr>
        <w:t>otros).</w:t>
      </w:r>
    </w:p>
    <w:p>
      <w:pPr>
        <w:pStyle w:val="ListParagraph"/>
        <w:numPr>
          <w:ilvl w:val="1"/>
          <w:numId w:val="34"/>
        </w:numPr>
        <w:tabs>
          <w:tab w:pos="1861" w:val="left" w:leader="none"/>
        </w:tabs>
        <w:spacing w:line="249" w:lineRule="auto" w:before="0" w:after="0"/>
        <w:ind w:left="1871" w:right="1093" w:hanging="308"/>
        <w:jc w:val="left"/>
        <w:rPr>
          <w:sz w:val="17"/>
        </w:rPr>
      </w:pPr>
      <w:r>
        <w:rPr>
          <w:sz w:val="17"/>
        </w:rPr>
        <w:t>Se han relacionado los valores en las señales de entrada y salida en los equipos de preamplificación, mezcla y procesado de</w:t>
      </w:r>
      <w:r>
        <w:rPr>
          <w:spacing w:val="-1"/>
          <w:sz w:val="17"/>
        </w:rPr>
        <w:t> </w:t>
      </w:r>
      <w:r>
        <w:rPr>
          <w:sz w:val="17"/>
        </w:rPr>
        <w:t>señales.</w:t>
      </w:r>
    </w:p>
    <w:p>
      <w:pPr>
        <w:pStyle w:val="ListParagraph"/>
        <w:numPr>
          <w:ilvl w:val="1"/>
          <w:numId w:val="34"/>
        </w:numPr>
        <w:tabs>
          <w:tab w:pos="1861" w:val="left" w:leader="none"/>
        </w:tabs>
        <w:spacing w:line="249" w:lineRule="auto" w:before="0" w:after="0"/>
        <w:ind w:left="1871" w:right="1093" w:hanging="308"/>
        <w:jc w:val="left"/>
        <w:rPr>
          <w:sz w:val="17"/>
        </w:rPr>
      </w:pPr>
      <w:r>
        <w:rPr>
          <w:sz w:val="17"/>
        </w:rPr>
        <w:t>Se han medido las señales y el nivel de salida de los reproductores de audio digital y de los sistemas de</w:t>
      </w:r>
      <w:r>
        <w:rPr>
          <w:spacing w:val="-2"/>
          <w:sz w:val="17"/>
        </w:rPr>
        <w:t> </w:t>
      </w:r>
      <w:r>
        <w:rPr>
          <w:sz w:val="17"/>
        </w:rPr>
        <w:t>grabación.</w:t>
      </w:r>
    </w:p>
    <w:p>
      <w:pPr>
        <w:pStyle w:val="ListParagraph"/>
        <w:numPr>
          <w:ilvl w:val="1"/>
          <w:numId w:val="34"/>
        </w:numPr>
        <w:tabs>
          <w:tab w:pos="1861" w:val="left" w:leader="none"/>
        </w:tabs>
        <w:spacing w:line="249" w:lineRule="auto" w:before="2" w:after="0"/>
        <w:ind w:left="1871" w:right="1093" w:hanging="308"/>
        <w:jc w:val="left"/>
        <w:rPr>
          <w:sz w:val="17"/>
        </w:rPr>
      </w:pPr>
      <w:r>
        <w:rPr>
          <w:sz w:val="17"/>
        </w:rPr>
        <w:t>Se han medido valores de las señales de salida de los amplificadores y etapas de potencia (frecuencia y amplitud, entre</w:t>
      </w:r>
      <w:r>
        <w:rPr>
          <w:spacing w:val="-2"/>
          <w:sz w:val="17"/>
        </w:rPr>
        <w:t> </w:t>
      </w:r>
      <w:r>
        <w:rPr>
          <w:sz w:val="17"/>
        </w:rPr>
        <w:t>otros).</w:t>
      </w:r>
    </w:p>
    <w:p>
      <w:pPr>
        <w:pStyle w:val="ListParagraph"/>
        <w:numPr>
          <w:ilvl w:val="1"/>
          <w:numId w:val="34"/>
        </w:numPr>
        <w:tabs>
          <w:tab w:pos="1861" w:val="left" w:leader="none"/>
        </w:tabs>
        <w:spacing w:line="195" w:lineRule="exact" w:before="0" w:after="0"/>
        <w:ind w:left="1860" w:right="0" w:hanging="297"/>
        <w:jc w:val="left"/>
        <w:rPr>
          <w:sz w:val="17"/>
        </w:rPr>
      </w:pPr>
      <w:r>
        <w:rPr>
          <w:sz w:val="17"/>
        </w:rPr>
        <w:t>Se ha visualizado la calidad y el nivel de las señales de</w:t>
      </w:r>
      <w:r>
        <w:rPr>
          <w:spacing w:val="-4"/>
          <w:sz w:val="17"/>
        </w:rPr>
        <w:t> </w:t>
      </w:r>
      <w:r>
        <w:rPr>
          <w:sz w:val="17"/>
        </w:rPr>
        <w:t>audio.</w:t>
      </w:r>
    </w:p>
    <w:p>
      <w:pPr>
        <w:pStyle w:val="ListParagraph"/>
        <w:numPr>
          <w:ilvl w:val="1"/>
          <w:numId w:val="34"/>
        </w:numPr>
        <w:tabs>
          <w:tab w:pos="1861" w:val="left" w:leader="none"/>
        </w:tabs>
        <w:spacing w:line="240" w:lineRule="auto" w:before="10" w:after="0"/>
        <w:ind w:left="1860" w:right="0" w:hanging="297"/>
        <w:jc w:val="left"/>
        <w:rPr>
          <w:sz w:val="17"/>
        </w:rPr>
      </w:pPr>
      <w:r>
        <w:rPr>
          <w:sz w:val="17"/>
        </w:rPr>
        <w:t>Se han contrastado las medidas obtenidas con las indicadas en la documentación</w:t>
      </w:r>
      <w:r>
        <w:rPr>
          <w:spacing w:val="-4"/>
          <w:sz w:val="17"/>
        </w:rPr>
        <w:t> </w:t>
      </w:r>
      <w:r>
        <w:rPr>
          <w:sz w:val="17"/>
        </w:rPr>
        <w:t>técnica.</w:t>
      </w:r>
    </w:p>
    <w:p>
      <w:pPr>
        <w:pStyle w:val="ListParagraph"/>
        <w:numPr>
          <w:ilvl w:val="1"/>
          <w:numId w:val="34"/>
        </w:numPr>
        <w:tabs>
          <w:tab w:pos="1861" w:val="left" w:leader="none"/>
        </w:tabs>
        <w:spacing w:line="240" w:lineRule="auto" w:before="7" w:after="0"/>
        <w:ind w:left="1860" w:right="0" w:hanging="297"/>
        <w:jc w:val="left"/>
        <w:rPr>
          <w:sz w:val="17"/>
        </w:rPr>
      </w:pPr>
      <w:r>
        <w:rPr>
          <w:sz w:val="17"/>
        </w:rPr>
        <w:t>Se ha determinado el módulo o equipo causante de la</w:t>
      </w:r>
      <w:r>
        <w:rPr>
          <w:spacing w:val="-3"/>
          <w:sz w:val="17"/>
        </w:rPr>
        <w:t> </w:t>
      </w:r>
      <w:r>
        <w:rPr>
          <w:sz w:val="17"/>
        </w:rPr>
        <w:t>disfunción.</w:t>
      </w:r>
    </w:p>
    <w:p>
      <w:pPr>
        <w:pStyle w:val="ListParagraph"/>
        <w:numPr>
          <w:ilvl w:val="1"/>
          <w:numId w:val="34"/>
        </w:numPr>
        <w:tabs>
          <w:tab w:pos="1860" w:val="left" w:leader="none"/>
          <w:tab w:pos="1861" w:val="left" w:leader="none"/>
        </w:tabs>
        <w:spacing w:line="240" w:lineRule="auto" w:before="10" w:after="0"/>
        <w:ind w:left="1860" w:right="0" w:hanging="297"/>
        <w:jc w:val="left"/>
        <w:rPr>
          <w:sz w:val="17"/>
        </w:rPr>
      </w:pPr>
      <w:r>
        <w:rPr>
          <w:sz w:val="17"/>
        </w:rPr>
        <w:t>Se han documentado las intervenciones con su valoración</w:t>
      </w:r>
      <w:r>
        <w:rPr>
          <w:spacing w:val="1"/>
          <w:sz w:val="17"/>
        </w:rPr>
        <w:t> </w:t>
      </w:r>
      <w:r>
        <w:rPr>
          <w:sz w:val="17"/>
        </w:rPr>
        <w:t>económica.</w:t>
      </w:r>
    </w:p>
    <w:p>
      <w:pPr>
        <w:pStyle w:val="BodyText"/>
        <w:rPr>
          <w:sz w:val="18"/>
        </w:rPr>
      </w:pPr>
    </w:p>
    <w:p>
      <w:pPr>
        <w:pStyle w:val="BodyText"/>
        <w:spacing w:before="1"/>
        <w:rPr>
          <w:sz w:val="18"/>
        </w:rPr>
      </w:pPr>
    </w:p>
    <w:p>
      <w:pPr>
        <w:pStyle w:val="ListParagraph"/>
        <w:numPr>
          <w:ilvl w:val="0"/>
          <w:numId w:val="34"/>
        </w:numPr>
        <w:tabs>
          <w:tab w:pos="1445" w:val="left" w:leader="none"/>
        </w:tabs>
        <w:spacing w:line="249" w:lineRule="auto" w:before="1" w:after="0"/>
        <w:ind w:left="1255" w:right="1538" w:firstLine="0"/>
        <w:jc w:val="left"/>
        <w:rPr>
          <w:sz w:val="17"/>
        </w:rPr>
      </w:pPr>
      <w:r>
        <w:rPr>
          <w:sz w:val="17"/>
        </w:rPr>
        <w:t>Repara averías en equipos de audio y dispositivos electroacústicos, sustituyendo elementos y reconociendo su</w:t>
      </w:r>
      <w:r>
        <w:rPr>
          <w:spacing w:val="-1"/>
          <w:sz w:val="17"/>
        </w:rPr>
        <w:t> </w:t>
      </w:r>
      <w:r>
        <w:rPr>
          <w:sz w:val="17"/>
        </w:rPr>
        <w:t>compatibilidad.</w:t>
      </w:r>
    </w:p>
    <w:p>
      <w:pPr>
        <w:pStyle w:val="BodyText"/>
        <w:spacing w:before="9"/>
      </w:pPr>
    </w:p>
    <w:p>
      <w:pPr>
        <w:pStyle w:val="BodyText"/>
        <w:ind w:left="1255"/>
      </w:pPr>
      <w:r>
        <w:rPr/>
        <w:t>Criterios de evaluación:</w:t>
      </w:r>
    </w:p>
    <w:p>
      <w:pPr>
        <w:pStyle w:val="ListParagraph"/>
        <w:numPr>
          <w:ilvl w:val="1"/>
          <w:numId w:val="34"/>
        </w:numPr>
        <w:tabs>
          <w:tab w:pos="1861" w:val="left" w:leader="none"/>
        </w:tabs>
        <w:spacing w:line="249" w:lineRule="auto" w:before="9" w:after="0"/>
        <w:ind w:left="1871" w:right="1092" w:hanging="308"/>
        <w:jc w:val="left"/>
        <w:rPr>
          <w:sz w:val="17"/>
        </w:rPr>
      </w:pPr>
      <w:r>
        <w:rPr>
          <w:sz w:val="17"/>
        </w:rPr>
        <w:t>Se han planificado las intervenciones que hay que realizar en los equipos de audio  (elementos mecánicos, carcasas y radiadores, entre</w:t>
      </w:r>
      <w:r>
        <w:rPr>
          <w:spacing w:val="-6"/>
          <w:sz w:val="17"/>
        </w:rPr>
        <w:t> </w:t>
      </w:r>
      <w:r>
        <w:rPr>
          <w:sz w:val="17"/>
        </w:rPr>
        <w:t>otros).</w:t>
      </w:r>
    </w:p>
    <w:p>
      <w:pPr>
        <w:pStyle w:val="ListParagraph"/>
        <w:numPr>
          <w:ilvl w:val="1"/>
          <w:numId w:val="34"/>
        </w:numPr>
        <w:tabs>
          <w:tab w:pos="1862" w:val="left" w:leader="none"/>
        </w:tabs>
        <w:spacing w:line="195" w:lineRule="exact" w:before="0" w:after="0"/>
        <w:ind w:left="1861" w:right="0" w:hanging="298"/>
        <w:jc w:val="left"/>
        <w:rPr>
          <w:sz w:val="17"/>
        </w:rPr>
      </w:pPr>
      <w:r>
        <w:rPr>
          <w:sz w:val="17"/>
        </w:rPr>
        <w:t>Se ha verificado la compatibilidad de los componentes</w:t>
      </w:r>
      <w:r>
        <w:rPr>
          <w:spacing w:val="-2"/>
          <w:sz w:val="17"/>
        </w:rPr>
        <w:t> </w:t>
      </w:r>
      <w:r>
        <w:rPr>
          <w:sz w:val="17"/>
        </w:rPr>
        <w:t>sustituidos.</w:t>
      </w:r>
    </w:p>
    <w:p>
      <w:pPr>
        <w:pStyle w:val="ListParagraph"/>
        <w:numPr>
          <w:ilvl w:val="1"/>
          <w:numId w:val="34"/>
        </w:numPr>
        <w:tabs>
          <w:tab w:pos="1861" w:val="left" w:leader="none"/>
        </w:tabs>
        <w:spacing w:line="194" w:lineRule="exact" w:before="10" w:after="0"/>
        <w:ind w:left="1860" w:right="0" w:hanging="297"/>
        <w:jc w:val="left"/>
        <w:rPr>
          <w:sz w:val="17"/>
        </w:rPr>
      </w:pPr>
      <w:r>
        <w:rPr>
          <w:sz w:val="17"/>
        </w:rPr>
        <w:t>Se ha seguido el proceso de desmontaje, sustitución y montaje de los</w:t>
      </w:r>
      <w:r>
        <w:rPr>
          <w:spacing w:val="-7"/>
          <w:sz w:val="17"/>
        </w:rPr>
        <w:t> </w:t>
      </w:r>
      <w:r>
        <w:rPr>
          <w:sz w:val="17"/>
        </w:rPr>
        <w:t>componentes.</w:t>
      </w:r>
    </w:p>
    <w:p>
      <w:pPr>
        <w:pStyle w:val="ListParagraph"/>
        <w:numPr>
          <w:ilvl w:val="1"/>
          <w:numId w:val="34"/>
        </w:numPr>
        <w:tabs>
          <w:tab w:pos="1862" w:val="left" w:leader="none"/>
        </w:tabs>
        <w:spacing w:line="194" w:lineRule="exact" w:before="0" w:after="0"/>
        <w:ind w:left="1861" w:right="0" w:hanging="298"/>
        <w:jc w:val="left"/>
        <w:rPr>
          <w:sz w:val="17"/>
        </w:rPr>
      </w:pPr>
      <w:r>
        <w:rPr>
          <w:sz w:val="17"/>
        </w:rPr>
        <w:t>Se han sustituido elementos del altavoz (diafragmas, controladores y bobinas, entre</w:t>
      </w:r>
      <w:r>
        <w:rPr>
          <w:spacing w:val="-9"/>
          <w:sz w:val="17"/>
        </w:rPr>
        <w:t> </w:t>
      </w:r>
      <w:r>
        <w:rPr>
          <w:sz w:val="17"/>
        </w:rPr>
        <w:t>otros).</w:t>
      </w:r>
    </w:p>
    <w:p>
      <w:pPr>
        <w:pStyle w:val="ListParagraph"/>
        <w:numPr>
          <w:ilvl w:val="1"/>
          <w:numId w:val="34"/>
        </w:numPr>
        <w:tabs>
          <w:tab w:pos="1862" w:val="left" w:leader="none"/>
        </w:tabs>
        <w:spacing w:line="249" w:lineRule="auto" w:before="10" w:after="0"/>
        <w:ind w:left="1871" w:right="1093" w:hanging="308"/>
        <w:jc w:val="left"/>
        <w:rPr>
          <w:sz w:val="17"/>
        </w:rPr>
      </w:pPr>
      <w:r>
        <w:rPr>
          <w:sz w:val="17"/>
        </w:rPr>
        <w:t>Se ha medido la potencia electroacústica entregada por el altavoz la respuesta en frecuencia  y la</w:t>
      </w:r>
      <w:r>
        <w:rPr>
          <w:spacing w:val="-4"/>
          <w:sz w:val="17"/>
        </w:rPr>
        <w:t> </w:t>
      </w:r>
      <w:r>
        <w:rPr>
          <w:sz w:val="17"/>
        </w:rPr>
        <w:t>cobertura.</w:t>
      </w:r>
    </w:p>
    <w:p>
      <w:pPr>
        <w:pStyle w:val="ListParagraph"/>
        <w:numPr>
          <w:ilvl w:val="1"/>
          <w:numId w:val="34"/>
        </w:numPr>
        <w:tabs>
          <w:tab w:pos="1862" w:val="left" w:leader="none"/>
        </w:tabs>
        <w:spacing w:line="240" w:lineRule="auto" w:before="1" w:after="0"/>
        <w:ind w:left="1861" w:right="0" w:hanging="298"/>
        <w:jc w:val="left"/>
        <w:rPr>
          <w:sz w:val="17"/>
        </w:rPr>
      </w:pPr>
      <w:r>
        <w:rPr>
          <w:sz w:val="17"/>
        </w:rPr>
        <w:t>Se ha verificado el funcionamiento de los equipos y/o dispositivos</w:t>
      </w:r>
      <w:r>
        <w:rPr>
          <w:spacing w:val="6"/>
          <w:sz w:val="17"/>
        </w:rPr>
        <w:t> </w:t>
      </w:r>
      <w:r>
        <w:rPr>
          <w:sz w:val="17"/>
        </w:rPr>
        <w:t>electroacústicos.</w:t>
      </w:r>
    </w:p>
    <w:p>
      <w:pPr>
        <w:pStyle w:val="ListParagraph"/>
        <w:numPr>
          <w:ilvl w:val="1"/>
          <w:numId w:val="34"/>
        </w:numPr>
        <w:tabs>
          <w:tab w:pos="1862" w:val="left" w:leader="none"/>
        </w:tabs>
        <w:spacing w:line="240" w:lineRule="auto" w:before="8" w:after="0"/>
        <w:ind w:left="1861" w:right="0" w:hanging="298"/>
        <w:jc w:val="left"/>
        <w:rPr>
          <w:sz w:val="17"/>
        </w:rPr>
      </w:pPr>
      <w:r>
        <w:rPr>
          <w:sz w:val="17"/>
        </w:rPr>
        <w:t>Se ha cumplimentado el histórico de</w:t>
      </w:r>
      <w:r>
        <w:rPr>
          <w:spacing w:val="-1"/>
          <w:sz w:val="17"/>
        </w:rPr>
        <w:t> </w:t>
      </w:r>
      <w:r>
        <w:rPr>
          <w:sz w:val="17"/>
        </w:rPr>
        <w:t>averías.</w:t>
      </w:r>
    </w:p>
    <w:p>
      <w:pPr>
        <w:pStyle w:val="BodyText"/>
        <w:rPr>
          <w:sz w:val="18"/>
        </w:rPr>
      </w:pPr>
    </w:p>
    <w:p>
      <w:pPr>
        <w:pStyle w:val="BodyText"/>
        <w:spacing w:before="3"/>
        <w:rPr>
          <w:sz w:val="18"/>
        </w:rPr>
      </w:pPr>
    </w:p>
    <w:p>
      <w:pPr>
        <w:pStyle w:val="ListParagraph"/>
        <w:numPr>
          <w:ilvl w:val="0"/>
          <w:numId w:val="34"/>
        </w:numPr>
        <w:tabs>
          <w:tab w:pos="1445" w:val="left" w:leader="none"/>
        </w:tabs>
        <w:spacing w:line="249" w:lineRule="auto" w:before="1" w:after="0"/>
        <w:ind w:left="1255" w:right="1186" w:firstLine="0"/>
        <w:jc w:val="left"/>
        <w:rPr>
          <w:sz w:val="17"/>
        </w:rPr>
      </w:pPr>
      <w:r>
        <w:rPr>
          <w:sz w:val="17"/>
        </w:rPr>
        <w:t>Cumple las normas de prevención de riesgos laborales y ambientales en la reparación y mantenimiento de equipos de audio, identificando los riesgos asociados y las medidas de</w:t>
      </w:r>
      <w:r>
        <w:rPr>
          <w:spacing w:val="-9"/>
          <w:sz w:val="17"/>
        </w:rPr>
        <w:t> </w:t>
      </w:r>
      <w:r>
        <w:rPr>
          <w:sz w:val="17"/>
        </w:rPr>
        <w:t>protección.</w:t>
      </w:r>
    </w:p>
    <w:p>
      <w:pPr>
        <w:pStyle w:val="BodyText"/>
        <w:spacing w:before="8"/>
      </w:pPr>
    </w:p>
    <w:p>
      <w:pPr>
        <w:pStyle w:val="BodyText"/>
        <w:spacing w:before="1"/>
        <w:ind w:left="1255"/>
      </w:pPr>
      <w:r>
        <w:rPr/>
        <w:t>Criterios de evaluación:</w:t>
      </w:r>
    </w:p>
    <w:p>
      <w:pPr>
        <w:pStyle w:val="ListParagraph"/>
        <w:numPr>
          <w:ilvl w:val="1"/>
          <w:numId w:val="34"/>
        </w:numPr>
        <w:tabs>
          <w:tab w:pos="1862" w:val="left" w:leader="none"/>
        </w:tabs>
        <w:spacing w:line="249" w:lineRule="auto" w:before="7" w:after="0"/>
        <w:ind w:left="1871" w:right="1092" w:hanging="308"/>
        <w:jc w:val="both"/>
        <w:rPr>
          <w:sz w:val="17"/>
        </w:rPr>
      </w:pPr>
      <w:r>
        <w:rPr>
          <w:sz w:val="17"/>
        </w:rPr>
        <w:t>Se han identificado los riesgos y el nivel de peligrosidad que supone la manipulación de los distintos materiales, herramientas y útiles para la reparación y manipulación de equipos de audio.</w:t>
      </w:r>
    </w:p>
    <w:p>
      <w:pPr>
        <w:pStyle w:val="ListParagraph"/>
        <w:numPr>
          <w:ilvl w:val="1"/>
          <w:numId w:val="34"/>
        </w:numPr>
        <w:tabs>
          <w:tab w:pos="1862" w:val="left" w:leader="none"/>
        </w:tabs>
        <w:spacing w:line="252" w:lineRule="auto" w:before="2" w:after="0"/>
        <w:ind w:left="1871" w:right="1093" w:hanging="308"/>
        <w:jc w:val="left"/>
        <w:rPr>
          <w:sz w:val="17"/>
        </w:rPr>
      </w:pPr>
      <w:r>
        <w:rPr>
          <w:sz w:val="17"/>
        </w:rPr>
        <w:t>Se han respetando las normas de seguridad en el manejo de herramientas y máquinas, en la reparación de equipos de</w:t>
      </w:r>
      <w:r>
        <w:rPr>
          <w:spacing w:val="-4"/>
          <w:sz w:val="17"/>
        </w:rPr>
        <w:t> </w:t>
      </w:r>
      <w:r>
        <w:rPr>
          <w:sz w:val="17"/>
        </w:rPr>
        <w:t>audio.</w:t>
      </w:r>
    </w:p>
    <w:p>
      <w:pPr>
        <w:pStyle w:val="ListParagraph"/>
        <w:numPr>
          <w:ilvl w:val="1"/>
          <w:numId w:val="34"/>
        </w:numPr>
        <w:tabs>
          <w:tab w:pos="1862" w:val="left" w:leader="none"/>
        </w:tabs>
        <w:spacing w:line="252" w:lineRule="auto" w:before="0" w:after="0"/>
        <w:ind w:left="1871" w:right="1093" w:hanging="308"/>
        <w:jc w:val="left"/>
        <w:rPr>
          <w:sz w:val="17"/>
        </w:rPr>
      </w:pPr>
      <w:r>
        <w:rPr>
          <w:sz w:val="17"/>
        </w:rPr>
        <w:t>Se han identificado las causas más frecuentes de accidentes en la manipulación de materiales, herramientas y máquinas, en la reparación de equipos de</w:t>
      </w:r>
      <w:r>
        <w:rPr>
          <w:spacing w:val="-2"/>
          <w:sz w:val="17"/>
        </w:rPr>
        <w:t> </w:t>
      </w:r>
      <w:r>
        <w:rPr>
          <w:sz w:val="17"/>
        </w:rPr>
        <w:t>audio.</w:t>
      </w:r>
    </w:p>
    <w:p>
      <w:pPr>
        <w:spacing w:after="0" w:line="252"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10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34"/>
        </w:numPr>
        <w:tabs>
          <w:tab w:pos="1861" w:val="left" w:leader="none"/>
        </w:tabs>
        <w:spacing w:line="249" w:lineRule="auto" w:before="98" w:after="0"/>
        <w:ind w:left="1871" w:right="1090" w:hanging="308"/>
        <w:jc w:val="both"/>
        <w:rPr>
          <w:sz w:val="17"/>
        </w:rPr>
      </w:pPr>
      <w:r>
        <w:rPr>
          <w:sz w:val="17"/>
        </w:rPr>
        <w:t>Se han descrito las medidas de seguridad y de protección personal que se deben adoptar en la preparación y ejecución de las operaciones de diagnóstico, manipulación, reparación y puesta en servicio de equipos de</w:t>
      </w:r>
      <w:r>
        <w:rPr>
          <w:spacing w:val="-4"/>
          <w:sz w:val="17"/>
        </w:rPr>
        <w:t> </w:t>
      </w:r>
      <w:r>
        <w:rPr>
          <w:sz w:val="17"/>
        </w:rPr>
        <w:t>audio.</w:t>
      </w:r>
    </w:p>
    <w:p>
      <w:pPr>
        <w:pStyle w:val="ListParagraph"/>
        <w:numPr>
          <w:ilvl w:val="1"/>
          <w:numId w:val="34"/>
        </w:numPr>
        <w:tabs>
          <w:tab w:pos="1861" w:val="left" w:leader="none"/>
        </w:tabs>
        <w:spacing w:line="249" w:lineRule="auto" w:before="1" w:after="0"/>
        <w:ind w:left="1871" w:right="1092" w:hanging="308"/>
        <w:jc w:val="both"/>
        <w:rPr>
          <w:sz w:val="17"/>
        </w:rPr>
      </w:pPr>
      <w:r>
        <w:rPr>
          <w:sz w:val="17"/>
        </w:rPr>
        <w:t>Se ha relacionado la manipulación de materiales, herramientas y máquinas con las medidas de seguridad y protección personal</w:t>
      </w:r>
      <w:r>
        <w:rPr>
          <w:spacing w:val="-1"/>
          <w:sz w:val="17"/>
        </w:rPr>
        <w:t> </w:t>
      </w:r>
      <w:r>
        <w:rPr>
          <w:sz w:val="17"/>
        </w:rPr>
        <w:t>requeridas.</w:t>
      </w:r>
    </w:p>
    <w:p>
      <w:pPr>
        <w:pStyle w:val="ListParagraph"/>
        <w:numPr>
          <w:ilvl w:val="1"/>
          <w:numId w:val="34"/>
        </w:numPr>
        <w:tabs>
          <w:tab w:pos="1861" w:val="left" w:leader="none"/>
        </w:tabs>
        <w:spacing w:line="240" w:lineRule="auto" w:before="2" w:after="0"/>
        <w:ind w:left="1860" w:right="0" w:hanging="297"/>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34"/>
        </w:numPr>
        <w:tabs>
          <w:tab w:pos="1861" w:val="left" w:leader="none"/>
        </w:tabs>
        <w:spacing w:line="252" w:lineRule="auto" w:before="7" w:after="0"/>
        <w:ind w:left="1871" w:right="1091" w:hanging="308"/>
        <w:jc w:val="both"/>
        <w:rPr>
          <w:sz w:val="17"/>
        </w:rPr>
      </w:pPr>
      <w:r>
        <w:rPr>
          <w:sz w:val="17"/>
        </w:rPr>
        <w:t>Se ha valorado el orden y la limpieza de instalaciones y equipos como primer factor de prevención de</w:t>
      </w:r>
      <w:r>
        <w:rPr>
          <w:spacing w:val="-2"/>
          <w:sz w:val="17"/>
        </w:rPr>
        <w:t> </w:t>
      </w:r>
      <w:r>
        <w:rPr>
          <w:sz w:val="17"/>
        </w:rPr>
        <w:t>riesgos.</w:t>
      </w:r>
    </w:p>
    <w:p>
      <w:pPr>
        <w:pStyle w:val="ListParagraph"/>
        <w:numPr>
          <w:ilvl w:val="1"/>
          <w:numId w:val="34"/>
        </w:numPr>
        <w:tabs>
          <w:tab w:pos="1862" w:val="left" w:leader="none"/>
        </w:tabs>
        <w:spacing w:line="252" w:lineRule="auto" w:before="0" w:after="0"/>
        <w:ind w:left="1871" w:right="1093" w:hanging="308"/>
        <w:jc w:val="both"/>
        <w:rPr>
          <w:sz w:val="17"/>
        </w:rPr>
      </w:pPr>
      <w:r>
        <w:rPr>
          <w:sz w:val="17"/>
        </w:rPr>
        <w:t>Se han aplicado técnicas ergonómicas en las operaciones de reparación y puesta en servicio de equipos de</w:t>
      </w:r>
      <w:r>
        <w:rPr>
          <w:spacing w:val="-3"/>
          <w:sz w:val="17"/>
        </w:rPr>
        <w:t> </w:t>
      </w:r>
      <w:r>
        <w:rPr>
          <w:sz w:val="17"/>
        </w:rPr>
        <w:t>audio.</w:t>
      </w:r>
    </w:p>
    <w:p>
      <w:pPr>
        <w:pStyle w:val="BodyText"/>
        <w:rPr>
          <w:sz w:val="18"/>
        </w:rPr>
      </w:pPr>
    </w:p>
    <w:p>
      <w:pPr>
        <w:pStyle w:val="BodyText"/>
        <w:spacing w:before="1"/>
      </w:pPr>
    </w:p>
    <w:p>
      <w:pPr>
        <w:pStyle w:val="Heading4"/>
        <w:rPr>
          <w:i/>
        </w:rPr>
      </w:pPr>
      <w:r>
        <w:rPr>
          <w:i/>
        </w:rPr>
        <w:t>Contenidos:</w:t>
      </w:r>
    </w:p>
    <w:p>
      <w:pPr>
        <w:pStyle w:val="BodyText"/>
        <w:spacing w:before="6"/>
        <w:rPr>
          <w:b/>
          <w:i/>
          <w:sz w:val="18"/>
        </w:rPr>
      </w:pPr>
    </w:p>
    <w:p>
      <w:pPr>
        <w:pStyle w:val="BodyText"/>
        <w:ind w:left="1255"/>
      </w:pPr>
      <w:r>
        <w:rPr/>
        <w:t>Distinción de los bloques funcionales de equipos de audio:</w:t>
      </w:r>
    </w:p>
    <w:p>
      <w:pPr>
        <w:pStyle w:val="ListParagraph"/>
        <w:numPr>
          <w:ilvl w:val="0"/>
          <w:numId w:val="35"/>
        </w:numPr>
        <w:tabs>
          <w:tab w:pos="1861" w:val="left" w:leader="none"/>
        </w:tabs>
        <w:spacing w:line="249" w:lineRule="auto" w:before="8" w:after="0"/>
        <w:ind w:left="1860" w:right="1092" w:hanging="307"/>
        <w:jc w:val="both"/>
        <w:rPr>
          <w:sz w:val="17"/>
        </w:rPr>
      </w:pPr>
      <w:r>
        <w:rPr>
          <w:sz w:val="17"/>
        </w:rPr>
        <w:t>Formas de onda y características de las señales de audio. Parámetros fundamentales del sonido Características fisiológicas del oído</w:t>
      </w:r>
      <w:r>
        <w:rPr>
          <w:spacing w:val="-2"/>
          <w:sz w:val="17"/>
        </w:rPr>
        <w:t> </w:t>
      </w:r>
      <w:r>
        <w:rPr>
          <w:sz w:val="17"/>
        </w:rPr>
        <w:t>humano.</w:t>
      </w:r>
    </w:p>
    <w:p>
      <w:pPr>
        <w:pStyle w:val="ListParagraph"/>
        <w:numPr>
          <w:ilvl w:val="0"/>
          <w:numId w:val="35"/>
        </w:numPr>
        <w:tabs>
          <w:tab w:pos="1861" w:val="left" w:leader="none"/>
        </w:tabs>
        <w:spacing w:line="249" w:lineRule="auto" w:before="1" w:after="0"/>
        <w:ind w:left="1860" w:right="1092" w:hanging="307"/>
        <w:jc w:val="both"/>
        <w:rPr>
          <w:sz w:val="17"/>
        </w:rPr>
      </w:pPr>
      <w:r>
        <w:rPr>
          <w:sz w:val="17"/>
        </w:rPr>
        <w:t>Función de los módulos de audio. Módulo de entrada. Módulos de tratamiento de señal. Ecualización. Tonalidad. Filtros. Otros. Módulo de salida. Circuitos de protección. Sobrecorrientes. Sobretensiones. Temperatura.</w:t>
      </w:r>
      <w:r>
        <w:rPr>
          <w:spacing w:val="-4"/>
          <w:sz w:val="17"/>
        </w:rPr>
        <w:t> </w:t>
      </w:r>
      <w:r>
        <w:rPr>
          <w:sz w:val="17"/>
        </w:rPr>
        <w:t>Otros.</w:t>
      </w:r>
    </w:p>
    <w:p>
      <w:pPr>
        <w:pStyle w:val="ListParagraph"/>
        <w:numPr>
          <w:ilvl w:val="0"/>
          <w:numId w:val="35"/>
        </w:numPr>
        <w:tabs>
          <w:tab w:pos="1861" w:val="left" w:leader="none"/>
        </w:tabs>
        <w:spacing w:line="252" w:lineRule="auto" w:before="2" w:after="0"/>
        <w:ind w:left="1860" w:right="1093" w:hanging="307"/>
        <w:jc w:val="both"/>
        <w:rPr>
          <w:sz w:val="17"/>
        </w:rPr>
      </w:pPr>
      <w:r>
        <w:rPr>
          <w:sz w:val="17"/>
        </w:rPr>
        <w:t>Características de los bloques funcionales de audio. Nivel de ruido. Alimentación. Impedancia de entrada. Impedancia de salida.</w:t>
      </w:r>
      <w:r>
        <w:rPr>
          <w:spacing w:val="-4"/>
          <w:sz w:val="17"/>
        </w:rPr>
        <w:t> </w:t>
      </w:r>
      <w:r>
        <w:rPr>
          <w:sz w:val="17"/>
        </w:rPr>
        <w:t>Otras.</w:t>
      </w:r>
    </w:p>
    <w:p>
      <w:pPr>
        <w:pStyle w:val="ListParagraph"/>
        <w:numPr>
          <w:ilvl w:val="0"/>
          <w:numId w:val="35"/>
        </w:numPr>
        <w:tabs>
          <w:tab w:pos="1861" w:val="left" w:leader="none"/>
        </w:tabs>
        <w:spacing w:line="249" w:lineRule="auto" w:before="0" w:after="0"/>
        <w:ind w:left="1860" w:right="1090" w:hanging="307"/>
        <w:jc w:val="both"/>
        <w:rPr>
          <w:sz w:val="17"/>
        </w:rPr>
      </w:pPr>
      <w:r>
        <w:rPr>
          <w:sz w:val="17"/>
        </w:rPr>
        <w:t>Funcionamiento de los bloques de audio. Técnicas de comprobación. Señales. Tipos. Comportamiento con señales parásitas. Ruidos y zumbidos. Señales con acentuación y atenuación.</w:t>
      </w:r>
    </w:p>
    <w:p>
      <w:pPr>
        <w:pStyle w:val="ListParagraph"/>
        <w:numPr>
          <w:ilvl w:val="0"/>
          <w:numId w:val="35"/>
        </w:numPr>
        <w:tabs>
          <w:tab w:pos="1860" w:val="left" w:leader="none"/>
          <w:tab w:pos="1861" w:val="left" w:leader="none"/>
        </w:tabs>
        <w:spacing w:line="240" w:lineRule="auto" w:before="0" w:after="0"/>
        <w:ind w:left="1860" w:right="0" w:hanging="307"/>
        <w:jc w:val="left"/>
        <w:rPr>
          <w:sz w:val="17"/>
        </w:rPr>
      </w:pPr>
      <w:r>
        <w:rPr>
          <w:sz w:val="17"/>
        </w:rPr>
        <w:t>Equipos y técnicas de medida en baja frecuencia. Parámetros de los módulos de</w:t>
      </w:r>
      <w:r>
        <w:rPr>
          <w:spacing w:val="-17"/>
          <w:sz w:val="17"/>
        </w:rPr>
        <w:t> </w:t>
      </w:r>
      <w:r>
        <w:rPr>
          <w:sz w:val="17"/>
        </w:rPr>
        <w:t>audio.</w:t>
      </w:r>
    </w:p>
    <w:p>
      <w:pPr>
        <w:pStyle w:val="BodyText"/>
        <w:spacing w:before="8"/>
        <w:ind w:left="1860"/>
      </w:pPr>
      <w:r>
        <w:rPr/>
        <w:t>Ganancia. Atenuación. Distorsión. Relación señal/ruido. Impedancia.</w:t>
      </w:r>
      <w:r>
        <w:rPr>
          <w:spacing w:val="-5"/>
        </w:rPr>
        <w:t> </w:t>
      </w:r>
      <w:r>
        <w:rPr/>
        <w:t>Otros.</w:t>
      </w:r>
    </w:p>
    <w:p>
      <w:pPr>
        <w:pStyle w:val="ListParagraph"/>
        <w:numPr>
          <w:ilvl w:val="0"/>
          <w:numId w:val="35"/>
        </w:numPr>
        <w:tabs>
          <w:tab w:pos="1861" w:val="left" w:leader="none"/>
        </w:tabs>
        <w:spacing w:line="249" w:lineRule="auto" w:before="8" w:after="0"/>
        <w:ind w:left="1860" w:right="1093" w:hanging="307"/>
        <w:jc w:val="both"/>
        <w:rPr>
          <w:sz w:val="17"/>
        </w:rPr>
      </w:pPr>
      <w:r>
        <w:rPr>
          <w:sz w:val="17"/>
        </w:rPr>
        <w:t>Análisis e interpretación de señales, parámetros, valores y magnitudes. Respuesta en frecuencia. Ancho de banda. Otros. Curvas características. Preénfasis. Impedancias de entrada y salida. Valores máximos y</w:t>
      </w:r>
      <w:r>
        <w:rPr>
          <w:spacing w:val="-8"/>
          <w:sz w:val="17"/>
        </w:rPr>
        <w:t> </w:t>
      </w:r>
      <w:r>
        <w:rPr>
          <w:sz w:val="17"/>
        </w:rPr>
        <w:t>mínimos.</w:t>
      </w:r>
    </w:p>
    <w:p>
      <w:pPr>
        <w:pStyle w:val="BodyText"/>
      </w:pPr>
    </w:p>
    <w:p>
      <w:pPr>
        <w:pStyle w:val="BodyText"/>
        <w:ind w:left="1255"/>
      </w:pPr>
      <w:r>
        <w:rPr/>
        <w:t>Verificación del funcionamiento de equipos de previamplificación y</w:t>
      </w:r>
      <w:r>
        <w:rPr>
          <w:spacing w:val="-7"/>
        </w:rPr>
        <w:t> </w:t>
      </w:r>
      <w:r>
        <w:rPr/>
        <w:t>mezclas:</w:t>
      </w:r>
    </w:p>
    <w:p>
      <w:pPr>
        <w:pStyle w:val="BodyText"/>
        <w:spacing w:before="6"/>
        <w:rPr>
          <w:sz w:val="18"/>
        </w:rPr>
      </w:pPr>
    </w:p>
    <w:p>
      <w:pPr>
        <w:pStyle w:val="ListParagraph"/>
        <w:numPr>
          <w:ilvl w:val="0"/>
          <w:numId w:val="35"/>
        </w:numPr>
        <w:tabs>
          <w:tab w:pos="1861" w:val="left" w:leader="none"/>
        </w:tabs>
        <w:spacing w:line="249" w:lineRule="auto" w:before="0" w:after="0"/>
        <w:ind w:left="1860" w:right="1093" w:hanging="307"/>
        <w:jc w:val="both"/>
        <w:rPr>
          <w:sz w:val="17"/>
        </w:rPr>
      </w:pPr>
      <w:r>
        <w:rPr>
          <w:sz w:val="17"/>
        </w:rPr>
        <w:t>Circuitos preamplificadores de tensión. Mezcladores. Mesas de mezcla analógicas y digitales. Estructura interna. Tipos de entradas. Entrada de micrófono. Entrada de línea. Otras. Rango de valores de entrada.</w:t>
      </w:r>
      <w:r>
        <w:rPr>
          <w:spacing w:val="2"/>
          <w:sz w:val="17"/>
        </w:rPr>
        <w:t> </w:t>
      </w:r>
      <w:r>
        <w:rPr>
          <w:sz w:val="17"/>
        </w:rPr>
        <w:t>Impedancia.</w:t>
      </w:r>
    </w:p>
    <w:p>
      <w:pPr>
        <w:pStyle w:val="ListParagraph"/>
        <w:numPr>
          <w:ilvl w:val="0"/>
          <w:numId w:val="35"/>
        </w:numPr>
        <w:tabs>
          <w:tab w:pos="1860" w:val="left" w:leader="none"/>
          <w:tab w:pos="1861" w:val="left" w:leader="none"/>
        </w:tabs>
        <w:spacing w:line="240" w:lineRule="auto" w:before="1" w:after="0"/>
        <w:ind w:left="1860" w:right="0" w:hanging="307"/>
        <w:jc w:val="left"/>
        <w:rPr>
          <w:sz w:val="17"/>
        </w:rPr>
      </w:pPr>
      <w:r>
        <w:rPr>
          <w:sz w:val="17"/>
        </w:rPr>
        <w:t>Micrófonos. Tipos. Dinámicos, de condensador. Micrófonos inalámbricos. Receptores.</w:t>
      </w:r>
      <w:r>
        <w:rPr>
          <w:spacing w:val="19"/>
          <w:sz w:val="17"/>
        </w:rPr>
        <w:t> </w:t>
      </w:r>
      <w:r>
        <w:rPr>
          <w:sz w:val="17"/>
        </w:rPr>
        <w:t>Otros.</w:t>
      </w:r>
    </w:p>
    <w:p>
      <w:pPr>
        <w:pStyle w:val="BodyText"/>
        <w:spacing w:before="10"/>
        <w:ind w:left="1860"/>
      </w:pPr>
      <w:r>
        <w:rPr/>
        <w:t>Características. Directividad. Sensibilidad. Aplicaciones y usos.</w:t>
      </w:r>
    </w:p>
    <w:p>
      <w:pPr>
        <w:pStyle w:val="ListParagraph"/>
        <w:numPr>
          <w:ilvl w:val="0"/>
          <w:numId w:val="35"/>
        </w:numPr>
        <w:tabs>
          <w:tab w:pos="1861" w:val="left" w:leader="none"/>
        </w:tabs>
        <w:spacing w:line="249" w:lineRule="auto" w:before="8" w:after="0"/>
        <w:ind w:left="1860" w:right="1091" w:hanging="307"/>
        <w:jc w:val="both"/>
        <w:rPr>
          <w:sz w:val="17"/>
        </w:rPr>
      </w:pPr>
      <w:r>
        <w:rPr>
          <w:sz w:val="17"/>
        </w:rPr>
        <w:t>Características técnicas de previos y mezcladores. Tipos de preamplificadores y mesas de mezcla. Alta fidelidad. Parámetros de las entradas. Aplicaciones y usos. Manuales de  servicio.</w:t>
      </w:r>
    </w:p>
    <w:p>
      <w:pPr>
        <w:pStyle w:val="ListParagraph"/>
        <w:numPr>
          <w:ilvl w:val="0"/>
          <w:numId w:val="35"/>
        </w:numPr>
        <w:tabs>
          <w:tab w:pos="1861" w:val="left" w:leader="none"/>
        </w:tabs>
        <w:spacing w:line="252" w:lineRule="auto" w:before="1" w:after="0"/>
        <w:ind w:left="1860" w:right="1092" w:hanging="307"/>
        <w:jc w:val="both"/>
        <w:rPr>
          <w:sz w:val="17"/>
        </w:rPr>
      </w:pPr>
      <w:r>
        <w:rPr>
          <w:sz w:val="17"/>
        </w:rPr>
        <w:t>Parámetros de los previos. Interconexión de etapas. Ajuste de impedancias. Distorsión. Nivel de ruido. Control automático de ganancia. Otros. Métodos de obtención de curvas características. Equipos de medida de audiofrecuencia. Ancho de banda. Respuesta en frecuencia.</w:t>
      </w:r>
    </w:p>
    <w:p>
      <w:pPr>
        <w:pStyle w:val="ListParagraph"/>
        <w:numPr>
          <w:ilvl w:val="0"/>
          <w:numId w:val="35"/>
        </w:numPr>
        <w:tabs>
          <w:tab w:pos="1860" w:val="left" w:leader="none"/>
          <w:tab w:pos="1861" w:val="left" w:leader="none"/>
        </w:tabs>
        <w:spacing w:line="191" w:lineRule="exact" w:before="0" w:after="0"/>
        <w:ind w:left="1860" w:right="0" w:hanging="307"/>
        <w:jc w:val="left"/>
        <w:rPr>
          <w:sz w:val="17"/>
        </w:rPr>
      </w:pPr>
      <w:r>
        <w:rPr>
          <w:sz w:val="17"/>
        </w:rPr>
        <w:t>Ganancia</w:t>
      </w:r>
      <w:r>
        <w:rPr>
          <w:spacing w:val="6"/>
          <w:sz w:val="17"/>
        </w:rPr>
        <w:t> </w:t>
      </w:r>
      <w:r>
        <w:rPr>
          <w:sz w:val="17"/>
        </w:rPr>
        <w:t>de</w:t>
      </w:r>
      <w:r>
        <w:rPr>
          <w:spacing w:val="7"/>
          <w:sz w:val="17"/>
        </w:rPr>
        <w:t> </w:t>
      </w:r>
      <w:r>
        <w:rPr>
          <w:sz w:val="17"/>
        </w:rPr>
        <w:t>las</w:t>
      </w:r>
      <w:r>
        <w:rPr>
          <w:spacing w:val="9"/>
          <w:sz w:val="17"/>
        </w:rPr>
        <w:t> </w:t>
      </w:r>
      <w:r>
        <w:rPr>
          <w:sz w:val="17"/>
        </w:rPr>
        <w:t>entradas</w:t>
      </w:r>
      <w:r>
        <w:rPr>
          <w:spacing w:val="9"/>
          <w:sz w:val="17"/>
        </w:rPr>
        <w:t> </w:t>
      </w:r>
      <w:r>
        <w:rPr>
          <w:sz w:val="17"/>
        </w:rPr>
        <w:t>de</w:t>
      </w:r>
      <w:r>
        <w:rPr>
          <w:spacing w:val="7"/>
          <w:sz w:val="17"/>
        </w:rPr>
        <w:t> </w:t>
      </w:r>
      <w:r>
        <w:rPr>
          <w:sz w:val="17"/>
        </w:rPr>
        <w:t>previos</w:t>
      </w:r>
      <w:r>
        <w:rPr>
          <w:spacing w:val="11"/>
          <w:sz w:val="17"/>
        </w:rPr>
        <w:t> </w:t>
      </w:r>
      <w:r>
        <w:rPr>
          <w:sz w:val="17"/>
        </w:rPr>
        <w:t>y</w:t>
      </w:r>
      <w:r>
        <w:rPr>
          <w:spacing w:val="2"/>
          <w:sz w:val="17"/>
        </w:rPr>
        <w:t> </w:t>
      </w:r>
      <w:r>
        <w:rPr>
          <w:sz w:val="17"/>
        </w:rPr>
        <w:t>mezcladores.</w:t>
      </w:r>
      <w:r>
        <w:rPr>
          <w:spacing w:val="10"/>
          <w:sz w:val="17"/>
        </w:rPr>
        <w:t> </w:t>
      </w:r>
      <w:r>
        <w:rPr>
          <w:sz w:val="17"/>
        </w:rPr>
        <w:t>Niveles</w:t>
      </w:r>
      <w:r>
        <w:rPr>
          <w:spacing w:val="7"/>
          <w:sz w:val="17"/>
        </w:rPr>
        <w:t> </w:t>
      </w:r>
      <w:r>
        <w:rPr>
          <w:sz w:val="17"/>
        </w:rPr>
        <w:t>de</w:t>
      </w:r>
      <w:r>
        <w:rPr>
          <w:spacing w:val="7"/>
          <w:sz w:val="17"/>
        </w:rPr>
        <w:t> </w:t>
      </w:r>
      <w:r>
        <w:rPr>
          <w:sz w:val="17"/>
        </w:rPr>
        <w:t>entrada</w:t>
      </w:r>
      <w:r>
        <w:rPr>
          <w:spacing w:val="5"/>
          <w:sz w:val="17"/>
        </w:rPr>
        <w:t> </w:t>
      </w:r>
      <w:r>
        <w:rPr>
          <w:sz w:val="17"/>
        </w:rPr>
        <w:t>máximos</w:t>
      </w:r>
      <w:r>
        <w:rPr>
          <w:spacing w:val="8"/>
          <w:sz w:val="17"/>
        </w:rPr>
        <w:t> </w:t>
      </w:r>
      <w:r>
        <w:rPr>
          <w:sz w:val="17"/>
        </w:rPr>
        <w:t>y</w:t>
      </w:r>
      <w:r>
        <w:rPr>
          <w:spacing w:val="2"/>
          <w:sz w:val="17"/>
        </w:rPr>
        <w:t> </w:t>
      </w:r>
      <w:r>
        <w:rPr>
          <w:sz w:val="17"/>
        </w:rPr>
        <w:t>mínimos.</w:t>
      </w:r>
    </w:p>
    <w:p>
      <w:pPr>
        <w:pStyle w:val="BodyText"/>
        <w:spacing w:before="7"/>
        <w:ind w:left="1860"/>
      </w:pPr>
      <w:r>
        <w:rPr/>
        <w:t>Software de generación de señales de audio. Software de visualización y medida.</w:t>
      </w:r>
    </w:p>
    <w:p>
      <w:pPr>
        <w:pStyle w:val="ListParagraph"/>
        <w:numPr>
          <w:ilvl w:val="0"/>
          <w:numId w:val="35"/>
        </w:numPr>
        <w:tabs>
          <w:tab w:pos="1861" w:val="left" w:leader="none"/>
        </w:tabs>
        <w:spacing w:line="249" w:lineRule="auto" w:before="10" w:after="0"/>
        <w:ind w:left="1860" w:right="1093" w:hanging="307"/>
        <w:jc w:val="both"/>
        <w:rPr>
          <w:sz w:val="17"/>
        </w:rPr>
      </w:pPr>
      <w:r>
        <w:rPr>
          <w:sz w:val="17"/>
        </w:rPr>
        <w:t>Parámetros de las mesas de mezcla. Entradas. Tipos. Balanceadas y no balanceadas. Mandos de ajuste de amplificación y atenuación. Monitorización de canales. Control de tonos. Curvas de respuesta. Técnicas de medida.</w:t>
      </w:r>
      <w:r>
        <w:rPr>
          <w:spacing w:val="-3"/>
          <w:sz w:val="17"/>
        </w:rPr>
        <w:t> </w:t>
      </w:r>
      <w:r>
        <w:rPr>
          <w:sz w:val="17"/>
        </w:rPr>
        <w:t>Vu-meter.</w:t>
      </w:r>
    </w:p>
    <w:p>
      <w:pPr>
        <w:pStyle w:val="ListParagraph"/>
        <w:numPr>
          <w:ilvl w:val="0"/>
          <w:numId w:val="35"/>
        </w:numPr>
        <w:tabs>
          <w:tab w:pos="1861" w:val="left" w:leader="none"/>
        </w:tabs>
        <w:spacing w:line="249" w:lineRule="auto" w:before="1" w:after="0"/>
        <w:ind w:left="1860" w:right="1090" w:hanging="307"/>
        <w:jc w:val="both"/>
        <w:rPr>
          <w:sz w:val="17"/>
        </w:rPr>
      </w:pPr>
      <w:r>
        <w:rPr>
          <w:strike w:val="0"/>
          <w:sz w:val="17"/>
        </w:rPr>
        <w:t>Mesas de mezcla digitales. Asignación de grupos. Buses internos. Función de preselección  de ajustes (presets). Bandas de ecualización. Panorámica. Conmutadores de fase y conmutadores de filtro. Manuales de</w:t>
      </w:r>
      <w:r>
        <w:rPr>
          <w:strike w:val="0"/>
          <w:spacing w:val="-2"/>
          <w:sz w:val="17"/>
        </w:rPr>
        <w:t> </w:t>
      </w:r>
      <w:r>
        <w:rPr>
          <w:strike w:val="0"/>
          <w:sz w:val="17"/>
        </w:rPr>
        <w:t>servicio.</w:t>
      </w:r>
    </w:p>
    <w:p>
      <w:pPr>
        <w:spacing w:after="0" w:line="249" w:lineRule="auto"/>
        <w:jc w:val="both"/>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12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0"/>
          <w:numId w:val="35"/>
        </w:numPr>
        <w:tabs>
          <w:tab w:pos="1861" w:val="left" w:leader="none"/>
        </w:tabs>
        <w:spacing w:line="249" w:lineRule="auto" w:before="98" w:after="0"/>
        <w:ind w:left="1860" w:right="1093" w:hanging="307"/>
        <w:jc w:val="both"/>
        <w:rPr>
          <w:sz w:val="17"/>
        </w:rPr>
      </w:pPr>
      <w:r>
        <w:rPr>
          <w:sz w:val="17"/>
        </w:rPr>
        <w:t>Configuración de mesas de mezcla analógicas y digitales. Audio digital. Características. Proceso de conversión A/D y D/A. Tarjetas de adquisición de datos procesadas DSP. Interconexión para grabación software. Configuración de</w:t>
      </w:r>
      <w:r>
        <w:rPr>
          <w:spacing w:val="1"/>
          <w:sz w:val="17"/>
        </w:rPr>
        <w:t> </w:t>
      </w:r>
      <w:r>
        <w:rPr>
          <w:sz w:val="17"/>
        </w:rPr>
        <w:t>salidas.</w:t>
      </w:r>
    </w:p>
    <w:p>
      <w:pPr>
        <w:pStyle w:val="ListParagraph"/>
        <w:numPr>
          <w:ilvl w:val="0"/>
          <w:numId w:val="35"/>
        </w:numPr>
        <w:tabs>
          <w:tab w:pos="1861" w:val="left" w:leader="none"/>
        </w:tabs>
        <w:spacing w:line="249" w:lineRule="auto" w:before="1" w:after="0"/>
        <w:ind w:left="1860" w:right="1093" w:hanging="308"/>
        <w:jc w:val="both"/>
        <w:rPr>
          <w:sz w:val="17"/>
        </w:rPr>
      </w:pPr>
      <w:r>
        <w:rPr>
          <w:sz w:val="17"/>
        </w:rPr>
        <w:t>Salidas analógicas y digitales de las mesas de mezcla. Controles master. Características. Software de configuración. Módulos de control en mesas digitales. Módulos de interconexión con otros equipos. Buses. Conversores de medios. Fibra óptica. Coaxial.</w:t>
      </w:r>
      <w:r>
        <w:rPr>
          <w:spacing w:val="-3"/>
          <w:sz w:val="17"/>
        </w:rPr>
        <w:t> </w:t>
      </w:r>
      <w:r>
        <w:rPr>
          <w:sz w:val="17"/>
        </w:rPr>
        <w:t>Otros.</w:t>
      </w:r>
    </w:p>
    <w:p>
      <w:pPr>
        <w:pStyle w:val="BodyText"/>
        <w:spacing w:before="11"/>
      </w:pPr>
    </w:p>
    <w:p>
      <w:pPr>
        <w:pStyle w:val="BodyText"/>
        <w:ind w:left="1255"/>
      </w:pPr>
      <w:r>
        <w:rPr/>
        <w:t>Comprobación del funcionamiento de equipos de procesado, distribución y amplificación:</w:t>
      </w:r>
    </w:p>
    <w:p>
      <w:pPr>
        <w:pStyle w:val="BodyText"/>
        <w:spacing w:before="6"/>
        <w:rPr>
          <w:sz w:val="18"/>
        </w:rPr>
      </w:pPr>
    </w:p>
    <w:p>
      <w:pPr>
        <w:pStyle w:val="ListParagraph"/>
        <w:numPr>
          <w:ilvl w:val="0"/>
          <w:numId w:val="35"/>
        </w:numPr>
        <w:tabs>
          <w:tab w:pos="1861" w:val="left" w:leader="none"/>
        </w:tabs>
        <w:spacing w:line="249" w:lineRule="auto" w:before="0" w:after="0"/>
        <w:ind w:left="1860" w:right="1092" w:hanging="308"/>
        <w:jc w:val="both"/>
        <w:rPr>
          <w:sz w:val="17"/>
        </w:rPr>
      </w:pPr>
      <w:r>
        <w:rPr>
          <w:sz w:val="17"/>
        </w:rPr>
        <w:t>Características técnicas de los equipos de procesado. Compresores. Expansores.  Limitadores. Puertas de ruido. Filtro de bajos. Características técnicas de los equipos de distribución. Características técnicas de los equipos de amplificación de audio. Manuales de servicio.</w:t>
      </w:r>
    </w:p>
    <w:p>
      <w:pPr>
        <w:pStyle w:val="ListParagraph"/>
        <w:numPr>
          <w:ilvl w:val="0"/>
          <w:numId w:val="35"/>
        </w:numPr>
        <w:tabs>
          <w:tab w:pos="1861" w:val="left" w:leader="none"/>
        </w:tabs>
        <w:spacing w:line="249" w:lineRule="auto" w:before="1" w:after="0"/>
        <w:ind w:left="1860" w:right="1094" w:hanging="308"/>
        <w:jc w:val="both"/>
        <w:rPr>
          <w:sz w:val="17"/>
        </w:rPr>
      </w:pPr>
      <w:r>
        <w:rPr>
          <w:sz w:val="17"/>
        </w:rPr>
        <w:t>Dinámica de compresores y expansores automáticos de ganancia. Parámetros de las entradas. Rangos. Configuración. Limitadores. Puertas de ruido. Enfatizadores de voz. Ecualizador de bajos y fase. Realce de frecuencia. Cambiadores de voz.</w:t>
      </w:r>
      <w:r>
        <w:rPr>
          <w:spacing w:val="-3"/>
          <w:sz w:val="17"/>
        </w:rPr>
        <w:t> </w:t>
      </w:r>
      <w:r>
        <w:rPr>
          <w:sz w:val="17"/>
        </w:rPr>
        <w:t>Otros.</w:t>
      </w:r>
    </w:p>
    <w:p>
      <w:pPr>
        <w:pStyle w:val="ListParagraph"/>
        <w:numPr>
          <w:ilvl w:val="0"/>
          <w:numId w:val="35"/>
        </w:numPr>
        <w:tabs>
          <w:tab w:pos="1861" w:val="left" w:leader="none"/>
        </w:tabs>
        <w:spacing w:line="249" w:lineRule="auto" w:before="1" w:after="0"/>
        <w:ind w:left="1860" w:right="1093" w:hanging="308"/>
        <w:jc w:val="both"/>
        <w:rPr>
          <w:sz w:val="17"/>
        </w:rPr>
      </w:pPr>
      <w:r>
        <w:rPr>
          <w:sz w:val="17"/>
        </w:rPr>
        <w:t>Técnicas de medida de señales de salida de los procesadores. Software de generación de señales de audiofrecuencia. Osciloscopios digitales. Análisis de señales. Software de visualización y</w:t>
      </w:r>
      <w:r>
        <w:rPr>
          <w:spacing w:val="-2"/>
          <w:sz w:val="17"/>
        </w:rPr>
        <w:t> </w:t>
      </w:r>
      <w:r>
        <w:rPr>
          <w:sz w:val="17"/>
        </w:rPr>
        <w:t>medida.</w:t>
      </w:r>
    </w:p>
    <w:p>
      <w:pPr>
        <w:pStyle w:val="ListParagraph"/>
        <w:numPr>
          <w:ilvl w:val="0"/>
          <w:numId w:val="35"/>
        </w:numPr>
        <w:tabs>
          <w:tab w:pos="1861" w:val="left" w:leader="none"/>
        </w:tabs>
        <w:spacing w:line="249" w:lineRule="auto" w:before="4" w:after="0"/>
        <w:ind w:left="1860" w:right="1093" w:hanging="308"/>
        <w:jc w:val="both"/>
        <w:rPr>
          <w:sz w:val="17"/>
        </w:rPr>
      </w:pPr>
      <w:r>
        <w:rPr>
          <w:sz w:val="17"/>
        </w:rPr>
        <w:t>Distribuidores de audio. Entradas y salidas. Velocidad y dinámica de conmutación. Transición de la señal. Tipos de conmutadores. Controles de nivel de entrada y salida.</w:t>
      </w:r>
      <w:r>
        <w:rPr>
          <w:spacing w:val="-9"/>
          <w:sz w:val="17"/>
        </w:rPr>
        <w:t> </w:t>
      </w:r>
      <w:r>
        <w:rPr>
          <w:sz w:val="17"/>
        </w:rPr>
        <w:t>Configuración.</w:t>
      </w:r>
    </w:p>
    <w:p>
      <w:pPr>
        <w:pStyle w:val="ListParagraph"/>
        <w:numPr>
          <w:ilvl w:val="0"/>
          <w:numId w:val="35"/>
        </w:numPr>
        <w:tabs>
          <w:tab w:pos="1860" w:val="left" w:leader="none"/>
          <w:tab w:pos="1861" w:val="left" w:leader="none"/>
        </w:tabs>
        <w:spacing w:line="240" w:lineRule="auto" w:before="1" w:after="0"/>
        <w:ind w:left="1860" w:right="0" w:hanging="308"/>
        <w:jc w:val="left"/>
        <w:rPr>
          <w:sz w:val="17"/>
        </w:rPr>
      </w:pPr>
      <w:r>
        <w:rPr>
          <w:sz w:val="17"/>
        </w:rPr>
        <w:t>Amplificadores-mezcladores. Alimentación. Entradas. Tipos. Niveles de entrada.</w:t>
      </w:r>
      <w:r>
        <w:rPr>
          <w:spacing w:val="4"/>
          <w:sz w:val="17"/>
        </w:rPr>
        <w:t> </w:t>
      </w:r>
      <w:r>
        <w:rPr>
          <w:sz w:val="17"/>
        </w:rPr>
        <w:t>Sensibilidad.</w:t>
      </w:r>
    </w:p>
    <w:p>
      <w:pPr>
        <w:pStyle w:val="BodyText"/>
        <w:spacing w:before="8"/>
        <w:ind w:left="1860"/>
      </w:pPr>
      <w:r>
        <w:rPr/>
        <w:t>Relación señal/ruido. Control de tonos. Potencia de salida. Impedancia.</w:t>
      </w:r>
    </w:p>
    <w:p>
      <w:pPr>
        <w:pStyle w:val="ListParagraph"/>
        <w:numPr>
          <w:ilvl w:val="0"/>
          <w:numId w:val="35"/>
        </w:numPr>
        <w:tabs>
          <w:tab w:pos="1861" w:val="left" w:leader="none"/>
        </w:tabs>
        <w:spacing w:line="249" w:lineRule="auto" w:before="7" w:after="0"/>
        <w:ind w:left="1860" w:right="1095" w:hanging="308"/>
        <w:jc w:val="both"/>
        <w:rPr>
          <w:sz w:val="17"/>
        </w:rPr>
      </w:pPr>
      <w:r>
        <w:rPr>
          <w:sz w:val="17"/>
        </w:rPr>
        <w:t>Etapas de potencia. Nivel de la señal de entrada. Impedancia de entrada y de salida. Cargas ficticias. Tipos de potencia de salida. Potencia RMS. Técnicas de medida de la potencia de salida.</w:t>
      </w:r>
    </w:p>
    <w:p>
      <w:pPr>
        <w:pStyle w:val="ListParagraph"/>
        <w:numPr>
          <w:ilvl w:val="0"/>
          <w:numId w:val="35"/>
        </w:numPr>
        <w:tabs>
          <w:tab w:pos="1861" w:val="left" w:leader="none"/>
        </w:tabs>
        <w:spacing w:line="249" w:lineRule="auto" w:before="4" w:after="0"/>
        <w:ind w:left="1860" w:right="1091" w:hanging="308"/>
        <w:jc w:val="both"/>
        <w:rPr>
          <w:sz w:val="17"/>
        </w:rPr>
      </w:pPr>
      <w:r>
        <w:rPr>
          <w:sz w:val="17"/>
        </w:rPr>
        <w:t>Circuitos de protección en las etapas de potencia. Sistemas de disipación de temperatura. . Protección por sobretemperatura. Protección contra cortocircuitos. Protección por sobrecargas.</w:t>
      </w:r>
      <w:r>
        <w:rPr>
          <w:spacing w:val="-1"/>
          <w:sz w:val="17"/>
        </w:rPr>
        <w:t> </w:t>
      </w:r>
      <w:r>
        <w:rPr>
          <w:sz w:val="17"/>
        </w:rPr>
        <w:t>Otros.</w:t>
      </w:r>
    </w:p>
    <w:p>
      <w:pPr>
        <w:pStyle w:val="BodyText"/>
        <w:spacing w:before="8"/>
      </w:pPr>
    </w:p>
    <w:p>
      <w:pPr>
        <w:pStyle w:val="BodyText"/>
        <w:spacing w:before="1"/>
        <w:ind w:left="1255"/>
      </w:pPr>
      <w:r>
        <w:rPr/>
        <w:t>Detección de averías y disfunciones en equipos y sistemas de audio:</w:t>
      </w:r>
    </w:p>
    <w:p>
      <w:pPr>
        <w:pStyle w:val="BodyText"/>
        <w:rPr>
          <w:sz w:val="18"/>
        </w:rPr>
      </w:pPr>
    </w:p>
    <w:p>
      <w:pPr>
        <w:pStyle w:val="BodyText"/>
        <w:spacing w:before="3"/>
        <w:rPr>
          <w:sz w:val="18"/>
        </w:rPr>
      </w:pPr>
    </w:p>
    <w:p>
      <w:pPr>
        <w:pStyle w:val="ListParagraph"/>
        <w:numPr>
          <w:ilvl w:val="0"/>
          <w:numId w:val="36"/>
        </w:numPr>
        <w:tabs>
          <w:tab w:pos="1861" w:val="left" w:leader="none"/>
        </w:tabs>
        <w:spacing w:line="249" w:lineRule="auto" w:before="0" w:after="0"/>
        <w:ind w:left="1870" w:right="1090" w:hanging="307"/>
        <w:jc w:val="both"/>
        <w:rPr>
          <w:sz w:val="17"/>
        </w:rPr>
      </w:pPr>
      <w:r>
        <w:rPr>
          <w:sz w:val="17"/>
        </w:rPr>
        <w:t>Fases, tareas y procesos de mantenimiento en equipos y sistemas de audio. Equipos y herramientas específicas. Señales patrón. Tareas de inspección. Limpieza de sistemas de ventilación.</w:t>
      </w:r>
      <w:r>
        <w:rPr>
          <w:spacing w:val="-2"/>
          <w:sz w:val="17"/>
        </w:rPr>
        <w:t> </w:t>
      </w:r>
      <w:r>
        <w:rPr>
          <w:sz w:val="17"/>
        </w:rPr>
        <w:t>Otros.</w:t>
      </w:r>
    </w:p>
    <w:p>
      <w:pPr>
        <w:pStyle w:val="ListParagraph"/>
        <w:numPr>
          <w:ilvl w:val="0"/>
          <w:numId w:val="36"/>
        </w:numPr>
        <w:tabs>
          <w:tab w:pos="1861" w:val="left" w:leader="none"/>
        </w:tabs>
        <w:spacing w:line="249" w:lineRule="auto" w:before="2" w:after="0"/>
        <w:ind w:left="1870" w:right="1094" w:hanging="307"/>
        <w:jc w:val="both"/>
        <w:rPr>
          <w:sz w:val="17"/>
        </w:rPr>
      </w:pPr>
      <w:r>
        <w:rPr>
          <w:sz w:val="17"/>
        </w:rPr>
        <w:t>Medidas en las fuentes de alimentación de audio. Rizado. Ruidos. Filtrado Visualización de la señal con herramientas de</w:t>
      </w:r>
      <w:r>
        <w:rPr>
          <w:spacing w:val="-2"/>
          <w:sz w:val="17"/>
        </w:rPr>
        <w:t> </w:t>
      </w:r>
      <w:r>
        <w:rPr>
          <w:sz w:val="17"/>
        </w:rPr>
        <w:t>virtuales.</w:t>
      </w:r>
    </w:p>
    <w:p>
      <w:pPr>
        <w:pStyle w:val="ListParagraph"/>
        <w:numPr>
          <w:ilvl w:val="0"/>
          <w:numId w:val="36"/>
        </w:numPr>
        <w:tabs>
          <w:tab w:pos="1861" w:val="left" w:leader="none"/>
        </w:tabs>
        <w:spacing w:line="249" w:lineRule="auto" w:before="1" w:after="0"/>
        <w:ind w:left="1870" w:right="1091" w:hanging="307"/>
        <w:jc w:val="both"/>
        <w:rPr>
          <w:sz w:val="17"/>
        </w:rPr>
      </w:pPr>
      <w:r>
        <w:rPr>
          <w:sz w:val="17"/>
        </w:rPr>
        <w:t>Criterios de comprobación del conexionado de módulos en los equipos de audio, preamplificadores, mezcladores y filtros, entre otros. Conectores interiores. Medidas. Esquemas y hojas de</w:t>
      </w:r>
      <w:r>
        <w:rPr>
          <w:spacing w:val="-3"/>
          <w:sz w:val="17"/>
        </w:rPr>
        <w:t> </w:t>
      </w:r>
      <w:r>
        <w:rPr>
          <w:sz w:val="17"/>
        </w:rPr>
        <w:t>características.</w:t>
      </w:r>
    </w:p>
    <w:p>
      <w:pPr>
        <w:pStyle w:val="ListParagraph"/>
        <w:numPr>
          <w:ilvl w:val="0"/>
          <w:numId w:val="36"/>
        </w:numPr>
        <w:tabs>
          <w:tab w:pos="1861" w:val="left" w:leader="none"/>
        </w:tabs>
        <w:spacing w:line="249" w:lineRule="auto" w:before="2" w:after="0"/>
        <w:ind w:left="1870" w:right="1090" w:hanging="307"/>
        <w:jc w:val="both"/>
        <w:rPr>
          <w:sz w:val="17"/>
        </w:rPr>
      </w:pPr>
      <w:r>
        <w:rPr>
          <w:sz w:val="17"/>
        </w:rPr>
        <w:t>Criterios de comprobación del conexionado de equipos en sistemas de audio, mesas de mezcla, procesadores y etapas, entre otros. Lectores y reproductores de audio digital. Procesos de grabación digital. Tipos de almacenamiento digital.</w:t>
      </w:r>
    </w:p>
    <w:p>
      <w:pPr>
        <w:pStyle w:val="ListParagraph"/>
        <w:numPr>
          <w:ilvl w:val="0"/>
          <w:numId w:val="36"/>
        </w:numPr>
        <w:tabs>
          <w:tab w:pos="1860" w:val="left" w:leader="none"/>
          <w:tab w:pos="1861" w:val="left" w:leader="none"/>
        </w:tabs>
        <w:spacing w:line="240" w:lineRule="auto" w:before="1" w:after="0"/>
        <w:ind w:left="1860" w:right="0" w:hanging="297"/>
        <w:jc w:val="left"/>
        <w:rPr>
          <w:sz w:val="17"/>
        </w:rPr>
      </w:pPr>
      <w:r>
        <w:rPr>
          <w:sz w:val="17"/>
        </w:rPr>
        <w:t>Medida de señales en amplificadores y etapas de potencia.</w:t>
      </w:r>
    </w:p>
    <w:p>
      <w:pPr>
        <w:pStyle w:val="ListParagraph"/>
        <w:numPr>
          <w:ilvl w:val="0"/>
          <w:numId w:val="36"/>
        </w:numPr>
        <w:tabs>
          <w:tab w:pos="1861" w:val="left" w:leader="none"/>
        </w:tabs>
        <w:spacing w:line="249" w:lineRule="auto" w:before="10" w:after="0"/>
        <w:ind w:left="1871" w:right="1093" w:hanging="308"/>
        <w:jc w:val="both"/>
        <w:rPr>
          <w:sz w:val="17"/>
        </w:rPr>
      </w:pPr>
      <w:r>
        <w:rPr>
          <w:sz w:val="17"/>
        </w:rPr>
        <w:t>Software de visualización, conversión y medida de señales de audio digital. Calidad de la señal. Niveles.</w:t>
      </w:r>
    </w:p>
    <w:p>
      <w:pPr>
        <w:pStyle w:val="ListParagraph"/>
        <w:numPr>
          <w:ilvl w:val="0"/>
          <w:numId w:val="36"/>
        </w:numPr>
        <w:tabs>
          <w:tab w:pos="1860" w:val="left" w:leader="none"/>
          <w:tab w:pos="1861" w:val="left" w:leader="none"/>
        </w:tabs>
        <w:spacing w:line="185" w:lineRule="exact" w:before="0" w:after="0"/>
        <w:ind w:left="1860" w:right="0" w:hanging="297"/>
        <w:jc w:val="left"/>
        <w:rPr>
          <w:sz w:val="17"/>
        </w:rPr>
      </w:pPr>
      <w:r>
        <w:rPr>
          <w:sz w:val="17"/>
        </w:rPr>
        <w:t>Técnicas de contraste de medidas y parámetros de audio. Planes de mantenimiento</w:t>
      </w:r>
      <w:r>
        <w:rPr>
          <w:spacing w:val="14"/>
          <w:sz w:val="17"/>
        </w:rPr>
        <w:t> </w:t>
      </w:r>
      <w:r>
        <w:rPr>
          <w:sz w:val="17"/>
        </w:rPr>
        <w:t>de</w:t>
      </w:r>
    </w:p>
    <w:p>
      <w:pPr>
        <w:pStyle w:val="BodyText"/>
        <w:ind w:left="1871" w:right="872"/>
      </w:pPr>
      <w:r>
        <w:rPr/>
        <w:t>equipos de audio. Pasos a seguir para la localización de disfunciones. Procedimientos de intervención</w:t>
      </w:r>
    </w:p>
    <w:p>
      <w:pPr>
        <w:pStyle w:val="ListParagraph"/>
        <w:numPr>
          <w:ilvl w:val="0"/>
          <w:numId w:val="36"/>
        </w:numPr>
        <w:tabs>
          <w:tab w:pos="1861" w:val="left" w:leader="none"/>
        </w:tabs>
        <w:spacing w:line="249" w:lineRule="auto" w:before="8" w:after="0"/>
        <w:ind w:left="1871" w:right="1095" w:hanging="308"/>
        <w:jc w:val="both"/>
        <w:rPr>
          <w:sz w:val="17"/>
        </w:rPr>
      </w:pPr>
      <w:r>
        <w:rPr>
          <w:sz w:val="17"/>
        </w:rPr>
        <w:t>Técnicas de localización de módulos averiados. Análisis del espectro de audio con herramientas software. Técnicas de análisis. . Equipos fijos y</w:t>
      </w:r>
      <w:r>
        <w:rPr>
          <w:spacing w:val="-4"/>
          <w:sz w:val="17"/>
        </w:rPr>
        <w:t> </w:t>
      </w:r>
      <w:r>
        <w:rPr>
          <w:sz w:val="17"/>
        </w:rPr>
        <w:t>portátiles.</w:t>
      </w:r>
    </w:p>
    <w:p>
      <w:pPr>
        <w:pStyle w:val="ListParagraph"/>
        <w:numPr>
          <w:ilvl w:val="0"/>
          <w:numId w:val="36"/>
        </w:numPr>
        <w:tabs>
          <w:tab w:pos="1860" w:val="left" w:leader="none"/>
          <w:tab w:pos="1861" w:val="left" w:leader="none"/>
        </w:tabs>
        <w:spacing w:line="240" w:lineRule="auto" w:before="2" w:after="0"/>
        <w:ind w:left="1860" w:right="0" w:hanging="297"/>
        <w:jc w:val="left"/>
        <w:rPr>
          <w:sz w:val="17"/>
        </w:rPr>
      </w:pPr>
      <w:r>
        <w:rPr>
          <w:sz w:val="17"/>
        </w:rPr>
        <w:t>Herramientas software de elaboración de informes. Partes de trabajo. Informes de</w:t>
      </w:r>
      <w:r>
        <w:rPr>
          <w:spacing w:val="34"/>
          <w:sz w:val="17"/>
        </w:rPr>
        <w:t> </w:t>
      </w:r>
      <w:r>
        <w:rPr>
          <w:sz w:val="17"/>
        </w:rPr>
        <w:t>preventivo.</w:t>
      </w:r>
    </w:p>
    <w:p>
      <w:pPr>
        <w:pStyle w:val="BodyText"/>
        <w:spacing w:before="8"/>
        <w:ind w:left="826" w:right="469"/>
        <w:jc w:val="center"/>
      </w:pPr>
      <w:r>
        <w:rPr/>
        <w:t>Valoración económica. Elaboración de presupuestos de reparación de equipos de audio.</w:t>
      </w:r>
    </w:p>
    <w:p>
      <w:pPr>
        <w:spacing w:after="0"/>
        <w:jc w:val="cente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15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BodyText"/>
        <w:spacing w:before="98"/>
        <w:ind w:left="1255"/>
      </w:pPr>
      <w:r>
        <w:rPr/>
        <w:t>Reparación de averías en equipos de audio y dispositivos electroacústicos:</w:t>
      </w:r>
    </w:p>
    <w:p>
      <w:pPr>
        <w:pStyle w:val="BodyText"/>
        <w:spacing w:before="5"/>
        <w:rPr>
          <w:sz w:val="18"/>
        </w:rPr>
      </w:pPr>
    </w:p>
    <w:p>
      <w:pPr>
        <w:pStyle w:val="ListParagraph"/>
        <w:numPr>
          <w:ilvl w:val="0"/>
          <w:numId w:val="36"/>
        </w:numPr>
        <w:tabs>
          <w:tab w:pos="1860" w:val="left" w:leader="none"/>
          <w:tab w:pos="1861" w:val="left" w:leader="none"/>
        </w:tabs>
        <w:spacing w:line="249" w:lineRule="auto" w:before="1" w:after="0"/>
        <w:ind w:left="1870" w:right="1095" w:hanging="307"/>
        <w:jc w:val="left"/>
        <w:rPr>
          <w:sz w:val="17"/>
        </w:rPr>
      </w:pPr>
      <w:r>
        <w:rPr>
          <w:sz w:val="17"/>
        </w:rPr>
        <w:t>Proceso de ensamblado y desensamblado del equipo y componentes. Herramientas y medios técnicos y materiales. Protocolos de actuación.</w:t>
      </w:r>
    </w:p>
    <w:p>
      <w:pPr>
        <w:pStyle w:val="ListParagraph"/>
        <w:numPr>
          <w:ilvl w:val="0"/>
          <w:numId w:val="36"/>
        </w:numPr>
        <w:tabs>
          <w:tab w:pos="1861" w:val="left" w:leader="none"/>
        </w:tabs>
        <w:spacing w:line="249" w:lineRule="auto" w:before="0" w:after="0"/>
        <w:ind w:left="1870" w:right="1091" w:hanging="307"/>
        <w:jc w:val="both"/>
        <w:rPr>
          <w:sz w:val="17"/>
        </w:rPr>
      </w:pPr>
      <w:r>
        <w:rPr>
          <w:sz w:val="17"/>
        </w:rPr>
        <w:t>Averías típicas en equipos de audio. Distorsiones. Ausencia de señales de salida. Averías asociadas a cableados y conectores. Sintomatología típica. Técnicas de asociación y contraste de síntomas de averías. Pasos a seguir para determinar la causa de la avería.Proceso de sustitución de componentes electrónicos. Medidas de seguridad.  Soldado y</w:t>
      </w:r>
      <w:r>
        <w:rPr>
          <w:spacing w:val="-2"/>
          <w:sz w:val="17"/>
        </w:rPr>
        <w:t> </w:t>
      </w:r>
      <w:r>
        <w:rPr>
          <w:sz w:val="17"/>
        </w:rPr>
        <w:t>desoldado.</w:t>
      </w:r>
    </w:p>
    <w:p>
      <w:pPr>
        <w:pStyle w:val="ListParagraph"/>
        <w:numPr>
          <w:ilvl w:val="0"/>
          <w:numId w:val="36"/>
        </w:numPr>
        <w:tabs>
          <w:tab w:pos="1860" w:val="left" w:leader="none"/>
          <w:tab w:pos="1861" w:val="left" w:leader="none"/>
        </w:tabs>
        <w:spacing w:line="249" w:lineRule="auto" w:before="4" w:after="0"/>
        <w:ind w:left="1871" w:right="1091" w:hanging="308"/>
        <w:jc w:val="left"/>
        <w:rPr>
          <w:sz w:val="17"/>
        </w:rPr>
      </w:pPr>
      <w:r>
        <w:rPr>
          <w:sz w:val="17"/>
        </w:rPr>
        <w:t>Compatibilidad de elementos, componentes, módulos de audio y equipos. Técnicas de análisis. Hojas de características</w:t>
      </w:r>
      <w:r>
        <w:rPr>
          <w:spacing w:val="-2"/>
          <w:sz w:val="17"/>
        </w:rPr>
        <w:t> </w:t>
      </w:r>
      <w:r>
        <w:rPr>
          <w:sz w:val="17"/>
        </w:rPr>
        <w:t>técnicas.</w:t>
      </w:r>
    </w:p>
    <w:p>
      <w:pPr>
        <w:pStyle w:val="ListParagraph"/>
        <w:numPr>
          <w:ilvl w:val="0"/>
          <w:numId w:val="36"/>
        </w:numPr>
        <w:tabs>
          <w:tab w:pos="1860" w:val="left" w:leader="none"/>
          <w:tab w:pos="1861" w:val="left" w:leader="none"/>
        </w:tabs>
        <w:spacing w:line="252" w:lineRule="auto" w:before="0" w:after="0"/>
        <w:ind w:left="1871" w:right="1092" w:hanging="308"/>
        <w:jc w:val="left"/>
        <w:rPr>
          <w:sz w:val="17"/>
        </w:rPr>
      </w:pPr>
      <w:r>
        <w:rPr>
          <w:sz w:val="17"/>
        </w:rPr>
        <w:t>Proceso de comprobación del funcionamiento de los equipos de audio. Análisis de su respuesta. Potencia. Ancho de banda. Valores de tensión.</w:t>
      </w:r>
      <w:r>
        <w:rPr>
          <w:spacing w:val="1"/>
          <w:sz w:val="17"/>
        </w:rPr>
        <w:t> </w:t>
      </w:r>
      <w:r>
        <w:rPr>
          <w:sz w:val="17"/>
        </w:rPr>
        <w:t>Otros</w:t>
      </w:r>
    </w:p>
    <w:p>
      <w:pPr>
        <w:pStyle w:val="ListParagraph"/>
        <w:numPr>
          <w:ilvl w:val="0"/>
          <w:numId w:val="36"/>
        </w:numPr>
        <w:tabs>
          <w:tab w:pos="1861" w:val="left" w:leader="none"/>
        </w:tabs>
        <w:spacing w:line="249" w:lineRule="auto" w:before="0" w:after="0"/>
        <w:ind w:left="1871" w:right="1091" w:hanging="308"/>
        <w:jc w:val="both"/>
        <w:rPr>
          <w:sz w:val="17"/>
        </w:rPr>
      </w:pPr>
      <w:r>
        <w:rPr>
          <w:sz w:val="17"/>
        </w:rPr>
        <w:t>Dispositivos electroacústicos. Altavoces. Características. Accesorios. Kits de reparación de diafragmas. Auriculares Bafles pasivos y autoamplificados. Tipos. Bass-réflex. Con radiador pasivo. Bafle abierto Otros. Filtros pasivos. Hojas de características Técnicas de medida de presión electroacústica. Sonómetro. Técnicas de análisis de respuesta en frecuencia  de bafles y altavoces. Software de análisis</w:t>
      </w:r>
      <w:r>
        <w:rPr>
          <w:spacing w:val="-2"/>
          <w:sz w:val="17"/>
        </w:rPr>
        <w:t> </w:t>
      </w:r>
      <w:r>
        <w:rPr>
          <w:sz w:val="17"/>
        </w:rPr>
        <w:t>espectral.</w:t>
      </w:r>
    </w:p>
    <w:p>
      <w:pPr>
        <w:pStyle w:val="ListParagraph"/>
        <w:numPr>
          <w:ilvl w:val="0"/>
          <w:numId w:val="36"/>
        </w:numPr>
        <w:tabs>
          <w:tab w:pos="1860" w:val="left" w:leader="none"/>
          <w:tab w:pos="1861" w:val="left" w:leader="none"/>
        </w:tabs>
        <w:spacing w:line="252" w:lineRule="auto" w:before="0" w:after="0"/>
        <w:ind w:left="1871" w:right="1092" w:hanging="308"/>
        <w:jc w:val="left"/>
        <w:rPr>
          <w:sz w:val="17"/>
        </w:rPr>
      </w:pPr>
      <w:r>
        <w:rPr>
          <w:sz w:val="17"/>
        </w:rPr>
        <w:t>Documentación del plan de calidad. Valoración de tiempos y materiales. Herramientas software de elaboración de</w:t>
      </w:r>
      <w:r>
        <w:rPr>
          <w:spacing w:val="-3"/>
          <w:sz w:val="17"/>
        </w:rPr>
        <w:t> </w:t>
      </w:r>
      <w:r>
        <w:rPr>
          <w:sz w:val="17"/>
        </w:rPr>
        <w:t>documentación.</w:t>
      </w:r>
    </w:p>
    <w:p>
      <w:pPr>
        <w:pStyle w:val="BodyText"/>
        <w:spacing w:before="7"/>
      </w:pPr>
    </w:p>
    <w:p>
      <w:pPr>
        <w:pStyle w:val="BodyText"/>
        <w:spacing w:line="249" w:lineRule="auto"/>
        <w:ind w:left="1255" w:right="872"/>
      </w:pPr>
      <w:r>
        <w:rPr/>
        <w:t>Cumplimiento de las normas de prevención de riesgos laborales y ambientales en la reparación de equipos de audio:</w:t>
      </w:r>
    </w:p>
    <w:p>
      <w:pPr>
        <w:pStyle w:val="BodyText"/>
        <w:spacing w:before="9"/>
      </w:pPr>
    </w:p>
    <w:p>
      <w:pPr>
        <w:pStyle w:val="ListParagraph"/>
        <w:numPr>
          <w:ilvl w:val="0"/>
          <w:numId w:val="36"/>
        </w:numPr>
        <w:tabs>
          <w:tab w:pos="1860" w:val="left" w:leader="none"/>
          <w:tab w:pos="1861" w:val="left" w:leader="none"/>
        </w:tabs>
        <w:spacing w:line="240" w:lineRule="auto" w:before="0" w:after="0"/>
        <w:ind w:left="1860" w:right="0" w:hanging="297"/>
        <w:jc w:val="left"/>
        <w:rPr>
          <w:sz w:val="17"/>
        </w:rPr>
      </w:pPr>
      <w:r>
        <w:rPr>
          <w:sz w:val="17"/>
        </w:rPr>
        <w:t>Normas de prevención de</w:t>
      </w:r>
      <w:r>
        <w:rPr>
          <w:spacing w:val="-2"/>
          <w:sz w:val="17"/>
        </w:rPr>
        <w:t> </w:t>
      </w:r>
      <w:r>
        <w:rPr>
          <w:sz w:val="17"/>
        </w:rPr>
        <w:t>riesgos.</w:t>
      </w:r>
    </w:p>
    <w:p>
      <w:pPr>
        <w:pStyle w:val="ListParagraph"/>
        <w:numPr>
          <w:ilvl w:val="0"/>
          <w:numId w:val="36"/>
        </w:numPr>
        <w:tabs>
          <w:tab w:pos="1860" w:val="left" w:leader="none"/>
          <w:tab w:pos="1861" w:val="left" w:leader="none"/>
        </w:tabs>
        <w:spacing w:line="252" w:lineRule="auto" w:before="8" w:after="0"/>
        <w:ind w:left="1871" w:right="1093" w:hanging="308"/>
        <w:jc w:val="left"/>
        <w:rPr>
          <w:sz w:val="17"/>
        </w:rPr>
      </w:pPr>
      <w:r>
        <w:rPr>
          <w:sz w:val="17"/>
        </w:rPr>
        <w:t>Normativa de seguridad en la utilización de máquinas, útiles y herramientas de corte, soldadura y montaje de equipos</w:t>
      </w:r>
      <w:r>
        <w:rPr>
          <w:spacing w:val="-2"/>
          <w:sz w:val="17"/>
        </w:rPr>
        <w:t> </w:t>
      </w:r>
      <w:r>
        <w:rPr>
          <w:sz w:val="17"/>
        </w:rPr>
        <w:t>electrónicos.</w:t>
      </w:r>
    </w:p>
    <w:p>
      <w:pPr>
        <w:pStyle w:val="ListParagraph"/>
        <w:numPr>
          <w:ilvl w:val="0"/>
          <w:numId w:val="36"/>
        </w:numPr>
        <w:tabs>
          <w:tab w:pos="1860" w:val="left" w:leader="none"/>
          <w:tab w:pos="1861" w:val="left" w:leader="none"/>
        </w:tabs>
        <w:spacing w:line="249" w:lineRule="auto" w:before="0" w:after="0"/>
        <w:ind w:left="1871" w:right="1092" w:hanging="308"/>
        <w:jc w:val="left"/>
        <w:rPr>
          <w:sz w:val="17"/>
        </w:rPr>
      </w:pPr>
      <w:r>
        <w:rPr>
          <w:sz w:val="17"/>
        </w:rPr>
        <w:t>Elementos de seguridad implícitos en las máquinas de corte, soldadura y montaje de equipos electrónicos.</w:t>
      </w:r>
    </w:p>
    <w:p>
      <w:pPr>
        <w:pStyle w:val="ListParagraph"/>
        <w:numPr>
          <w:ilvl w:val="0"/>
          <w:numId w:val="36"/>
        </w:numPr>
        <w:tabs>
          <w:tab w:pos="1860" w:val="left" w:leader="none"/>
          <w:tab w:pos="1862" w:val="left" w:leader="none"/>
        </w:tabs>
        <w:spacing w:line="240" w:lineRule="auto" w:before="0" w:after="0"/>
        <w:ind w:left="1861" w:right="0" w:hanging="298"/>
        <w:jc w:val="left"/>
        <w:rPr>
          <w:sz w:val="17"/>
        </w:rPr>
      </w:pPr>
      <w:r>
        <w:rPr>
          <w:sz w:val="17"/>
        </w:rPr>
        <w:t>Elementos externos de seguridad: guantes metálicos, gafas y</w:t>
      </w:r>
      <w:r>
        <w:rPr>
          <w:spacing w:val="-1"/>
          <w:sz w:val="17"/>
        </w:rPr>
        <w:t> </w:t>
      </w:r>
      <w:r>
        <w:rPr>
          <w:sz w:val="17"/>
        </w:rPr>
        <w:t>otros.</w:t>
      </w:r>
    </w:p>
    <w:p>
      <w:pPr>
        <w:pStyle w:val="ListParagraph"/>
        <w:numPr>
          <w:ilvl w:val="0"/>
          <w:numId w:val="36"/>
        </w:numPr>
        <w:tabs>
          <w:tab w:pos="1860" w:val="left" w:leader="none"/>
          <w:tab w:pos="1862" w:val="left" w:leader="none"/>
        </w:tabs>
        <w:spacing w:line="240" w:lineRule="auto" w:before="7" w:after="0"/>
        <w:ind w:left="1861" w:right="0" w:hanging="298"/>
        <w:jc w:val="left"/>
        <w:rPr>
          <w:sz w:val="17"/>
        </w:rPr>
      </w:pPr>
      <w:r>
        <w:rPr>
          <w:sz w:val="17"/>
        </w:rPr>
        <w:t>Normas de seguridad en las operaciones con</w:t>
      </w:r>
      <w:r>
        <w:rPr>
          <w:spacing w:val="-2"/>
          <w:sz w:val="17"/>
        </w:rPr>
        <w:t> </w:t>
      </w:r>
      <w:r>
        <w:rPr>
          <w:sz w:val="17"/>
        </w:rPr>
        <w:t>adhesivos.</w:t>
      </w:r>
    </w:p>
    <w:p>
      <w:pPr>
        <w:pStyle w:val="ListParagraph"/>
        <w:numPr>
          <w:ilvl w:val="0"/>
          <w:numId w:val="36"/>
        </w:numPr>
        <w:tabs>
          <w:tab w:pos="1860" w:val="left" w:leader="none"/>
          <w:tab w:pos="1862" w:val="left" w:leader="none"/>
        </w:tabs>
        <w:spacing w:line="240" w:lineRule="auto" w:before="9" w:after="0"/>
        <w:ind w:left="1861" w:right="0" w:hanging="298"/>
        <w:jc w:val="left"/>
        <w:rPr>
          <w:sz w:val="17"/>
        </w:rPr>
      </w:pPr>
      <w:r>
        <w:rPr>
          <w:sz w:val="17"/>
        </w:rPr>
        <w:t>Condiciones de seguridad del puesto de trabajo.</w:t>
      </w:r>
    </w:p>
    <w:p>
      <w:pPr>
        <w:pStyle w:val="ListParagraph"/>
        <w:numPr>
          <w:ilvl w:val="0"/>
          <w:numId w:val="36"/>
        </w:numPr>
        <w:tabs>
          <w:tab w:pos="1860" w:val="left" w:leader="none"/>
          <w:tab w:pos="1862" w:val="left" w:leader="none"/>
        </w:tabs>
        <w:spacing w:line="240" w:lineRule="auto" w:before="8" w:after="0"/>
        <w:ind w:left="1861" w:right="0" w:hanging="298"/>
        <w:jc w:val="left"/>
        <w:rPr>
          <w:sz w:val="17"/>
        </w:rPr>
      </w:pPr>
      <w:r>
        <w:rPr>
          <w:sz w:val="17"/>
        </w:rPr>
        <w:t>Ergonomía en la realización de las diferentes</w:t>
      </w:r>
      <w:r>
        <w:rPr>
          <w:spacing w:val="-2"/>
          <w:sz w:val="17"/>
        </w:rPr>
        <w:t> </w:t>
      </w:r>
      <w:r>
        <w:rPr>
          <w:sz w:val="17"/>
        </w:rPr>
        <w:t>operaciones.</w:t>
      </w:r>
    </w:p>
    <w:p>
      <w:pPr>
        <w:pStyle w:val="ListParagraph"/>
        <w:numPr>
          <w:ilvl w:val="0"/>
          <w:numId w:val="36"/>
        </w:numPr>
        <w:tabs>
          <w:tab w:pos="1860" w:val="left" w:leader="none"/>
          <w:tab w:pos="1862" w:val="left" w:leader="none"/>
        </w:tabs>
        <w:spacing w:line="240" w:lineRule="auto" w:before="10" w:after="0"/>
        <w:ind w:left="1861" w:right="0" w:hanging="298"/>
        <w:jc w:val="left"/>
        <w:rPr>
          <w:sz w:val="17"/>
        </w:rPr>
      </w:pPr>
      <w:r>
        <w:rPr>
          <w:sz w:val="17"/>
        </w:rPr>
        <w:t>Limpieza y conservación de las máquinas y del puesto de</w:t>
      </w:r>
      <w:r>
        <w:rPr>
          <w:spacing w:val="-7"/>
          <w:sz w:val="17"/>
        </w:rPr>
        <w:t> </w:t>
      </w:r>
      <w:r>
        <w:rPr>
          <w:sz w:val="17"/>
        </w:rPr>
        <w:t>trabajo.</w:t>
      </w:r>
    </w:p>
    <w:p>
      <w:pPr>
        <w:pStyle w:val="ListParagraph"/>
        <w:numPr>
          <w:ilvl w:val="0"/>
          <w:numId w:val="36"/>
        </w:numPr>
        <w:tabs>
          <w:tab w:pos="1861" w:val="left" w:leader="none"/>
          <w:tab w:pos="1862" w:val="left" w:leader="none"/>
        </w:tabs>
        <w:spacing w:line="240" w:lineRule="auto" w:before="7" w:after="0"/>
        <w:ind w:left="1861" w:right="0" w:hanging="298"/>
        <w:jc w:val="left"/>
        <w:rPr>
          <w:sz w:val="17"/>
        </w:rPr>
      </w:pPr>
      <w:r>
        <w:rPr>
          <w:sz w:val="17"/>
        </w:rPr>
        <w:t>Tratamiento de residuos en el proceso de reparación y</w:t>
      </w:r>
      <w:r>
        <w:rPr>
          <w:spacing w:val="-2"/>
          <w:sz w:val="17"/>
        </w:rPr>
        <w:t> </w:t>
      </w:r>
      <w:r>
        <w:rPr>
          <w:sz w:val="17"/>
        </w:rPr>
        <w:t>montaje.</w:t>
      </w:r>
    </w:p>
    <w:p>
      <w:pPr>
        <w:pStyle w:val="ListParagraph"/>
        <w:numPr>
          <w:ilvl w:val="0"/>
          <w:numId w:val="36"/>
        </w:numPr>
        <w:tabs>
          <w:tab w:pos="1860" w:val="left" w:leader="none"/>
          <w:tab w:pos="1862" w:val="left" w:leader="none"/>
        </w:tabs>
        <w:spacing w:line="252" w:lineRule="auto" w:before="8" w:after="0"/>
        <w:ind w:left="1871" w:right="1087" w:hanging="308"/>
        <w:jc w:val="left"/>
        <w:rPr>
          <w:sz w:val="17"/>
        </w:rPr>
      </w:pPr>
      <w:r>
        <w:rPr>
          <w:sz w:val="17"/>
        </w:rPr>
        <w:t>Normas de seguridad individual y medioambiental en la utilización de productos químicos y componentes</w:t>
      </w:r>
      <w:r>
        <w:rPr>
          <w:spacing w:val="-1"/>
          <w:sz w:val="17"/>
        </w:rPr>
        <w:t> </w:t>
      </w:r>
      <w:r>
        <w:rPr>
          <w:sz w:val="17"/>
        </w:rPr>
        <w:t>electrónicos.</w:t>
      </w:r>
    </w:p>
    <w:p>
      <w:pPr>
        <w:pStyle w:val="BodyText"/>
        <w:spacing w:before="7"/>
      </w:pPr>
    </w:p>
    <w:p>
      <w:pPr>
        <w:pStyle w:val="Heading4"/>
        <w:rPr>
          <w:i/>
        </w:rPr>
      </w:pPr>
      <w:r>
        <w:rPr>
          <w:i/>
        </w:rPr>
        <w:t>Orientaciones pedagógicas.</w:t>
      </w:r>
    </w:p>
    <w:p>
      <w:pPr>
        <w:pStyle w:val="BodyText"/>
        <w:spacing w:before="4"/>
        <w:rPr>
          <w:b/>
          <w:i/>
          <w:sz w:val="18"/>
        </w:rPr>
      </w:pPr>
    </w:p>
    <w:p>
      <w:pPr>
        <w:pStyle w:val="BodyText"/>
        <w:spacing w:line="249" w:lineRule="auto"/>
        <w:ind w:left="1255" w:right="1097"/>
      </w:pPr>
      <w:r>
        <w:rPr/>
        <w:t>Este módulo profesional contiene la formación necesaria para desempeñar la función de mantenimiento preventivo, diagnóstico, localización y reparación de averías, actualización y puesta en servicio de equipos y sistemas de audio analógico y digital.</w:t>
      </w:r>
    </w:p>
    <w:p>
      <w:pPr>
        <w:pStyle w:val="BodyText"/>
        <w:spacing w:before="10"/>
      </w:pPr>
    </w:p>
    <w:p>
      <w:pPr>
        <w:pStyle w:val="BodyText"/>
        <w:spacing w:before="1"/>
        <w:ind w:left="1255"/>
      </w:pPr>
      <w:r>
        <w:rPr/>
        <w:t>La definición de estas funciones incluye aspectos como:</w:t>
      </w:r>
    </w:p>
    <w:p>
      <w:pPr>
        <w:pStyle w:val="BodyText"/>
        <w:spacing w:before="5"/>
        <w:rPr>
          <w:sz w:val="18"/>
        </w:rPr>
      </w:pPr>
    </w:p>
    <w:p>
      <w:pPr>
        <w:pStyle w:val="ListParagraph"/>
        <w:numPr>
          <w:ilvl w:val="0"/>
          <w:numId w:val="36"/>
        </w:numPr>
        <w:tabs>
          <w:tab w:pos="1860" w:val="left" w:leader="none"/>
          <w:tab w:pos="1862" w:val="left" w:leader="none"/>
        </w:tabs>
        <w:spacing w:line="240" w:lineRule="auto" w:before="0" w:after="0"/>
        <w:ind w:left="1861" w:right="0" w:hanging="298"/>
        <w:jc w:val="left"/>
        <w:rPr>
          <w:sz w:val="17"/>
        </w:rPr>
      </w:pPr>
      <w:r>
        <w:rPr>
          <w:sz w:val="17"/>
        </w:rPr>
        <w:t>Mantener en estado de funcionamiento óptimo los equipos y sistemas de</w:t>
      </w:r>
      <w:r>
        <w:rPr>
          <w:spacing w:val="-1"/>
          <w:sz w:val="17"/>
        </w:rPr>
        <w:t> </w:t>
      </w:r>
      <w:r>
        <w:rPr>
          <w:sz w:val="17"/>
        </w:rPr>
        <w:t>audio.</w:t>
      </w:r>
    </w:p>
    <w:p>
      <w:pPr>
        <w:pStyle w:val="ListParagraph"/>
        <w:numPr>
          <w:ilvl w:val="0"/>
          <w:numId w:val="36"/>
        </w:numPr>
        <w:tabs>
          <w:tab w:pos="1860" w:val="left" w:leader="none"/>
          <w:tab w:pos="1862" w:val="left" w:leader="none"/>
        </w:tabs>
        <w:spacing w:line="252" w:lineRule="auto" w:before="8" w:after="0"/>
        <w:ind w:left="1871" w:right="1092" w:hanging="308"/>
        <w:jc w:val="left"/>
        <w:rPr>
          <w:sz w:val="17"/>
        </w:rPr>
      </w:pPr>
      <w:r>
        <w:rPr>
          <w:sz w:val="17"/>
        </w:rPr>
        <w:t>Diagnosticar averías en los equipos y sistemas electrónicos de audio y dispositivos electroacústicos.</w:t>
      </w:r>
    </w:p>
    <w:p>
      <w:pPr>
        <w:pStyle w:val="ListParagraph"/>
        <w:numPr>
          <w:ilvl w:val="0"/>
          <w:numId w:val="36"/>
        </w:numPr>
        <w:tabs>
          <w:tab w:pos="1861" w:val="left" w:leader="none"/>
          <w:tab w:pos="1862" w:val="left" w:leader="none"/>
        </w:tabs>
        <w:spacing w:line="193" w:lineRule="exact" w:before="0" w:after="0"/>
        <w:ind w:left="1861" w:right="0" w:hanging="298"/>
        <w:jc w:val="left"/>
        <w:rPr>
          <w:sz w:val="17"/>
        </w:rPr>
      </w:pPr>
      <w:r>
        <w:rPr>
          <w:sz w:val="17"/>
        </w:rPr>
        <w:t>Reparar elementos mecánicos y electrónicos de los equipos y sistemas de</w:t>
      </w:r>
      <w:r>
        <w:rPr>
          <w:spacing w:val="-2"/>
          <w:sz w:val="17"/>
        </w:rPr>
        <w:t> </w:t>
      </w:r>
      <w:r>
        <w:rPr>
          <w:sz w:val="17"/>
        </w:rPr>
        <w:t>audio.</w:t>
      </w:r>
    </w:p>
    <w:p>
      <w:pPr>
        <w:pStyle w:val="ListParagraph"/>
        <w:numPr>
          <w:ilvl w:val="0"/>
          <w:numId w:val="36"/>
        </w:numPr>
        <w:tabs>
          <w:tab w:pos="1861" w:val="left" w:leader="none"/>
          <w:tab w:pos="1862" w:val="left" w:leader="none"/>
        </w:tabs>
        <w:spacing w:line="195" w:lineRule="exact" w:before="0" w:after="0"/>
        <w:ind w:left="1861" w:right="0" w:hanging="298"/>
        <w:jc w:val="left"/>
        <w:rPr>
          <w:sz w:val="17"/>
        </w:rPr>
      </w:pPr>
      <w:r>
        <w:rPr>
          <w:sz w:val="17"/>
        </w:rPr>
        <w:t>Reparar dispositivos</w:t>
      </w:r>
      <w:r>
        <w:rPr>
          <w:spacing w:val="3"/>
          <w:sz w:val="17"/>
        </w:rPr>
        <w:t> </w:t>
      </w:r>
      <w:r>
        <w:rPr>
          <w:sz w:val="17"/>
        </w:rPr>
        <w:t>electroacústicos.</w:t>
      </w:r>
    </w:p>
    <w:p>
      <w:pPr>
        <w:pStyle w:val="ListParagraph"/>
        <w:numPr>
          <w:ilvl w:val="0"/>
          <w:numId w:val="36"/>
        </w:numPr>
        <w:tabs>
          <w:tab w:pos="1860" w:val="left" w:leader="none"/>
          <w:tab w:pos="1862" w:val="left" w:leader="none"/>
        </w:tabs>
        <w:spacing w:line="252" w:lineRule="auto" w:before="8" w:after="0"/>
        <w:ind w:left="1871" w:right="1094" w:hanging="308"/>
        <w:jc w:val="left"/>
        <w:rPr>
          <w:sz w:val="17"/>
        </w:rPr>
      </w:pPr>
      <w:r>
        <w:rPr>
          <w:sz w:val="17"/>
        </w:rPr>
        <w:t>Restablecer y/o poner en marcha los equipos y sistemas electrónicos de audio y dispositivos electroacústicos.</w:t>
      </w:r>
    </w:p>
    <w:p>
      <w:pPr>
        <w:spacing w:after="0" w:line="252"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17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BodyText"/>
        <w:spacing w:before="98"/>
        <w:ind w:left="1255"/>
      </w:pPr>
      <w:r>
        <w:rPr/>
        <w:t>Las actividades profesionales asociadas a esta función se aplican en:</w:t>
      </w:r>
    </w:p>
    <w:p>
      <w:pPr>
        <w:pStyle w:val="BodyText"/>
        <w:spacing w:before="5"/>
        <w:rPr>
          <w:sz w:val="18"/>
        </w:rPr>
      </w:pPr>
    </w:p>
    <w:p>
      <w:pPr>
        <w:pStyle w:val="ListParagraph"/>
        <w:numPr>
          <w:ilvl w:val="0"/>
          <w:numId w:val="36"/>
        </w:numPr>
        <w:tabs>
          <w:tab w:pos="1860" w:val="left" w:leader="none"/>
          <w:tab w:pos="1861" w:val="left" w:leader="none"/>
        </w:tabs>
        <w:spacing w:line="240" w:lineRule="auto" w:before="1" w:after="0"/>
        <w:ind w:left="1860" w:right="0" w:hanging="297"/>
        <w:jc w:val="left"/>
        <w:rPr>
          <w:sz w:val="17"/>
        </w:rPr>
      </w:pPr>
      <w:r>
        <w:rPr>
          <w:sz w:val="17"/>
        </w:rPr>
        <w:t>Mantenimiento preventivo de los equipos y sistemas de</w:t>
      </w:r>
      <w:r>
        <w:rPr>
          <w:spacing w:val="-6"/>
          <w:sz w:val="17"/>
        </w:rPr>
        <w:t> </w:t>
      </w:r>
      <w:r>
        <w:rPr>
          <w:sz w:val="17"/>
        </w:rPr>
        <w:t>audio.</w:t>
      </w:r>
    </w:p>
    <w:p>
      <w:pPr>
        <w:pStyle w:val="ListParagraph"/>
        <w:numPr>
          <w:ilvl w:val="0"/>
          <w:numId w:val="36"/>
        </w:numPr>
        <w:tabs>
          <w:tab w:pos="1860" w:val="left" w:leader="none"/>
          <w:tab w:pos="1861" w:val="left" w:leader="none"/>
        </w:tabs>
        <w:spacing w:line="240" w:lineRule="auto" w:before="7" w:after="0"/>
        <w:ind w:left="1860" w:right="0" w:hanging="297"/>
        <w:jc w:val="left"/>
        <w:rPr>
          <w:sz w:val="17"/>
        </w:rPr>
      </w:pPr>
      <w:r>
        <w:rPr>
          <w:sz w:val="17"/>
        </w:rPr>
        <w:t>Diagnóstico de disfunciones e intervenciones de reconfiguración de equipos de</w:t>
      </w:r>
      <w:r>
        <w:rPr>
          <w:spacing w:val="1"/>
          <w:sz w:val="17"/>
        </w:rPr>
        <w:t> </w:t>
      </w:r>
      <w:r>
        <w:rPr>
          <w:sz w:val="17"/>
        </w:rPr>
        <w:t>audio.</w:t>
      </w:r>
    </w:p>
    <w:p>
      <w:pPr>
        <w:pStyle w:val="ListParagraph"/>
        <w:numPr>
          <w:ilvl w:val="0"/>
          <w:numId w:val="36"/>
        </w:numPr>
        <w:tabs>
          <w:tab w:pos="1860" w:val="left" w:leader="none"/>
          <w:tab w:pos="1861" w:val="left" w:leader="none"/>
        </w:tabs>
        <w:spacing w:line="240" w:lineRule="auto" w:before="8" w:after="0"/>
        <w:ind w:left="1860" w:right="0" w:hanging="297"/>
        <w:jc w:val="left"/>
        <w:rPr>
          <w:sz w:val="17"/>
        </w:rPr>
      </w:pPr>
      <w:r>
        <w:rPr>
          <w:sz w:val="17"/>
        </w:rPr>
        <w:t>Reparación de averías en equipos y sistemas de</w:t>
      </w:r>
      <w:r>
        <w:rPr>
          <w:spacing w:val="4"/>
          <w:sz w:val="17"/>
        </w:rPr>
        <w:t> </w:t>
      </w:r>
      <w:r>
        <w:rPr>
          <w:sz w:val="17"/>
        </w:rPr>
        <w:t>audio.</w:t>
      </w:r>
    </w:p>
    <w:p>
      <w:pPr>
        <w:pStyle w:val="ListParagraph"/>
        <w:numPr>
          <w:ilvl w:val="0"/>
          <w:numId w:val="36"/>
        </w:numPr>
        <w:tabs>
          <w:tab w:pos="1860" w:val="left" w:leader="none"/>
          <w:tab w:pos="1861" w:val="left" w:leader="none"/>
        </w:tabs>
        <w:spacing w:line="240" w:lineRule="auto" w:before="9" w:after="0"/>
        <w:ind w:left="1860" w:right="0" w:hanging="297"/>
        <w:jc w:val="left"/>
        <w:rPr>
          <w:sz w:val="17"/>
        </w:rPr>
      </w:pPr>
      <w:r>
        <w:rPr>
          <w:sz w:val="17"/>
        </w:rPr>
        <w:t>Reparación de los dispositivos</w:t>
      </w:r>
      <w:r>
        <w:rPr>
          <w:spacing w:val="1"/>
          <w:sz w:val="17"/>
        </w:rPr>
        <w:t> </w:t>
      </w:r>
      <w:r>
        <w:rPr>
          <w:sz w:val="17"/>
        </w:rPr>
        <w:t>electroacústicos.</w:t>
      </w:r>
    </w:p>
    <w:p>
      <w:pPr>
        <w:pStyle w:val="ListParagraph"/>
        <w:numPr>
          <w:ilvl w:val="0"/>
          <w:numId w:val="36"/>
        </w:numPr>
        <w:tabs>
          <w:tab w:pos="1860" w:val="left" w:leader="none"/>
          <w:tab w:pos="1861" w:val="left" w:leader="none"/>
        </w:tabs>
        <w:spacing w:line="240" w:lineRule="auto" w:before="8" w:after="0"/>
        <w:ind w:left="1860" w:right="0" w:hanging="297"/>
        <w:jc w:val="left"/>
        <w:rPr>
          <w:sz w:val="17"/>
        </w:rPr>
      </w:pPr>
      <w:r>
        <w:rPr>
          <w:sz w:val="17"/>
        </w:rPr>
        <w:t>Reconfiguración de los equipos y sistemas de</w:t>
      </w:r>
      <w:r>
        <w:rPr>
          <w:spacing w:val="1"/>
          <w:sz w:val="17"/>
        </w:rPr>
        <w:t> </w:t>
      </w:r>
      <w:r>
        <w:rPr>
          <w:sz w:val="17"/>
        </w:rPr>
        <w:t>audio.</w:t>
      </w:r>
    </w:p>
    <w:p>
      <w:pPr>
        <w:pStyle w:val="ListParagraph"/>
        <w:numPr>
          <w:ilvl w:val="0"/>
          <w:numId w:val="36"/>
        </w:numPr>
        <w:tabs>
          <w:tab w:pos="1860" w:val="left" w:leader="none"/>
          <w:tab w:pos="1861" w:val="left" w:leader="none"/>
        </w:tabs>
        <w:spacing w:line="240" w:lineRule="auto" w:before="10" w:after="0"/>
        <w:ind w:left="1860" w:right="0" w:hanging="297"/>
        <w:jc w:val="left"/>
        <w:rPr>
          <w:sz w:val="17"/>
        </w:rPr>
      </w:pPr>
      <w:r>
        <w:rPr>
          <w:sz w:val="17"/>
        </w:rPr>
        <w:t>Puesta en servicio de equipos sistemas de</w:t>
      </w:r>
      <w:r>
        <w:rPr>
          <w:spacing w:val="-5"/>
          <w:sz w:val="17"/>
        </w:rPr>
        <w:t> </w:t>
      </w:r>
      <w:r>
        <w:rPr>
          <w:sz w:val="17"/>
        </w:rPr>
        <w:t>audio.</w:t>
      </w:r>
    </w:p>
    <w:p>
      <w:pPr>
        <w:pStyle w:val="BodyText"/>
        <w:spacing w:before="5"/>
        <w:rPr>
          <w:sz w:val="18"/>
        </w:rPr>
      </w:pPr>
    </w:p>
    <w:p>
      <w:pPr>
        <w:pStyle w:val="BodyText"/>
        <w:spacing w:line="249" w:lineRule="auto"/>
        <w:ind w:left="1255" w:right="1210"/>
      </w:pPr>
      <w:r>
        <w:rPr/>
        <w:t>La formación del módulo contribuye a alcanzar los objetivos generales e), f), h), i), l), m), n), ñ), o), p) y v) del ciclo formativo, y las competencias c), d), e), f), h), i), j), k), l) y p) del</w:t>
      </w:r>
      <w:r>
        <w:rPr>
          <w:spacing w:val="-10"/>
        </w:rPr>
        <w:t> </w:t>
      </w:r>
      <w:r>
        <w:rPr/>
        <w:t>título.</w:t>
      </w:r>
    </w:p>
    <w:p>
      <w:pPr>
        <w:pStyle w:val="BodyText"/>
        <w:spacing w:before="9"/>
      </w:pPr>
    </w:p>
    <w:p>
      <w:pPr>
        <w:pStyle w:val="BodyText"/>
        <w:spacing w:line="249" w:lineRule="auto"/>
        <w:ind w:left="1255" w:right="1146"/>
      </w:pPr>
      <w:r>
        <w:rPr/>
        <w:t>Las líneas de actuación en el proceso de enseñanza-aprendizaje que permiten alcanzar los objetivos del módulo versarán sobre:</w:t>
      </w:r>
    </w:p>
    <w:p>
      <w:pPr>
        <w:pStyle w:val="BodyText"/>
        <w:spacing w:before="9"/>
      </w:pPr>
    </w:p>
    <w:p>
      <w:pPr>
        <w:pStyle w:val="ListParagraph"/>
        <w:numPr>
          <w:ilvl w:val="0"/>
          <w:numId w:val="36"/>
        </w:numPr>
        <w:tabs>
          <w:tab w:pos="1860" w:val="left" w:leader="none"/>
          <w:tab w:pos="1861" w:val="left" w:leader="none"/>
        </w:tabs>
        <w:spacing w:line="240" w:lineRule="auto" w:before="1" w:after="0"/>
        <w:ind w:left="1860" w:right="0" w:hanging="297"/>
        <w:jc w:val="left"/>
        <w:rPr>
          <w:sz w:val="17"/>
        </w:rPr>
      </w:pPr>
      <w:r>
        <w:rPr>
          <w:sz w:val="17"/>
        </w:rPr>
        <w:t>Identificación de la composición de los equipos electrónicos de</w:t>
      </w:r>
      <w:r>
        <w:rPr>
          <w:spacing w:val="4"/>
          <w:sz w:val="17"/>
        </w:rPr>
        <w:t> </w:t>
      </w:r>
      <w:r>
        <w:rPr>
          <w:sz w:val="17"/>
        </w:rPr>
        <w:t>audio.</w:t>
      </w:r>
    </w:p>
    <w:p>
      <w:pPr>
        <w:pStyle w:val="ListParagraph"/>
        <w:numPr>
          <w:ilvl w:val="0"/>
          <w:numId w:val="36"/>
        </w:numPr>
        <w:tabs>
          <w:tab w:pos="1860" w:val="left" w:leader="none"/>
          <w:tab w:pos="1861" w:val="left" w:leader="none"/>
        </w:tabs>
        <w:spacing w:line="240" w:lineRule="auto" w:before="7" w:after="0"/>
        <w:ind w:left="1860" w:right="0" w:hanging="297"/>
        <w:jc w:val="left"/>
        <w:rPr>
          <w:sz w:val="17"/>
        </w:rPr>
      </w:pPr>
      <w:r>
        <w:rPr>
          <w:sz w:val="17"/>
        </w:rPr>
        <w:t>Verificación del funcionamiento de los equipos de preamplificación y mesas de</w:t>
      </w:r>
      <w:r>
        <w:rPr>
          <w:spacing w:val="-4"/>
          <w:sz w:val="17"/>
        </w:rPr>
        <w:t> </w:t>
      </w:r>
      <w:r>
        <w:rPr>
          <w:sz w:val="17"/>
        </w:rPr>
        <w:t>mezcla.</w:t>
      </w:r>
    </w:p>
    <w:p>
      <w:pPr>
        <w:pStyle w:val="ListParagraph"/>
        <w:numPr>
          <w:ilvl w:val="0"/>
          <w:numId w:val="36"/>
        </w:numPr>
        <w:tabs>
          <w:tab w:pos="1860" w:val="left" w:leader="none"/>
          <w:tab w:pos="1861" w:val="left" w:leader="none"/>
        </w:tabs>
        <w:spacing w:line="249" w:lineRule="auto" w:before="10" w:after="0"/>
        <w:ind w:left="1870" w:right="1090" w:hanging="307"/>
        <w:jc w:val="left"/>
        <w:rPr>
          <w:sz w:val="17"/>
        </w:rPr>
      </w:pPr>
      <w:r>
        <w:rPr>
          <w:sz w:val="17"/>
        </w:rPr>
        <w:t>Comprobación del funcionamiento de los equipos procesadores, de distribución y  amplificación de</w:t>
      </w:r>
      <w:r>
        <w:rPr>
          <w:spacing w:val="-3"/>
          <w:sz w:val="17"/>
        </w:rPr>
        <w:t> </w:t>
      </w:r>
      <w:r>
        <w:rPr>
          <w:sz w:val="17"/>
        </w:rPr>
        <w:t>sonido.</w:t>
      </w:r>
    </w:p>
    <w:p>
      <w:pPr>
        <w:pStyle w:val="ListParagraph"/>
        <w:numPr>
          <w:ilvl w:val="0"/>
          <w:numId w:val="36"/>
        </w:numPr>
        <w:tabs>
          <w:tab w:pos="1860" w:val="left" w:leader="none"/>
          <w:tab w:pos="1861" w:val="left" w:leader="none"/>
        </w:tabs>
        <w:spacing w:line="240" w:lineRule="auto" w:before="1" w:after="0"/>
        <w:ind w:left="1860" w:right="0" w:hanging="297"/>
        <w:jc w:val="left"/>
        <w:rPr>
          <w:sz w:val="17"/>
        </w:rPr>
      </w:pPr>
      <w:r>
        <w:rPr>
          <w:sz w:val="17"/>
        </w:rPr>
        <w:t>Diagnóstico y localización de averías y disfunciones en los equipos y sistemas de sonido.</w:t>
      </w:r>
    </w:p>
    <w:p>
      <w:pPr>
        <w:pStyle w:val="ListParagraph"/>
        <w:numPr>
          <w:ilvl w:val="0"/>
          <w:numId w:val="36"/>
        </w:numPr>
        <w:tabs>
          <w:tab w:pos="1860" w:val="left" w:leader="none"/>
          <w:tab w:pos="1861" w:val="left" w:leader="none"/>
        </w:tabs>
        <w:spacing w:line="195" w:lineRule="exact" w:before="8" w:after="0"/>
        <w:ind w:left="1860" w:right="0" w:hanging="297"/>
        <w:jc w:val="left"/>
        <w:rPr>
          <w:sz w:val="17"/>
        </w:rPr>
      </w:pPr>
      <w:r>
        <w:rPr>
          <w:sz w:val="17"/>
        </w:rPr>
        <w:t>Reparación de equipos y sistemas de sonido y dispositivos</w:t>
      </w:r>
      <w:r>
        <w:rPr>
          <w:spacing w:val="2"/>
          <w:sz w:val="17"/>
        </w:rPr>
        <w:t> </w:t>
      </w:r>
      <w:r>
        <w:rPr>
          <w:sz w:val="17"/>
        </w:rPr>
        <w:t>electroacústicos.</w:t>
      </w:r>
    </w:p>
    <w:p>
      <w:pPr>
        <w:pStyle w:val="ListParagraph"/>
        <w:numPr>
          <w:ilvl w:val="0"/>
          <w:numId w:val="36"/>
        </w:numPr>
        <w:tabs>
          <w:tab w:pos="1860" w:val="left" w:leader="none"/>
          <w:tab w:pos="1861" w:val="left" w:leader="none"/>
        </w:tabs>
        <w:spacing w:line="195" w:lineRule="exact" w:before="0" w:after="0"/>
        <w:ind w:left="1860" w:right="0" w:hanging="297"/>
        <w:jc w:val="left"/>
        <w:rPr>
          <w:sz w:val="17"/>
        </w:rPr>
      </w:pPr>
      <w:r>
        <w:rPr>
          <w:sz w:val="17"/>
        </w:rPr>
        <w:t>Realización de pruebas funcionales de los equipos de</w:t>
      </w:r>
      <w:r>
        <w:rPr>
          <w:spacing w:val="-3"/>
          <w:sz w:val="17"/>
        </w:rPr>
        <w:t> </w:t>
      </w:r>
      <w:r>
        <w:rPr>
          <w:sz w:val="17"/>
        </w:rPr>
        <w:t>audio.</w:t>
      </w:r>
    </w:p>
    <w:p>
      <w:pPr>
        <w:pStyle w:val="BodyText"/>
        <w:rPr>
          <w:sz w:val="18"/>
        </w:rPr>
      </w:pPr>
    </w:p>
    <w:p>
      <w:pPr>
        <w:pStyle w:val="BodyText"/>
        <w:spacing w:before="4"/>
        <w:rPr>
          <w:sz w:val="16"/>
        </w:rPr>
      </w:pPr>
    </w:p>
    <w:p>
      <w:pPr>
        <w:pStyle w:val="Heading3"/>
        <w:ind w:left="631"/>
      </w:pPr>
      <w:r>
        <w:rPr/>
        <w:t>Módulo Profesional: Mantenimiento de equipos de vídeo.</w:t>
      </w:r>
    </w:p>
    <w:p>
      <w:pPr>
        <w:spacing w:line="252" w:lineRule="auto" w:before="8"/>
        <w:ind w:left="3731" w:right="3569" w:firstLine="0"/>
        <w:jc w:val="center"/>
        <w:rPr>
          <w:b/>
          <w:sz w:val="17"/>
        </w:rPr>
      </w:pPr>
      <w:r>
        <w:rPr>
          <w:b/>
          <w:sz w:val="17"/>
        </w:rPr>
        <w:t>Equivalencia en créditos ECTS: 6 Código: 1057</w:t>
      </w:r>
    </w:p>
    <w:p>
      <w:pPr>
        <w:spacing w:line="193" w:lineRule="exact" w:before="0"/>
        <w:ind w:left="629" w:right="469" w:firstLine="0"/>
        <w:jc w:val="center"/>
        <w:rPr>
          <w:b/>
          <w:sz w:val="17"/>
        </w:rPr>
      </w:pPr>
      <w:r>
        <w:rPr>
          <w:b/>
          <w:sz w:val="17"/>
        </w:rPr>
        <w:t>Duración: 105 horas.</w:t>
      </w:r>
    </w:p>
    <w:p>
      <w:pPr>
        <w:pStyle w:val="BodyText"/>
        <w:rPr>
          <w:b/>
          <w:sz w:val="20"/>
        </w:rPr>
      </w:pPr>
    </w:p>
    <w:p>
      <w:pPr>
        <w:pStyle w:val="BodyText"/>
        <w:spacing w:before="3"/>
        <w:rPr>
          <w:b/>
          <w:sz w:val="16"/>
        </w:rPr>
      </w:pPr>
    </w:p>
    <w:p>
      <w:pPr>
        <w:pStyle w:val="Heading4"/>
        <w:spacing w:before="1"/>
        <w:rPr>
          <w:i/>
        </w:rPr>
      </w:pPr>
      <w:r>
        <w:rPr>
          <w:i/>
        </w:rPr>
        <w:t>Resultados de aprendizaje y criterios de evaluación.</w:t>
      </w:r>
    </w:p>
    <w:p>
      <w:pPr>
        <w:pStyle w:val="BodyText"/>
        <w:spacing w:before="5"/>
        <w:rPr>
          <w:b/>
          <w:i/>
          <w:sz w:val="18"/>
        </w:rPr>
      </w:pPr>
    </w:p>
    <w:p>
      <w:pPr>
        <w:pStyle w:val="ListParagraph"/>
        <w:numPr>
          <w:ilvl w:val="0"/>
          <w:numId w:val="37"/>
        </w:numPr>
        <w:tabs>
          <w:tab w:pos="1445" w:val="left" w:leader="none"/>
        </w:tabs>
        <w:spacing w:line="252" w:lineRule="auto" w:before="0" w:after="0"/>
        <w:ind w:left="1255" w:right="1850" w:firstLine="0"/>
        <w:jc w:val="left"/>
        <w:rPr>
          <w:sz w:val="17"/>
        </w:rPr>
      </w:pPr>
      <w:r>
        <w:rPr>
          <w:sz w:val="17"/>
        </w:rPr>
        <w:t>Verifica el funcionamiento de equipos de vídeo, interpretando su documentación técnica y distinguiendo sus bloques funcionales.</w:t>
      </w:r>
    </w:p>
    <w:p>
      <w:pPr>
        <w:pStyle w:val="BodyText"/>
        <w:spacing w:before="7"/>
      </w:pPr>
    </w:p>
    <w:p>
      <w:pPr>
        <w:pStyle w:val="BodyText"/>
        <w:spacing w:before="1"/>
        <w:ind w:left="1255"/>
      </w:pPr>
      <w:r>
        <w:rPr/>
        <w:t>Criterios de evaluación:</w:t>
      </w:r>
    </w:p>
    <w:p>
      <w:pPr>
        <w:pStyle w:val="ListParagraph"/>
        <w:numPr>
          <w:ilvl w:val="1"/>
          <w:numId w:val="37"/>
        </w:numPr>
        <w:tabs>
          <w:tab w:pos="1861" w:val="left" w:leader="none"/>
        </w:tabs>
        <w:spacing w:line="240" w:lineRule="auto" w:before="7" w:after="0"/>
        <w:ind w:left="1860" w:right="0" w:hanging="297"/>
        <w:jc w:val="left"/>
        <w:rPr>
          <w:sz w:val="17"/>
        </w:rPr>
      </w:pPr>
      <w:r>
        <w:rPr>
          <w:sz w:val="17"/>
        </w:rPr>
        <w:t>Se han estimado las señales de vídeo y sus parámetros</w:t>
      </w:r>
      <w:r>
        <w:rPr>
          <w:spacing w:val="-2"/>
          <w:sz w:val="17"/>
        </w:rPr>
        <w:t> </w:t>
      </w:r>
      <w:r>
        <w:rPr>
          <w:sz w:val="17"/>
        </w:rPr>
        <w:t>fundamentales.</w:t>
      </w:r>
    </w:p>
    <w:p>
      <w:pPr>
        <w:pStyle w:val="ListParagraph"/>
        <w:numPr>
          <w:ilvl w:val="1"/>
          <w:numId w:val="37"/>
        </w:numPr>
        <w:tabs>
          <w:tab w:pos="1861" w:val="left" w:leader="none"/>
        </w:tabs>
        <w:spacing w:line="249" w:lineRule="auto" w:before="8" w:after="0"/>
        <w:ind w:left="1870" w:right="1093" w:hanging="307"/>
        <w:jc w:val="both"/>
        <w:rPr>
          <w:sz w:val="17"/>
        </w:rPr>
      </w:pPr>
      <w:r>
        <w:rPr>
          <w:sz w:val="17"/>
        </w:rPr>
        <w:t>Se han identificado las prestaciones y características técnicas específicas de los equipos de vídeo (número y tipo de entradas, tipo de visualizador, formato de grabación y procesado analógico o digital, entre</w:t>
      </w:r>
      <w:r>
        <w:rPr>
          <w:spacing w:val="1"/>
          <w:sz w:val="17"/>
        </w:rPr>
        <w:t> </w:t>
      </w:r>
      <w:r>
        <w:rPr>
          <w:sz w:val="17"/>
        </w:rPr>
        <w:t>otros).</w:t>
      </w:r>
    </w:p>
    <w:p>
      <w:pPr>
        <w:pStyle w:val="ListParagraph"/>
        <w:numPr>
          <w:ilvl w:val="1"/>
          <w:numId w:val="37"/>
        </w:numPr>
        <w:tabs>
          <w:tab w:pos="1861" w:val="left" w:leader="none"/>
        </w:tabs>
        <w:spacing w:line="249" w:lineRule="auto" w:before="3" w:after="0"/>
        <w:ind w:left="1870" w:right="1095" w:hanging="307"/>
        <w:jc w:val="left"/>
        <w:rPr>
          <w:sz w:val="17"/>
        </w:rPr>
      </w:pPr>
      <w:r>
        <w:rPr>
          <w:sz w:val="17"/>
        </w:rPr>
        <w:t>Se han identificado los bloques funcionales que configuran los equipos de vídeo y su funcionamiento general.</w:t>
      </w:r>
    </w:p>
    <w:p>
      <w:pPr>
        <w:pStyle w:val="ListParagraph"/>
        <w:numPr>
          <w:ilvl w:val="1"/>
          <w:numId w:val="37"/>
        </w:numPr>
        <w:tabs>
          <w:tab w:pos="1861" w:val="left" w:leader="none"/>
        </w:tabs>
        <w:spacing w:line="252" w:lineRule="auto" w:before="0" w:after="0"/>
        <w:ind w:left="1870" w:right="1091" w:hanging="307"/>
        <w:jc w:val="left"/>
        <w:rPr>
          <w:sz w:val="17"/>
        </w:rPr>
      </w:pPr>
      <w:r>
        <w:rPr>
          <w:sz w:val="17"/>
        </w:rPr>
        <w:t>Se ha interpretado la documentación técnica (diagrama de bloques, esquema eléctrico, de conexiones y métodos de ajuste, entre</w:t>
      </w:r>
      <w:r>
        <w:rPr>
          <w:spacing w:val="-2"/>
          <w:sz w:val="17"/>
        </w:rPr>
        <w:t> </w:t>
      </w:r>
      <w:r>
        <w:rPr>
          <w:sz w:val="17"/>
        </w:rPr>
        <w:t>otros).</w:t>
      </w:r>
    </w:p>
    <w:p>
      <w:pPr>
        <w:pStyle w:val="ListParagraph"/>
        <w:numPr>
          <w:ilvl w:val="1"/>
          <w:numId w:val="37"/>
        </w:numPr>
        <w:tabs>
          <w:tab w:pos="1861" w:val="left" w:leader="none"/>
        </w:tabs>
        <w:spacing w:line="252" w:lineRule="auto" w:before="0" w:after="0"/>
        <w:ind w:left="1870" w:right="1093" w:hanging="307"/>
        <w:jc w:val="left"/>
        <w:rPr>
          <w:sz w:val="17"/>
        </w:rPr>
      </w:pPr>
      <w:r>
        <w:rPr>
          <w:sz w:val="17"/>
        </w:rPr>
        <w:t>Se han relacionado los elementos de que consta el equipo (tarjetas, módulos, pantalla, elementos mecánicos y componentes discretos, entre otros) con su función dentro del</w:t>
      </w:r>
      <w:r>
        <w:rPr>
          <w:spacing w:val="-11"/>
          <w:sz w:val="17"/>
        </w:rPr>
        <w:t> </w:t>
      </w:r>
      <w:r>
        <w:rPr>
          <w:sz w:val="17"/>
        </w:rPr>
        <w:t>equipo.</w:t>
      </w:r>
    </w:p>
    <w:p>
      <w:pPr>
        <w:pStyle w:val="ListParagraph"/>
        <w:numPr>
          <w:ilvl w:val="1"/>
          <w:numId w:val="37"/>
        </w:numPr>
        <w:tabs>
          <w:tab w:pos="1861" w:val="left" w:leader="none"/>
        </w:tabs>
        <w:spacing w:line="183" w:lineRule="exact" w:before="0" w:after="0"/>
        <w:ind w:left="1860" w:right="0" w:hanging="297"/>
        <w:jc w:val="left"/>
        <w:rPr>
          <w:sz w:val="17"/>
        </w:rPr>
      </w:pPr>
      <w:r>
        <w:rPr>
          <w:sz w:val="17"/>
        </w:rPr>
        <w:t>Se han medido las señales más representativas del funcionamiento del equipo (entradas</w:t>
      </w:r>
      <w:r>
        <w:rPr>
          <w:spacing w:val="9"/>
          <w:sz w:val="17"/>
        </w:rPr>
        <w:t> </w:t>
      </w:r>
      <w:r>
        <w:rPr>
          <w:sz w:val="17"/>
        </w:rPr>
        <w:t>y</w:t>
      </w:r>
    </w:p>
    <w:p>
      <w:pPr>
        <w:pStyle w:val="BodyText"/>
        <w:spacing w:line="195" w:lineRule="exact"/>
        <w:ind w:left="1622" w:right="3570"/>
        <w:jc w:val="center"/>
      </w:pPr>
      <w:r>
        <w:rPr/>
        <w:t>salidas del equipo, procesos de grabación, reproducción y</w:t>
      </w:r>
    </w:p>
    <w:p>
      <w:pPr>
        <w:pStyle w:val="BodyText"/>
        <w:spacing w:before="7"/>
        <w:ind w:left="1563"/>
      </w:pPr>
      <w:r>
        <w:rPr/>
        <w:t>a) visualización, procesos específicos, señales de control y sincronización, entre otros).</w:t>
      </w:r>
    </w:p>
    <w:p>
      <w:pPr>
        <w:pStyle w:val="BodyText"/>
        <w:rPr>
          <w:sz w:val="18"/>
        </w:rPr>
      </w:pPr>
    </w:p>
    <w:p>
      <w:pPr>
        <w:pStyle w:val="BodyText"/>
        <w:spacing w:before="1"/>
        <w:rPr>
          <w:sz w:val="18"/>
        </w:rPr>
      </w:pPr>
    </w:p>
    <w:p>
      <w:pPr>
        <w:pStyle w:val="ListParagraph"/>
        <w:numPr>
          <w:ilvl w:val="0"/>
          <w:numId w:val="37"/>
        </w:numPr>
        <w:tabs>
          <w:tab w:pos="1445" w:val="left" w:leader="none"/>
        </w:tabs>
        <w:spacing w:line="240" w:lineRule="auto" w:before="1" w:after="0"/>
        <w:ind w:left="1444" w:right="0" w:hanging="189"/>
        <w:jc w:val="left"/>
        <w:rPr>
          <w:sz w:val="17"/>
        </w:rPr>
      </w:pPr>
      <w:r>
        <w:rPr>
          <w:sz w:val="17"/>
        </w:rPr>
        <w:t>Mantiene equipos de captación de vídeo, realizando medidas y ajustes de</w:t>
      </w:r>
      <w:r>
        <w:rPr>
          <w:spacing w:val="-2"/>
          <w:sz w:val="17"/>
        </w:rPr>
        <w:t> </w:t>
      </w:r>
      <w:r>
        <w:rPr>
          <w:sz w:val="17"/>
        </w:rPr>
        <w:t>parámetros.</w:t>
      </w:r>
    </w:p>
    <w:p>
      <w:pPr>
        <w:pStyle w:val="BodyText"/>
        <w:spacing w:before="5"/>
        <w:rPr>
          <w:sz w:val="18"/>
        </w:rPr>
      </w:pPr>
    </w:p>
    <w:p>
      <w:pPr>
        <w:pStyle w:val="BodyText"/>
        <w:ind w:left="1255"/>
      </w:pPr>
      <w:r>
        <w:rPr/>
        <w:t>Criterios de evaluación:</w:t>
      </w:r>
    </w:p>
    <w:p>
      <w:pPr>
        <w:pStyle w:val="ListParagraph"/>
        <w:numPr>
          <w:ilvl w:val="1"/>
          <w:numId w:val="37"/>
        </w:numPr>
        <w:tabs>
          <w:tab w:pos="1861" w:val="left" w:leader="none"/>
        </w:tabs>
        <w:spacing w:line="252" w:lineRule="auto" w:before="8" w:after="0"/>
        <w:ind w:left="1870" w:right="1093" w:hanging="307"/>
        <w:jc w:val="left"/>
        <w:rPr>
          <w:sz w:val="17"/>
        </w:rPr>
      </w:pPr>
      <w:r>
        <w:rPr>
          <w:sz w:val="17"/>
        </w:rPr>
        <w:t>Se han planificado las actividades fundamentales del mantenimiento de equipos de captación de vídeo.</w:t>
      </w:r>
    </w:p>
    <w:p>
      <w:pPr>
        <w:spacing w:after="0" w:line="252"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20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37"/>
        </w:numPr>
        <w:tabs>
          <w:tab w:pos="1861" w:val="left" w:leader="none"/>
        </w:tabs>
        <w:spacing w:line="249" w:lineRule="auto" w:before="98" w:after="0"/>
        <w:ind w:left="1870" w:right="1092" w:hanging="307"/>
        <w:jc w:val="both"/>
        <w:rPr>
          <w:sz w:val="17"/>
        </w:rPr>
      </w:pPr>
      <w:r>
        <w:rPr>
          <w:sz w:val="17"/>
        </w:rPr>
        <w:t>Se han identificado las herramientas específicas, los equipos de medida y las técnicas que se van a</w:t>
      </w:r>
      <w:r>
        <w:rPr>
          <w:spacing w:val="-1"/>
          <w:sz w:val="17"/>
        </w:rPr>
        <w:t> </w:t>
      </w:r>
      <w:r>
        <w:rPr>
          <w:sz w:val="17"/>
        </w:rPr>
        <w:t>utilizar.</w:t>
      </w:r>
    </w:p>
    <w:p>
      <w:pPr>
        <w:pStyle w:val="ListParagraph"/>
        <w:numPr>
          <w:ilvl w:val="1"/>
          <w:numId w:val="37"/>
        </w:numPr>
        <w:tabs>
          <w:tab w:pos="1861" w:val="left" w:leader="none"/>
        </w:tabs>
        <w:spacing w:line="249" w:lineRule="auto" w:before="1" w:after="0"/>
        <w:ind w:left="1871" w:right="1093" w:hanging="308"/>
        <w:jc w:val="both"/>
        <w:rPr>
          <w:sz w:val="17"/>
        </w:rPr>
      </w:pPr>
      <w:r>
        <w:rPr>
          <w:sz w:val="17"/>
        </w:rPr>
        <w:t>Se han realizado las operaciones de limpieza de placas y otros elementos del equipo (contactos, lentes y filtros ópticos, entre</w:t>
      </w:r>
      <w:r>
        <w:rPr>
          <w:spacing w:val="-3"/>
          <w:sz w:val="17"/>
        </w:rPr>
        <w:t> </w:t>
      </w:r>
      <w:r>
        <w:rPr>
          <w:sz w:val="17"/>
        </w:rPr>
        <w:t>otros).</w:t>
      </w:r>
    </w:p>
    <w:p>
      <w:pPr>
        <w:pStyle w:val="ListParagraph"/>
        <w:numPr>
          <w:ilvl w:val="1"/>
          <w:numId w:val="37"/>
        </w:numPr>
        <w:tabs>
          <w:tab w:pos="1861" w:val="left" w:leader="none"/>
        </w:tabs>
        <w:spacing w:line="252" w:lineRule="auto" w:before="0" w:after="0"/>
        <w:ind w:left="1871" w:right="1090" w:hanging="308"/>
        <w:jc w:val="both"/>
        <w:rPr>
          <w:sz w:val="17"/>
        </w:rPr>
      </w:pPr>
      <w:r>
        <w:rPr>
          <w:sz w:val="17"/>
        </w:rPr>
        <w:t>Se han comprobado los parámetros del equipo (alimentaciones, niveles de luminancia y crominancia, distorsiones, respuesta en frecuencia, jitter y frecuencias patrón, entre</w:t>
      </w:r>
      <w:r>
        <w:rPr>
          <w:spacing w:val="-8"/>
          <w:sz w:val="17"/>
        </w:rPr>
        <w:t> </w:t>
      </w:r>
      <w:r>
        <w:rPr>
          <w:sz w:val="17"/>
        </w:rPr>
        <w:t>otros).</w:t>
      </w:r>
    </w:p>
    <w:p>
      <w:pPr>
        <w:pStyle w:val="ListParagraph"/>
        <w:numPr>
          <w:ilvl w:val="1"/>
          <w:numId w:val="37"/>
        </w:numPr>
        <w:tabs>
          <w:tab w:pos="1861" w:val="left" w:leader="none"/>
        </w:tabs>
        <w:spacing w:line="193" w:lineRule="exact" w:before="0" w:after="0"/>
        <w:ind w:left="1860" w:right="0" w:hanging="297"/>
        <w:jc w:val="left"/>
        <w:rPr>
          <w:sz w:val="17"/>
        </w:rPr>
      </w:pPr>
      <w:r>
        <w:rPr>
          <w:sz w:val="17"/>
        </w:rPr>
        <w:t>Se han comparado las medidas obtenidas con la documentación</w:t>
      </w:r>
      <w:r>
        <w:rPr>
          <w:spacing w:val="-1"/>
          <w:sz w:val="17"/>
        </w:rPr>
        <w:t> </w:t>
      </w:r>
      <w:r>
        <w:rPr>
          <w:sz w:val="17"/>
        </w:rPr>
        <w:t>técnica.</w:t>
      </w:r>
    </w:p>
    <w:p>
      <w:pPr>
        <w:pStyle w:val="ListParagraph"/>
        <w:numPr>
          <w:ilvl w:val="1"/>
          <w:numId w:val="37"/>
        </w:numPr>
        <w:tabs>
          <w:tab w:pos="1861" w:val="left" w:leader="none"/>
        </w:tabs>
        <w:spacing w:line="240" w:lineRule="auto" w:before="10" w:after="0"/>
        <w:ind w:left="1860" w:right="0" w:hanging="297"/>
        <w:jc w:val="left"/>
        <w:rPr>
          <w:sz w:val="17"/>
        </w:rPr>
      </w:pPr>
      <w:r>
        <w:rPr>
          <w:sz w:val="17"/>
        </w:rPr>
        <w:t>Se han sustituido los elementos siguiendo las instrucciones del manual de</w:t>
      </w:r>
      <w:r>
        <w:rPr>
          <w:spacing w:val="1"/>
          <w:sz w:val="17"/>
        </w:rPr>
        <w:t> </w:t>
      </w:r>
      <w:r>
        <w:rPr>
          <w:sz w:val="17"/>
        </w:rPr>
        <w:t>servicio.</w:t>
      </w:r>
    </w:p>
    <w:p>
      <w:pPr>
        <w:pStyle w:val="ListParagraph"/>
        <w:numPr>
          <w:ilvl w:val="1"/>
          <w:numId w:val="37"/>
        </w:numPr>
        <w:tabs>
          <w:tab w:pos="1861" w:val="left" w:leader="none"/>
        </w:tabs>
        <w:spacing w:line="249" w:lineRule="auto" w:before="7" w:after="0"/>
        <w:ind w:left="1871" w:right="1093" w:hanging="308"/>
        <w:jc w:val="both"/>
        <w:rPr>
          <w:sz w:val="17"/>
        </w:rPr>
      </w:pPr>
      <w:r>
        <w:rPr>
          <w:sz w:val="17"/>
        </w:rPr>
        <w:t>Se han realizado las pruebas y ajustes necesarios según la documentación técnica (funcionamiento del bloque, ajuste de nivel de luminancia y crominancia, balance de blancos, gamma y comprobación de resolución, entre</w:t>
      </w:r>
      <w:r>
        <w:rPr>
          <w:spacing w:val="-2"/>
          <w:sz w:val="17"/>
        </w:rPr>
        <w:t> </w:t>
      </w:r>
      <w:r>
        <w:rPr>
          <w:sz w:val="17"/>
        </w:rPr>
        <w:t>otros).</w:t>
      </w:r>
    </w:p>
    <w:p>
      <w:pPr>
        <w:pStyle w:val="ListParagraph"/>
        <w:numPr>
          <w:ilvl w:val="1"/>
          <w:numId w:val="37"/>
        </w:numPr>
        <w:tabs>
          <w:tab w:pos="1862" w:val="left" w:leader="none"/>
        </w:tabs>
        <w:spacing w:line="240" w:lineRule="auto" w:before="2" w:after="0"/>
        <w:ind w:left="1861" w:right="0" w:hanging="298"/>
        <w:jc w:val="left"/>
        <w:rPr>
          <w:sz w:val="17"/>
        </w:rPr>
      </w:pPr>
      <w:r>
        <w:rPr>
          <w:sz w:val="17"/>
        </w:rPr>
        <w:t>Se ha cumplimentado el informe de</w:t>
      </w:r>
      <w:r>
        <w:rPr>
          <w:spacing w:val="-3"/>
          <w:sz w:val="17"/>
        </w:rPr>
        <w:t> </w:t>
      </w:r>
      <w:r>
        <w:rPr>
          <w:sz w:val="17"/>
        </w:rPr>
        <w:t>intervención.</w:t>
      </w:r>
    </w:p>
    <w:p>
      <w:pPr>
        <w:pStyle w:val="BodyText"/>
        <w:rPr>
          <w:sz w:val="18"/>
        </w:rPr>
      </w:pPr>
    </w:p>
    <w:p>
      <w:pPr>
        <w:pStyle w:val="BodyText"/>
        <w:spacing w:before="3"/>
        <w:rPr>
          <w:sz w:val="18"/>
        </w:rPr>
      </w:pPr>
    </w:p>
    <w:p>
      <w:pPr>
        <w:pStyle w:val="ListParagraph"/>
        <w:numPr>
          <w:ilvl w:val="0"/>
          <w:numId w:val="37"/>
        </w:numPr>
        <w:tabs>
          <w:tab w:pos="1445" w:val="left" w:leader="none"/>
        </w:tabs>
        <w:spacing w:line="249" w:lineRule="auto" w:before="0" w:after="0"/>
        <w:ind w:left="1255" w:right="1470" w:firstLine="0"/>
        <w:jc w:val="left"/>
        <w:rPr>
          <w:sz w:val="17"/>
        </w:rPr>
      </w:pPr>
      <w:r>
        <w:rPr>
          <w:sz w:val="17"/>
        </w:rPr>
        <w:t>Realiza la puesta en servicio de equipos averiados de captación de vídeo, reparando averías y subsanando disfunciones.</w:t>
      </w:r>
    </w:p>
    <w:p>
      <w:pPr>
        <w:pStyle w:val="BodyText"/>
        <w:spacing w:before="9"/>
      </w:pPr>
    </w:p>
    <w:p>
      <w:pPr>
        <w:pStyle w:val="BodyText"/>
        <w:ind w:left="1255"/>
      </w:pPr>
      <w:r>
        <w:rPr/>
        <w:t>Criterios de evaluación:</w:t>
      </w:r>
    </w:p>
    <w:p>
      <w:pPr>
        <w:pStyle w:val="ListParagraph"/>
        <w:numPr>
          <w:ilvl w:val="1"/>
          <w:numId w:val="37"/>
        </w:numPr>
        <w:tabs>
          <w:tab w:pos="1862" w:val="left" w:leader="none"/>
        </w:tabs>
        <w:spacing w:line="252" w:lineRule="auto" w:before="8" w:after="0"/>
        <w:ind w:left="1871" w:right="1092" w:hanging="308"/>
        <w:jc w:val="both"/>
        <w:rPr>
          <w:sz w:val="17"/>
        </w:rPr>
      </w:pPr>
      <w:r>
        <w:rPr>
          <w:sz w:val="17"/>
        </w:rPr>
        <w:t>Se ha identificado la tipología y las características de las averías que se producen en las cámaras de</w:t>
      </w:r>
      <w:r>
        <w:rPr>
          <w:spacing w:val="-2"/>
          <w:sz w:val="17"/>
        </w:rPr>
        <w:t> </w:t>
      </w:r>
      <w:r>
        <w:rPr>
          <w:sz w:val="17"/>
        </w:rPr>
        <w:t>vídeo.</w:t>
      </w:r>
    </w:p>
    <w:p>
      <w:pPr>
        <w:pStyle w:val="ListParagraph"/>
        <w:numPr>
          <w:ilvl w:val="1"/>
          <w:numId w:val="37"/>
        </w:numPr>
        <w:tabs>
          <w:tab w:pos="1862" w:val="left" w:leader="none"/>
        </w:tabs>
        <w:spacing w:line="249" w:lineRule="auto" w:before="0" w:after="0"/>
        <w:ind w:left="1871" w:right="1093" w:hanging="308"/>
        <w:jc w:val="both"/>
        <w:rPr>
          <w:sz w:val="17"/>
        </w:rPr>
      </w:pPr>
      <w:r>
        <w:rPr>
          <w:sz w:val="17"/>
        </w:rPr>
        <w:t>Se han identificado los síntomas de la avería, caracterizándola por los efectos que produce (ausencia de imagen y/o sonido, distorsiones y visualización errónea de imágenes, entre otros).</w:t>
      </w:r>
    </w:p>
    <w:p>
      <w:pPr>
        <w:pStyle w:val="ListParagraph"/>
        <w:numPr>
          <w:ilvl w:val="1"/>
          <w:numId w:val="37"/>
        </w:numPr>
        <w:tabs>
          <w:tab w:pos="1861" w:val="left" w:leader="none"/>
        </w:tabs>
        <w:spacing w:line="252" w:lineRule="auto" w:before="0" w:after="0"/>
        <w:ind w:left="1871" w:right="1093" w:hanging="308"/>
        <w:jc w:val="both"/>
        <w:rPr>
          <w:sz w:val="17"/>
        </w:rPr>
      </w:pPr>
      <w:r>
        <w:rPr>
          <w:sz w:val="17"/>
        </w:rPr>
        <w:t>Se ha definido el procedimiento de intervención para verificar la causa o causas que producen la avería (desmontaje del equipo, medidas y</w:t>
      </w:r>
      <w:r>
        <w:rPr>
          <w:spacing w:val="-7"/>
          <w:sz w:val="17"/>
        </w:rPr>
        <w:t> </w:t>
      </w:r>
      <w:r>
        <w:rPr>
          <w:sz w:val="17"/>
        </w:rPr>
        <w:t>comprobaciones).</w:t>
      </w:r>
    </w:p>
    <w:p>
      <w:pPr>
        <w:pStyle w:val="ListParagraph"/>
        <w:numPr>
          <w:ilvl w:val="1"/>
          <w:numId w:val="37"/>
        </w:numPr>
        <w:tabs>
          <w:tab w:pos="1861" w:val="left" w:leader="none"/>
        </w:tabs>
        <w:spacing w:line="252" w:lineRule="auto" w:before="0" w:after="0"/>
        <w:ind w:left="1871" w:right="1094" w:hanging="308"/>
        <w:jc w:val="both"/>
        <w:rPr>
          <w:sz w:val="17"/>
        </w:rPr>
      </w:pPr>
      <w:r>
        <w:rPr>
          <w:sz w:val="17"/>
        </w:rPr>
        <w:t>Se han medido los niveles de luminancia y crominancia, sincronismos y temporizaciones, entre</w:t>
      </w:r>
      <w:r>
        <w:rPr>
          <w:spacing w:val="-2"/>
          <w:sz w:val="17"/>
        </w:rPr>
        <w:t> </w:t>
      </w:r>
      <w:r>
        <w:rPr>
          <w:sz w:val="17"/>
        </w:rPr>
        <w:t>otros.</w:t>
      </w:r>
    </w:p>
    <w:p>
      <w:pPr>
        <w:pStyle w:val="ListParagraph"/>
        <w:numPr>
          <w:ilvl w:val="1"/>
          <w:numId w:val="37"/>
        </w:numPr>
        <w:tabs>
          <w:tab w:pos="1861" w:val="left" w:leader="none"/>
        </w:tabs>
        <w:spacing w:line="249" w:lineRule="auto" w:before="0" w:after="0"/>
        <w:ind w:left="1871" w:right="1091" w:hanging="308"/>
        <w:jc w:val="both"/>
        <w:rPr>
          <w:sz w:val="17"/>
        </w:rPr>
      </w:pPr>
      <w:r>
        <w:rPr>
          <w:sz w:val="17"/>
        </w:rPr>
        <w:t>Se ha localizado el elemento responsable de la avería (sensor de imagen, grupo óptico y componente electrónico, entre</w:t>
      </w:r>
      <w:r>
        <w:rPr>
          <w:spacing w:val="-2"/>
          <w:sz w:val="17"/>
        </w:rPr>
        <w:t> </w:t>
      </w:r>
      <w:r>
        <w:rPr>
          <w:sz w:val="17"/>
        </w:rPr>
        <w:t>otros)</w:t>
      </w:r>
    </w:p>
    <w:p>
      <w:pPr>
        <w:pStyle w:val="ListParagraph"/>
        <w:numPr>
          <w:ilvl w:val="1"/>
          <w:numId w:val="37"/>
        </w:numPr>
        <w:tabs>
          <w:tab w:pos="1861" w:val="left" w:leader="none"/>
        </w:tabs>
        <w:spacing w:line="249" w:lineRule="auto" w:before="0" w:after="0"/>
        <w:ind w:left="1871" w:right="1093" w:hanging="308"/>
        <w:jc w:val="both"/>
        <w:rPr>
          <w:sz w:val="17"/>
        </w:rPr>
      </w:pPr>
      <w:r>
        <w:rPr>
          <w:sz w:val="17"/>
        </w:rPr>
        <w:t>Se han identificado las posibilidades de reparación de la avería (sustitución de componentes, de módulos completos, sustitución por elementos compatibles y desarrollo de un circuito complementario, entre</w:t>
      </w:r>
      <w:r>
        <w:rPr>
          <w:spacing w:val="1"/>
          <w:sz w:val="17"/>
        </w:rPr>
        <w:t> </w:t>
      </w:r>
      <w:r>
        <w:rPr>
          <w:sz w:val="17"/>
        </w:rPr>
        <w:t>otros).</w:t>
      </w:r>
    </w:p>
    <w:p>
      <w:pPr>
        <w:pStyle w:val="ListParagraph"/>
        <w:numPr>
          <w:ilvl w:val="1"/>
          <w:numId w:val="37"/>
        </w:numPr>
        <w:tabs>
          <w:tab w:pos="1861" w:val="left" w:leader="none"/>
        </w:tabs>
        <w:spacing w:line="249" w:lineRule="auto" w:before="0" w:after="0"/>
        <w:ind w:left="1871" w:right="1090" w:hanging="308"/>
        <w:jc w:val="both"/>
        <w:rPr>
          <w:sz w:val="17"/>
        </w:rPr>
      </w:pPr>
      <w:r>
        <w:rPr>
          <w:sz w:val="17"/>
        </w:rPr>
        <w:t>Se han seleccionado las herramientas y los instrumentos de medida necesarios para la actividad que se va a realizar (cartas de resolución y ajuste, monitor de forma de onda y vectroscopio, entre</w:t>
      </w:r>
      <w:r>
        <w:rPr>
          <w:spacing w:val="1"/>
          <w:sz w:val="17"/>
        </w:rPr>
        <w:t> </w:t>
      </w:r>
      <w:r>
        <w:rPr>
          <w:sz w:val="17"/>
        </w:rPr>
        <w:t>otros).</w:t>
      </w:r>
    </w:p>
    <w:p>
      <w:pPr>
        <w:pStyle w:val="ListParagraph"/>
        <w:numPr>
          <w:ilvl w:val="1"/>
          <w:numId w:val="37"/>
        </w:numPr>
        <w:tabs>
          <w:tab w:pos="1861" w:val="left" w:leader="none"/>
        </w:tabs>
        <w:spacing w:line="252" w:lineRule="auto" w:before="0" w:after="0"/>
        <w:ind w:left="1871" w:right="1093" w:hanging="308"/>
        <w:jc w:val="both"/>
        <w:rPr>
          <w:sz w:val="17"/>
        </w:rPr>
      </w:pPr>
      <w:r>
        <w:rPr>
          <w:sz w:val="17"/>
        </w:rPr>
        <w:t>Se han realizado pruebas y ajustes, siguiendo las instrucciones de la documentación técnica (balance de blancos, gamma y nivel de salida, entre</w:t>
      </w:r>
      <w:r>
        <w:rPr>
          <w:spacing w:val="-4"/>
          <w:sz w:val="17"/>
        </w:rPr>
        <w:t> </w:t>
      </w:r>
      <w:r>
        <w:rPr>
          <w:sz w:val="17"/>
        </w:rPr>
        <w:t>otros).</w:t>
      </w:r>
    </w:p>
    <w:p>
      <w:pPr>
        <w:pStyle w:val="BodyText"/>
        <w:rPr>
          <w:sz w:val="18"/>
        </w:rPr>
      </w:pPr>
    </w:p>
    <w:p>
      <w:pPr>
        <w:pStyle w:val="BodyText"/>
        <w:spacing w:before="2"/>
      </w:pPr>
    </w:p>
    <w:p>
      <w:pPr>
        <w:pStyle w:val="ListParagraph"/>
        <w:numPr>
          <w:ilvl w:val="0"/>
          <w:numId w:val="37"/>
        </w:numPr>
        <w:tabs>
          <w:tab w:pos="1445" w:val="left" w:leader="none"/>
        </w:tabs>
        <w:spacing w:line="249" w:lineRule="auto" w:before="0" w:after="0"/>
        <w:ind w:left="1255" w:right="1890" w:firstLine="0"/>
        <w:jc w:val="left"/>
        <w:rPr>
          <w:sz w:val="17"/>
        </w:rPr>
      </w:pPr>
      <w:r>
        <w:rPr>
          <w:sz w:val="17"/>
        </w:rPr>
        <w:t>Mantiene equipos de grabación y almacenamiento de vídeo, comprobando los elementos mecánicos y</w:t>
      </w:r>
      <w:r>
        <w:rPr>
          <w:spacing w:val="-1"/>
          <w:sz w:val="17"/>
        </w:rPr>
        <w:t> </w:t>
      </w:r>
      <w:r>
        <w:rPr>
          <w:sz w:val="17"/>
        </w:rPr>
        <w:t>electrónicos.</w:t>
      </w:r>
    </w:p>
    <w:p>
      <w:pPr>
        <w:pStyle w:val="BodyText"/>
        <w:spacing w:before="9"/>
      </w:pPr>
    </w:p>
    <w:p>
      <w:pPr>
        <w:pStyle w:val="BodyText"/>
        <w:spacing w:line="195" w:lineRule="exact"/>
        <w:ind w:left="1255"/>
      </w:pPr>
      <w:r>
        <w:rPr/>
        <w:t>Criterios de evaluación:</w:t>
      </w:r>
    </w:p>
    <w:p>
      <w:pPr>
        <w:pStyle w:val="ListParagraph"/>
        <w:numPr>
          <w:ilvl w:val="1"/>
          <w:numId w:val="37"/>
        </w:numPr>
        <w:tabs>
          <w:tab w:pos="1862" w:val="left" w:leader="none"/>
        </w:tabs>
        <w:spacing w:line="237" w:lineRule="auto" w:before="1" w:after="0"/>
        <w:ind w:left="1871" w:right="1089" w:hanging="308"/>
        <w:jc w:val="both"/>
        <w:rPr>
          <w:sz w:val="17"/>
        </w:rPr>
      </w:pPr>
      <w:r>
        <w:rPr>
          <w:sz w:val="17"/>
        </w:rPr>
        <w:t>Se han determinado, a partir del plan de mantenimiento preventivo, las actividades que hay que realizar (limpieza de elementos, comprobación de desgastes y sustitución de piezas al fin de su ciclo útil, entre</w:t>
      </w:r>
      <w:r>
        <w:rPr>
          <w:spacing w:val="-5"/>
          <w:sz w:val="17"/>
        </w:rPr>
        <w:t> </w:t>
      </w:r>
      <w:r>
        <w:rPr>
          <w:sz w:val="17"/>
        </w:rPr>
        <w:t>otros).</w:t>
      </w:r>
    </w:p>
    <w:p>
      <w:pPr>
        <w:pStyle w:val="ListParagraph"/>
        <w:numPr>
          <w:ilvl w:val="1"/>
          <w:numId w:val="37"/>
        </w:numPr>
        <w:tabs>
          <w:tab w:pos="1862" w:val="left" w:leader="none"/>
        </w:tabs>
        <w:spacing w:line="249" w:lineRule="auto" w:before="11" w:after="0"/>
        <w:ind w:left="1871" w:right="1092" w:hanging="308"/>
        <w:jc w:val="both"/>
        <w:rPr>
          <w:sz w:val="17"/>
        </w:rPr>
      </w:pPr>
      <w:r>
        <w:rPr>
          <w:sz w:val="17"/>
        </w:rPr>
        <w:t>Se han realizado las operaciones de limpieza de placas y otros elementos del equipo (contactos, cabezas magnéticas, rodillos, piezas de frotamiento, lentes y correderas, entre otros).</w:t>
      </w:r>
    </w:p>
    <w:p>
      <w:pPr>
        <w:pStyle w:val="ListParagraph"/>
        <w:numPr>
          <w:ilvl w:val="1"/>
          <w:numId w:val="37"/>
        </w:numPr>
        <w:tabs>
          <w:tab w:pos="1862" w:val="left" w:leader="none"/>
        </w:tabs>
        <w:spacing w:line="252" w:lineRule="auto" w:before="1" w:after="0"/>
        <w:ind w:left="1871" w:right="1091" w:hanging="308"/>
        <w:jc w:val="both"/>
        <w:rPr>
          <w:sz w:val="17"/>
        </w:rPr>
      </w:pPr>
      <w:r>
        <w:rPr>
          <w:sz w:val="17"/>
        </w:rPr>
        <w:t>Se han comprobado los niveles de desgaste de los elementos mecánicos (motores, correas, rodillos, guías, cabezas y frenos, entre</w:t>
      </w:r>
      <w:r>
        <w:rPr>
          <w:spacing w:val="-2"/>
          <w:sz w:val="17"/>
        </w:rPr>
        <w:t> </w:t>
      </w:r>
      <w:r>
        <w:rPr>
          <w:sz w:val="17"/>
        </w:rPr>
        <w:t>otros).</w:t>
      </w:r>
    </w:p>
    <w:p>
      <w:pPr>
        <w:pStyle w:val="ListParagraph"/>
        <w:numPr>
          <w:ilvl w:val="1"/>
          <w:numId w:val="37"/>
        </w:numPr>
        <w:tabs>
          <w:tab w:pos="1862" w:val="left" w:leader="none"/>
        </w:tabs>
        <w:spacing w:line="252" w:lineRule="auto" w:before="0" w:after="0"/>
        <w:ind w:left="1871" w:right="1093" w:hanging="308"/>
        <w:jc w:val="both"/>
        <w:rPr>
          <w:sz w:val="17"/>
        </w:rPr>
      </w:pPr>
      <w:r>
        <w:rPr>
          <w:sz w:val="17"/>
        </w:rPr>
        <w:t>Se han medido los parámetros clave del equipo (alimentaciones, frecuencias patrón, nivel de señal de RF y potencia de láser, entre</w:t>
      </w:r>
      <w:r>
        <w:rPr>
          <w:spacing w:val="3"/>
          <w:sz w:val="17"/>
        </w:rPr>
        <w:t> </w:t>
      </w:r>
      <w:r>
        <w:rPr>
          <w:sz w:val="17"/>
        </w:rPr>
        <w:t>otros).</w:t>
      </w:r>
    </w:p>
    <w:p>
      <w:pPr>
        <w:pStyle w:val="ListParagraph"/>
        <w:numPr>
          <w:ilvl w:val="1"/>
          <w:numId w:val="37"/>
        </w:numPr>
        <w:tabs>
          <w:tab w:pos="1862" w:val="left" w:leader="none"/>
        </w:tabs>
        <w:spacing w:line="193" w:lineRule="exact" w:before="0" w:after="0"/>
        <w:ind w:left="1861" w:right="0" w:hanging="298"/>
        <w:jc w:val="left"/>
        <w:rPr>
          <w:sz w:val="17"/>
        </w:rPr>
      </w:pPr>
      <w:r>
        <w:rPr>
          <w:sz w:val="17"/>
        </w:rPr>
        <w:t>Se han comparado las medidas obtenidas con la documentación</w:t>
      </w:r>
      <w:r>
        <w:rPr>
          <w:spacing w:val="-1"/>
          <w:sz w:val="17"/>
        </w:rPr>
        <w:t> </w:t>
      </w:r>
      <w:r>
        <w:rPr>
          <w:sz w:val="17"/>
        </w:rPr>
        <w:t>técnica.</w:t>
      </w:r>
    </w:p>
    <w:p>
      <w:pPr>
        <w:pStyle w:val="ListParagraph"/>
        <w:numPr>
          <w:ilvl w:val="1"/>
          <w:numId w:val="37"/>
        </w:numPr>
        <w:tabs>
          <w:tab w:pos="1862" w:val="left" w:leader="none"/>
        </w:tabs>
        <w:spacing w:line="240" w:lineRule="auto" w:before="6" w:after="0"/>
        <w:ind w:left="1861" w:right="0" w:hanging="298"/>
        <w:jc w:val="left"/>
        <w:rPr>
          <w:sz w:val="17"/>
        </w:rPr>
      </w:pPr>
      <w:r>
        <w:rPr>
          <w:sz w:val="17"/>
        </w:rPr>
        <w:t>Se han sustituido los elementos, siguiendo las instrucciones del manual de</w:t>
      </w:r>
      <w:r>
        <w:rPr>
          <w:spacing w:val="-2"/>
          <w:sz w:val="17"/>
        </w:rPr>
        <w:t> </w:t>
      </w:r>
      <w:r>
        <w:rPr>
          <w:sz w:val="17"/>
        </w:rPr>
        <w:t>servicio.</w:t>
      </w:r>
    </w:p>
    <w:p>
      <w:pPr>
        <w:spacing w:after="0" w:line="240" w:lineRule="auto"/>
        <w:jc w:val="left"/>
        <w:rPr>
          <w:sz w:val="17"/>
        </w:rPr>
        <w:sectPr>
          <w:footerReference w:type="default" r:id="rId14"/>
          <w:pgSz w:w="11910" w:h="16840"/>
          <w:pgMar w:footer="701" w:header="785"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22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37"/>
        </w:numPr>
        <w:tabs>
          <w:tab w:pos="1861" w:val="left" w:leader="none"/>
        </w:tabs>
        <w:spacing w:line="249" w:lineRule="auto" w:before="98" w:after="0"/>
        <w:ind w:left="1870" w:right="1092" w:hanging="307"/>
        <w:jc w:val="both"/>
        <w:rPr>
          <w:sz w:val="17"/>
        </w:rPr>
      </w:pPr>
      <w:r>
        <w:rPr>
          <w:sz w:val="17"/>
        </w:rPr>
        <w:t>Se han realizado las pruebas y ajustes necesarios siguiendo lo especificado en la documentación técnica (ajuste de cabezas, de guías de cinta y velocidad de motores, entre otros).</w:t>
      </w:r>
    </w:p>
    <w:p>
      <w:pPr>
        <w:pStyle w:val="ListParagraph"/>
        <w:numPr>
          <w:ilvl w:val="1"/>
          <w:numId w:val="37"/>
        </w:numPr>
        <w:tabs>
          <w:tab w:pos="1861" w:val="left" w:leader="none"/>
        </w:tabs>
        <w:spacing w:line="240" w:lineRule="auto" w:before="1" w:after="0"/>
        <w:ind w:left="1860" w:right="0" w:hanging="297"/>
        <w:jc w:val="left"/>
        <w:rPr>
          <w:sz w:val="17"/>
        </w:rPr>
      </w:pPr>
      <w:r>
        <w:rPr>
          <w:sz w:val="17"/>
        </w:rPr>
        <w:t>Se ha cumplimentado el histórico de</w:t>
      </w:r>
      <w:r>
        <w:rPr>
          <w:spacing w:val="-3"/>
          <w:sz w:val="17"/>
        </w:rPr>
        <w:t> </w:t>
      </w:r>
      <w:r>
        <w:rPr>
          <w:sz w:val="17"/>
        </w:rPr>
        <w:t>mantenimiento.</w:t>
      </w:r>
    </w:p>
    <w:p>
      <w:pPr>
        <w:pStyle w:val="BodyText"/>
        <w:rPr>
          <w:sz w:val="18"/>
        </w:rPr>
      </w:pPr>
    </w:p>
    <w:p>
      <w:pPr>
        <w:pStyle w:val="BodyText"/>
        <w:spacing w:before="2"/>
        <w:rPr>
          <w:sz w:val="18"/>
        </w:rPr>
      </w:pPr>
    </w:p>
    <w:p>
      <w:pPr>
        <w:pStyle w:val="ListParagraph"/>
        <w:numPr>
          <w:ilvl w:val="0"/>
          <w:numId w:val="37"/>
        </w:numPr>
        <w:tabs>
          <w:tab w:pos="1445" w:val="left" w:leader="none"/>
        </w:tabs>
        <w:spacing w:line="252" w:lineRule="auto" w:before="0" w:after="0"/>
        <w:ind w:left="1255" w:right="1185" w:firstLine="0"/>
        <w:jc w:val="left"/>
        <w:rPr>
          <w:sz w:val="17"/>
        </w:rPr>
      </w:pPr>
      <w:r>
        <w:rPr>
          <w:sz w:val="17"/>
        </w:rPr>
        <w:t>Repara averías en equipos de grabación y almacenamiento de vídeo, interpretando los síntomas y utilizando técnicas de</w:t>
      </w:r>
      <w:r>
        <w:rPr>
          <w:spacing w:val="1"/>
          <w:sz w:val="17"/>
        </w:rPr>
        <w:t> </w:t>
      </w:r>
      <w:r>
        <w:rPr>
          <w:sz w:val="17"/>
        </w:rPr>
        <w:t>localización.</w:t>
      </w:r>
    </w:p>
    <w:p>
      <w:pPr>
        <w:pStyle w:val="BodyText"/>
        <w:spacing w:before="7"/>
      </w:pPr>
    </w:p>
    <w:p>
      <w:pPr>
        <w:pStyle w:val="BodyText"/>
        <w:ind w:left="1255"/>
      </w:pPr>
      <w:r>
        <w:rPr/>
        <w:t>Criterios de evaluación:</w:t>
      </w:r>
    </w:p>
    <w:p>
      <w:pPr>
        <w:pStyle w:val="ListParagraph"/>
        <w:numPr>
          <w:ilvl w:val="1"/>
          <w:numId w:val="37"/>
        </w:numPr>
        <w:tabs>
          <w:tab w:pos="1861" w:val="left" w:leader="none"/>
        </w:tabs>
        <w:spacing w:line="249" w:lineRule="auto" w:before="8" w:after="0"/>
        <w:ind w:left="1870" w:right="1094" w:hanging="307"/>
        <w:jc w:val="both"/>
        <w:rPr>
          <w:sz w:val="17"/>
        </w:rPr>
      </w:pPr>
      <w:r>
        <w:rPr>
          <w:sz w:val="17"/>
        </w:rPr>
        <w:t>Se han identificado los síntomas de la avería, caracterizándola por los efectos que produce (expulsión de la cinta o disco, ausencia de imagen y/o sonido, distorsiones, visualización errónea de imágenes, fallos en los procesos de grabación o reproducción de magnetoscopios y fallos mecánicos, entre</w:t>
      </w:r>
      <w:r>
        <w:rPr>
          <w:spacing w:val="-4"/>
          <w:sz w:val="17"/>
        </w:rPr>
        <w:t> </w:t>
      </w:r>
      <w:r>
        <w:rPr>
          <w:sz w:val="17"/>
        </w:rPr>
        <w:t>otros).</w:t>
      </w:r>
    </w:p>
    <w:p>
      <w:pPr>
        <w:pStyle w:val="ListParagraph"/>
        <w:numPr>
          <w:ilvl w:val="1"/>
          <w:numId w:val="37"/>
        </w:numPr>
        <w:tabs>
          <w:tab w:pos="1861" w:val="left" w:leader="none"/>
        </w:tabs>
        <w:spacing w:line="249" w:lineRule="auto" w:before="3" w:after="0"/>
        <w:ind w:left="1870" w:right="1090" w:hanging="307"/>
        <w:jc w:val="both"/>
        <w:rPr>
          <w:sz w:val="17"/>
        </w:rPr>
      </w:pPr>
      <w:r>
        <w:rPr>
          <w:sz w:val="17"/>
        </w:rPr>
        <w:t>Se ha definido el procedimiento de intervención para verificar la causa o causas que producen la avería (comprobación de la mecánica, seguimiento de señales de grabación  y reproducción, entre</w:t>
      </w:r>
      <w:r>
        <w:rPr>
          <w:spacing w:val="-1"/>
          <w:sz w:val="17"/>
        </w:rPr>
        <w:t> </w:t>
      </w:r>
      <w:r>
        <w:rPr>
          <w:sz w:val="17"/>
        </w:rPr>
        <w:t>otros).</w:t>
      </w:r>
    </w:p>
    <w:p>
      <w:pPr>
        <w:pStyle w:val="ListParagraph"/>
        <w:numPr>
          <w:ilvl w:val="1"/>
          <w:numId w:val="37"/>
        </w:numPr>
        <w:tabs>
          <w:tab w:pos="1861" w:val="left" w:leader="none"/>
        </w:tabs>
        <w:spacing w:line="240" w:lineRule="auto" w:before="1" w:after="0"/>
        <w:ind w:left="1860" w:right="0" w:hanging="297"/>
        <w:jc w:val="left"/>
        <w:rPr>
          <w:sz w:val="17"/>
        </w:rPr>
      </w:pPr>
      <w:r>
        <w:rPr>
          <w:sz w:val="17"/>
        </w:rPr>
        <w:t>Se ha localizado el elemento responsable de la</w:t>
      </w:r>
      <w:r>
        <w:rPr>
          <w:spacing w:val="-5"/>
          <w:sz w:val="17"/>
        </w:rPr>
        <w:t> </w:t>
      </w:r>
      <w:r>
        <w:rPr>
          <w:sz w:val="17"/>
        </w:rPr>
        <w:t>avería.</w:t>
      </w:r>
    </w:p>
    <w:p>
      <w:pPr>
        <w:pStyle w:val="ListParagraph"/>
        <w:numPr>
          <w:ilvl w:val="1"/>
          <w:numId w:val="37"/>
        </w:numPr>
        <w:tabs>
          <w:tab w:pos="1861" w:val="left" w:leader="none"/>
        </w:tabs>
        <w:spacing w:line="252" w:lineRule="auto" w:before="8" w:after="0"/>
        <w:ind w:left="1871" w:right="1093" w:hanging="308"/>
        <w:jc w:val="both"/>
        <w:rPr>
          <w:sz w:val="17"/>
        </w:rPr>
      </w:pPr>
      <w:r>
        <w:rPr>
          <w:sz w:val="17"/>
        </w:rPr>
        <w:t>Se han seleccionado las herramientas y los instrumentos de medida necesarios para actividad.</w:t>
      </w:r>
    </w:p>
    <w:p>
      <w:pPr>
        <w:pStyle w:val="ListParagraph"/>
        <w:numPr>
          <w:ilvl w:val="1"/>
          <w:numId w:val="37"/>
        </w:numPr>
        <w:tabs>
          <w:tab w:pos="1861" w:val="left" w:leader="none"/>
        </w:tabs>
        <w:spacing w:line="252" w:lineRule="auto" w:before="0" w:after="0"/>
        <w:ind w:left="1871" w:right="1092" w:hanging="308"/>
        <w:jc w:val="both"/>
        <w:rPr>
          <w:sz w:val="17"/>
        </w:rPr>
      </w:pPr>
      <w:r>
        <w:rPr>
          <w:sz w:val="17"/>
        </w:rPr>
        <w:t>Se han utilizado los equipos de protección necesarios para el manejo y sustitución de elementos.</w:t>
      </w:r>
    </w:p>
    <w:p>
      <w:pPr>
        <w:pStyle w:val="ListParagraph"/>
        <w:numPr>
          <w:ilvl w:val="1"/>
          <w:numId w:val="37"/>
        </w:numPr>
        <w:tabs>
          <w:tab w:pos="1861" w:val="left" w:leader="none"/>
        </w:tabs>
        <w:spacing w:line="249" w:lineRule="auto" w:before="0" w:after="0"/>
        <w:ind w:left="1871" w:right="1093" w:hanging="308"/>
        <w:jc w:val="both"/>
        <w:rPr>
          <w:sz w:val="17"/>
        </w:rPr>
      </w:pPr>
      <w:r>
        <w:rPr>
          <w:sz w:val="17"/>
        </w:rPr>
        <w:t>Se ha sustituido el elemento o componente responsable de la avería, en las condiciones de calidad y seguridad</w:t>
      </w:r>
      <w:r>
        <w:rPr>
          <w:spacing w:val="-1"/>
          <w:sz w:val="17"/>
        </w:rPr>
        <w:t> </w:t>
      </w:r>
      <w:r>
        <w:rPr>
          <w:sz w:val="17"/>
        </w:rPr>
        <w:t>establecidas.</w:t>
      </w:r>
    </w:p>
    <w:p>
      <w:pPr>
        <w:pStyle w:val="ListParagraph"/>
        <w:numPr>
          <w:ilvl w:val="1"/>
          <w:numId w:val="37"/>
        </w:numPr>
        <w:tabs>
          <w:tab w:pos="1861" w:val="left" w:leader="none"/>
        </w:tabs>
        <w:spacing w:line="249" w:lineRule="auto" w:before="0" w:after="0"/>
        <w:ind w:left="1871" w:right="1093" w:hanging="308"/>
        <w:jc w:val="both"/>
        <w:rPr>
          <w:sz w:val="17"/>
        </w:rPr>
      </w:pPr>
      <w:r>
        <w:rPr>
          <w:sz w:val="17"/>
        </w:rPr>
        <w:t>Se han realizado las pruebas y ajustes, siguiendo las instrucciones de la documentación técnica (acimut en cabezas, conmutación de cabezas y ajustes mecánicos, entre</w:t>
      </w:r>
      <w:r>
        <w:rPr>
          <w:spacing w:val="-8"/>
          <w:sz w:val="17"/>
        </w:rPr>
        <w:t> </w:t>
      </w:r>
      <w:r>
        <w:rPr>
          <w:sz w:val="17"/>
        </w:rPr>
        <w:t>otros).</w:t>
      </w:r>
    </w:p>
    <w:p>
      <w:pPr>
        <w:pStyle w:val="BodyText"/>
        <w:rPr>
          <w:sz w:val="18"/>
        </w:rPr>
      </w:pPr>
    </w:p>
    <w:p>
      <w:pPr>
        <w:pStyle w:val="BodyText"/>
        <w:spacing w:before="2"/>
      </w:pPr>
    </w:p>
    <w:p>
      <w:pPr>
        <w:pStyle w:val="ListParagraph"/>
        <w:numPr>
          <w:ilvl w:val="0"/>
          <w:numId w:val="37"/>
        </w:numPr>
        <w:tabs>
          <w:tab w:pos="1445" w:val="left" w:leader="none"/>
        </w:tabs>
        <w:spacing w:line="252" w:lineRule="auto" w:before="0" w:after="0"/>
        <w:ind w:left="1255" w:right="1482" w:firstLine="0"/>
        <w:jc w:val="left"/>
        <w:rPr>
          <w:sz w:val="17"/>
        </w:rPr>
      </w:pPr>
      <w:r>
        <w:rPr>
          <w:sz w:val="17"/>
        </w:rPr>
        <w:t>Mantiene equipos de visualización de vídeo, utilizando técnicas de mantenimiento preventivo y predictivo.</w:t>
      </w:r>
    </w:p>
    <w:p>
      <w:pPr>
        <w:pStyle w:val="BodyText"/>
        <w:spacing w:before="7"/>
      </w:pPr>
    </w:p>
    <w:p>
      <w:pPr>
        <w:pStyle w:val="BodyText"/>
        <w:ind w:left="1255"/>
      </w:pPr>
      <w:r>
        <w:rPr/>
        <w:t>Criterios de</w:t>
      </w:r>
      <w:r>
        <w:rPr>
          <w:spacing w:val="-4"/>
        </w:rPr>
        <w:t> </w:t>
      </w:r>
      <w:r>
        <w:rPr/>
        <w:t>evaluación:</w:t>
      </w:r>
    </w:p>
    <w:p>
      <w:pPr>
        <w:pStyle w:val="ListParagraph"/>
        <w:numPr>
          <w:ilvl w:val="1"/>
          <w:numId w:val="37"/>
        </w:numPr>
        <w:tabs>
          <w:tab w:pos="1861" w:val="left" w:leader="none"/>
        </w:tabs>
        <w:spacing w:line="252" w:lineRule="auto" w:before="8" w:after="0"/>
        <w:ind w:left="1871" w:right="1093" w:hanging="308"/>
        <w:jc w:val="both"/>
        <w:rPr>
          <w:sz w:val="17"/>
        </w:rPr>
      </w:pPr>
      <w:r>
        <w:rPr>
          <w:sz w:val="17"/>
        </w:rPr>
        <w:t>Se ha comprobado el estado general del equipo (protecciones, aislamientos, pantalla, ventiladores, disipadores térmicos, mandos y conectores, entre</w:t>
      </w:r>
      <w:r>
        <w:rPr>
          <w:spacing w:val="-7"/>
          <w:sz w:val="17"/>
        </w:rPr>
        <w:t> </w:t>
      </w:r>
      <w:r>
        <w:rPr>
          <w:sz w:val="17"/>
        </w:rPr>
        <w:t>otros).</w:t>
      </w:r>
    </w:p>
    <w:p>
      <w:pPr>
        <w:pStyle w:val="ListParagraph"/>
        <w:numPr>
          <w:ilvl w:val="1"/>
          <w:numId w:val="37"/>
        </w:numPr>
        <w:tabs>
          <w:tab w:pos="1861" w:val="left" w:leader="none"/>
        </w:tabs>
        <w:spacing w:line="249" w:lineRule="auto" w:before="0" w:after="0"/>
        <w:ind w:left="1871" w:right="1094" w:hanging="308"/>
        <w:jc w:val="both"/>
        <w:rPr>
          <w:sz w:val="17"/>
        </w:rPr>
      </w:pPr>
      <w:r>
        <w:rPr>
          <w:sz w:val="17"/>
        </w:rPr>
        <w:t>Se han limpiado las placas y elementos del equipo (contactos, filtros, ventiladores y paneles LCD, entre</w:t>
      </w:r>
      <w:r>
        <w:rPr>
          <w:spacing w:val="-2"/>
          <w:sz w:val="17"/>
        </w:rPr>
        <w:t> </w:t>
      </w:r>
      <w:r>
        <w:rPr>
          <w:sz w:val="17"/>
        </w:rPr>
        <w:t>otros).</w:t>
      </w:r>
    </w:p>
    <w:p>
      <w:pPr>
        <w:pStyle w:val="ListParagraph"/>
        <w:numPr>
          <w:ilvl w:val="1"/>
          <w:numId w:val="37"/>
        </w:numPr>
        <w:tabs>
          <w:tab w:pos="1861" w:val="left" w:leader="none"/>
        </w:tabs>
        <w:spacing w:line="249" w:lineRule="auto" w:before="0" w:after="0"/>
        <w:ind w:left="1871" w:right="1094" w:hanging="308"/>
        <w:jc w:val="both"/>
        <w:rPr>
          <w:sz w:val="17"/>
        </w:rPr>
      </w:pPr>
      <w:r>
        <w:rPr>
          <w:sz w:val="17"/>
        </w:rPr>
        <w:t>Se han medido los parámetros fundamentales del equipo (alimentaciones y frecuencias patrón, entre</w:t>
      </w:r>
      <w:r>
        <w:rPr>
          <w:spacing w:val="-1"/>
          <w:sz w:val="17"/>
        </w:rPr>
        <w:t> </w:t>
      </w:r>
      <w:r>
        <w:rPr>
          <w:sz w:val="17"/>
        </w:rPr>
        <w:t>otros).</w:t>
      </w:r>
    </w:p>
    <w:p>
      <w:pPr>
        <w:pStyle w:val="ListParagraph"/>
        <w:numPr>
          <w:ilvl w:val="1"/>
          <w:numId w:val="37"/>
        </w:numPr>
        <w:tabs>
          <w:tab w:pos="1861" w:val="left" w:leader="none"/>
        </w:tabs>
        <w:spacing w:line="240" w:lineRule="auto" w:before="1" w:after="0"/>
        <w:ind w:left="1860" w:right="0" w:hanging="297"/>
        <w:jc w:val="left"/>
        <w:rPr>
          <w:sz w:val="17"/>
        </w:rPr>
      </w:pPr>
      <w:r>
        <w:rPr>
          <w:sz w:val="17"/>
        </w:rPr>
        <w:t>Se han comparado las medidas obtenidas con la documentación</w:t>
      </w:r>
      <w:r>
        <w:rPr>
          <w:spacing w:val="-1"/>
          <w:sz w:val="17"/>
        </w:rPr>
        <w:t> </w:t>
      </w:r>
      <w:r>
        <w:rPr>
          <w:sz w:val="17"/>
        </w:rPr>
        <w:t>técnica.</w:t>
      </w:r>
    </w:p>
    <w:p>
      <w:pPr>
        <w:pStyle w:val="ListParagraph"/>
        <w:numPr>
          <w:ilvl w:val="1"/>
          <w:numId w:val="37"/>
        </w:numPr>
        <w:tabs>
          <w:tab w:pos="1861" w:val="left" w:leader="none"/>
        </w:tabs>
        <w:spacing w:line="249" w:lineRule="auto" w:before="7" w:after="0"/>
        <w:ind w:left="1871" w:right="1093" w:hanging="308"/>
        <w:jc w:val="both"/>
        <w:rPr>
          <w:sz w:val="17"/>
        </w:rPr>
      </w:pPr>
      <w:r>
        <w:rPr>
          <w:sz w:val="17"/>
        </w:rPr>
        <w:t>Se han determinado los puntos críticos de funcionamiento del equipo y la necesidad de actualización.</w:t>
      </w:r>
    </w:p>
    <w:p>
      <w:pPr>
        <w:pStyle w:val="ListParagraph"/>
        <w:numPr>
          <w:ilvl w:val="1"/>
          <w:numId w:val="37"/>
        </w:numPr>
        <w:tabs>
          <w:tab w:pos="1861" w:val="left" w:leader="none"/>
        </w:tabs>
        <w:spacing w:line="240" w:lineRule="auto" w:before="0" w:after="0"/>
        <w:ind w:left="1871" w:right="1095" w:hanging="308"/>
        <w:jc w:val="both"/>
        <w:rPr>
          <w:sz w:val="17"/>
        </w:rPr>
      </w:pPr>
      <w:r>
        <w:rPr>
          <w:sz w:val="17"/>
        </w:rPr>
        <w:t>Se ha actualizado el programa o el firmware del equipo, siguiendo el procedimiento establecido.</w:t>
      </w:r>
    </w:p>
    <w:p>
      <w:pPr>
        <w:pStyle w:val="ListParagraph"/>
        <w:numPr>
          <w:ilvl w:val="1"/>
          <w:numId w:val="37"/>
        </w:numPr>
        <w:tabs>
          <w:tab w:pos="1861" w:val="left" w:leader="none"/>
        </w:tabs>
        <w:spacing w:line="249" w:lineRule="auto" w:before="1" w:after="0"/>
        <w:ind w:left="1871" w:right="1093" w:hanging="308"/>
        <w:jc w:val="both"/>
        <w:rPr>
          <w:sz w:val="17"/>
        </w:rPr>
      </w:pPr>
      <w:r>
        <w:rPr>
          <w:sz w:val="17"/>
        </w:rPr>
        <w:t>Se han determinado los ajustes que hay que realizar y/o los componentes que hay que sustituir.</w:t>
      </w:r>
    </w:p>
    <w:p>
      <w:pPr>
        <w:pStyle w:val="ListParagraph"/>
        <w:numPr>
          <w:ilvl w:val="1"/>
          <w:numId w:val="37"/>
        </w:numPr>
        <w:tabs>
          <w:tab w:pos="1861" w:val="left" w:leader="none"/>
        </w:tabs>
        <w:spacing w:line="195" w:lineRule="exact" w:before="0" w:after="0"/>
        <w:ind w:left="1860" w:right="0" w:hanging="297"/>
        <w:jc w:val="left"/>
        <w:rPr>
          <w:sz w:val="17"/>
        </w:rPr>
      </w:pPr>
      <w:r>
        <w:rPr>
          <w:sz w:val="17"/>
        </w:rPr>
        <w:t>Se han sustituido los elementos siguiendo las instrucciones del manual de</w:t>
      </w:r>
      <w:r>
        <w:rPr>
          <w:spacing w:val="1"/>
          <w:sz w:val="17"/>
        </w:rPr>
        <w:t> </w:t>
      </w:r>
      <w:r>
        <w:rPr>
          <w:sz w:val="17"/>
        </w:rPr>
        <w:t>servicio.</w:t>
      </w:r>
    </w:p>
    <w:p>
      <w:pPr>
        <w:pStyle w:val="ListParagraph"/>
        <w:numPr>
          <w:ilvl w:val="1"/>
          <w:numId w:val="37"/>
        </w:numPr>
        <w:tabs>
          <w:tab w:pos="1861" w:val="left" w:leader="none"/>
        </w:tabs>
        <w:spacing w:line="249" w:lineRule="auto" w:before="9" w:after="0"/>
        <w:ind w:left="1871" w:right="1093" w:hanging="308"/>
        <w:jc w:val="both"/>
        <w:rPr>
          <w:sz w:val="17"/>
        </w:rPr>
      </w:pPr>
      <w:r>
        <w:rPr>
          <w:sz w:val="17"/>
        </w:rPr>
        <w:t>Se han realizado las pruebas y ajustes necesarios, siguiendo lo especificado en la documentación técnica.</w:t>
      </w:r>
    </w:p>
    <w:p>
      <w:pPr>
        <w:pStyle w:val="BodyText"/>
        <w:spacing w:before="9"/>
      </w:pPr>
    </w:p>
    <w:p>
      <w:pPr>
        <w:pStyle w:val="ListParagraph"/>
        <w:numPr>
          <w:ilvl w:val="0"/>
          <w:numId w:val="37"/>
        </w:numPr>
        <w:tabs>
          <w:tab w:pos="1445" w:val="left" w:leader="none"/>
        </w:tabs>
        <w:spacing w:line="249" w:lineRule="auto" w:before="0" w:after="0"/>
        <w:ind w:left="1255" w:right="1568" w:firstLine="0"/>
        <w:jc w:val="left"/>
        <w:rPr>
          <w:sz w:val="17"/>
        </w:rPr>
      </w:pPr>
      <w:r>
        <w:rPr>
          <w:sz w:val="17"/>
        </w:rPr>
        <w:t>Repara averías en equipos de visualización de vídeo, sustituyendo elementos y verificando el funcionamiento.</w:t>
      </w:r>
    </w:p>
    <w:p>
      <w:pPr>
        <w:pStyle w:val="BodyText"/>
        <w:spacing w:before="9"/>
      </w:pPr>
    </w:p>
    <w:p>
      <w:pPr>
        <w:pStyle w:val="BodyText"/>
        <w:spacing w:before="1"/>
        <w:ind w:left="1255"/>
      </w:pPr>
      <w:r>
        <w:rPr/>
        <w:t>Criterios de evaluación:</w:t>
      </w:r>
    </w:p>
    <w:p>
      <w:pPr>
        <w:spacing w:after="0"/>
        <w:sectPr>
          <w:footerReference w:type="default" r:id="rId15"/>
          <w:pgSz w:w="11910" w:h="16840"/>
          <w:pgMar w:footer="701" w:header="785" w:top="1320" w:bottom="900" w:left="1060" w:right="740"/>
          <w:pgNumType w:start="16331"/>
        </w:sectPr>
      </w:pPr>
    </w:p>
    <w:p>
      <w:pPr>
        <w:pStyle w:val="BodyText"/>
        <w:rPr>
          <w:sz w:val="20"/>
        </w:rPr>
      </w:pPr>
      <w:r>
        <w:rPr/>
        <w:pict>
          <v:shape style="position:absolute;margin-left:558.841797pt;margin-top:699.079041pt;width:10.95pt;height:84.3pt;mso-position-horizontal-relative:page;mso-position-vertical-relative:page;z-index:224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37"/>
        </w:numPr>
        <w:tabs>
          <w:tab w:pos="1861" w:val="left" w:leader="none"/>
        </w:tabs>
        <w:spacing w:line="249" w:lineRule="auto" w:before="98" w:after="0"/>
        <w:ind w:left="1870" w:right="1093" w:hanging="307"/>
        <w:jc w:val="both"/>
        <w:rPr>
          <w:sz w:val="17"/>
        </w:rPr>
      </w:pPr>
      <w:r>
        <w:rPr>
          <w:sz w:val="17"/>
        </w:rPr>
        <w:t>Se han identificado los síntomas de la avería, caracterizándola por los efectos que produce (ausencia de imagen y/o sonido, distorsiones, visualización errónea de imágenes y fallos en los procesos de señal, entre</w:t>
      </w:r>
      <w:r>
        <w:rPr>
          <w:spacing w:val="-2"/>
          <w:sz w:val="17"/>
        </w:rPr>
        <w:t> </w:t>
      </w:r>
      <w:r>
        <w:rPr>
          <w:sz w:val="17"/>
        </w:rPr>
        <w:t>otros).</w:t>
      </w:r>
    </w:p>
    <w:p>
      <w:pPr>
        <w:pStyle w:val="ListParagraph"/>
        <w:numPr>
          <w:ilvl w:val="1"/>
          <w:numId w:val="37"/>
        </w:numPr>
        <w:tabs>
          <w:tab w:pos="1861" w:val="left" w:leader="none"/>
        </w:tabs>
        <w:spacing w:line="249" w:lineRule="auto" w:before="1" w:after="0"/>
        <w:ind w:left="1870" w:right="1090" w:hanging="307"/>
        <w:jc w:val="left"/>
        <w:rPr>
          <w:sz w:val="17"/>
        </w:rPr>
      </w:pPr>
      <w:r>
        <w:rPr>
          <w:sz w:val="17"/>
        </w:rPr>
        <w:t>Se han propuesto hipótesis de las causas que pueden producir la avería, relacionándola con los síntomas que presenta el</w:t>
      </w:r>
      <w:r>
        <w:rPr>
          <w:spacing w:val="2"/>
          <w:sz w:val="17"/>
        </w:rPr>
        <w:t> </w:t>
      </w:r>
      <w:r>
        <w:rPr>
          <w:sz w:val="17"/>
        </w:rPr>
        <w:t>equipo.</w:t>
      </w:r>
    </w:p>
    <w:p>
      <w:pPr>
        <w:pStyle w:val="ListParagraph"/>
        <w:numPr>
          <w:ilvl w:val="1"/>
          <w:numId w:val="37"/>
        </w:numPr>
        <w:tabs>
          <w:tab w:pos="1861" w:val="left" w:leader="none"/>
        </w:tabs>
        <w:spacing w:line="249" w:lineRule="auto" w:before="2" w:after="0"/>
        <w:ind w:left="1870" w:right="1093" w:hanging="307"/>
        <w:jc w:val="left"/>
        <w:rPr>
          <w:sz w:val="17"/>
        </w:rPr>
      </w:pPr>
      <w:r>
        <w:rPr>
          <w:sz w:val="17"/>
        </w:rPr>
        <w:t>Se han analizado los riesgos asociados a las operaciones de localización y reparación de la avería (altas tensiones y descargas electrostáticas, entre</w:t>
      </w:r>
      <w:r>
        <w:rPr>
          <w:spacing w:val="-4"/>
          <w:sz w:val="17"/>
        </w:rPr>
        <w:t> </w:t>
      </w:r>
      <w:r>
        <w:rPr>
          <w:sz w:val="17"/>
        </w:rPr>
        <w:t>otras).</w:t>
      </w:r>
    </w:p>
    <w:p>
      <w:pPr>
        <w:pStyle w:val="ListParagraph"/>
        <w:numPr>
          <w:ilvl w:val="1"/>
          <w:numId w:val="37"/>
        </w:numPr>
        <w:tabs>
          <w:tab w:pos="1861" w:val="left" w:leader="none"/>
        </w:tabs>
        <w:spacing w:line="240" w:lineRule="auto" w:before="1" w:after="0"/>
        <w:ind w:left="1860" w:right="0" w:hanging="297"/>
        <w:jc w:val="left"/>
        <w:rPr>
          <w:sz w:val="17"/>
        </w:rPr>
      </w:pPr>
      <w:r>
        <w:rPr>
          <w:sz w:val="17"/>
        </w:rPr>
        <w:t>Se ha definido el procedimiento de intervención para la sustitución y reparación de</w:t>
      </w:r>
      <w:r>
        <w:rPr>
          <w:spacing w:val="-7"/>
          <w:sz w:val="17"/>
        </w:rPr>
        <w:t> </w:t>
      </w:r>
      <w:r>
        <w:rPr>
          <w:sz w:val="17"/>
        </w:rPr>
        <w:t>elementos.</w:t>
      </w:r>
    </w:p>
    <w:p>
      <w:pPr>
        <w:pStyle w:val="ListParagraph"/>
        <w:numPr>
          <w:ilvl w:val="1"/>
          <w:numId w:val="37"/>
        </w:numPr>
        <w:tabs>
          <w:tab w:pos="1861" w:val="left" w:leader="none"/>
        </w:tabs>
        <w:spacing w:line="252" w:lineRule="auto" w:before="8" w:after="0"/>
        <w:ind w:left="1870" w:right="1093" w:hanging="307"/>
        <w:jc w:val="left"/>
        <w:rPr>
          <w:sz w:val="17"/>
        </w:rPr>
      </w:pPr>
      <w:r>
        <w:rPr>
          <w:sz w:val="17"/>
        </w:rPr>
        <w:t>Se ha sustituido el elemento o componente responsable de la avería, en las condiciones de calidad y seguridad</w:t>
      </w:r>
      <w:r>
        <w:rPr>
          <w:spacing w:val="-1"/>
          <w:sz w:val="17"/>
        </w:rPr>
        <w:t> </w:t>
      </w:r>
      <w:r>
        <w:rPr>
          <w:sz w:val="17"/>
        </w:rPr>
        <w:t>establecidas.</w:t>
      </w:r>
    </w:p>
    <w:p>
      <w:pPr>
        <w:pStyle w:val="ListParagraph"/>
        <w:numPr>
          <w:ilvl w:val="1"/>
          <w:numId w:val="37"/>
        </w:numPr>
        <w:tabs>
          <w:tab w:pos="1861" w:val="left" w:leader="none"/>
        </w:tabs>
        <w:spacing w:line="249" w:lineRule="auto" w:before="0" w:after="0"/>
        <w:ind w:left="1870" w:right="1092" w:hanging="307"/>
        <w:jc w:val="left"/>
        <w:rPr>
          <w:sz w:val="17"/>
        </w:rPr>
      </w:pPr>
      <w:r>
        <w:rPr>
          <w:sz w:val="17"/>
        </w:rPr>
        <w:t>Se han realizado las pruebas y ajustes necesarios tras la reparación, siguiendo las instrucciones de la documentación técnica.</w:t>
      </w:r>
    </w:p>
    <w:p>
      <w:pPr>
        <w:pStyle w:val="BodyText"/>
        <w:rPr>
          <w:sz w:val="18"/>
        </w:rPr>
      </w:pPr>
    </w:p>
    <w:p>
      <w:pPr>
        <w:pStyle w:val="BodyText"/>
        <w:spacing w:before="5"/>
      </w:pPr>
    </w:p>
    <w:p>
      <w:pPr>
        <w:pStyle w:val="Heading4"/>
        <w:rPr>
          <w:i/>
        </w:rPr>
      </w:pPr>
      <w:r>
        <w:rPr>
          <w:i/>
        </w:rPr>
        <w:t>Contenidos:</w:t>
      </w:r>
    </w:p>
    <w:p>
      <w:pPr>
        <w:pStyle w:val="BodyText"/>
        <w:spacing w:before="3"/>
        <w:rPr>
          <w:b/>
          <w:i/>
          <w:sz w:val="18"/>
        </w:rPr>
      </w:pPr>
    </w:p>
    <w:p>
      <w:pPr>
        <w:pStyle w:val="BodyText"/>
        <w:ind w:left="1255"/>
      </w:pPr>
      <w:r>
        <w:rPr/>
        <w:t>Verificación del funcionamiento de equipos de vídeo:</w:t>
      </w:r>
    </w:p>
    <w:p>
      <w:pPr>
        <w:pStyle w:val="ListParagraph"/>
        <w:numPr>
          <w:ilvl w:val="0"/>
          <w:numId w:val="38"/>
        </w:numPr>
        <w:tabs>
          <w:tab w:pos="1860" w:val="left" w:leader="none"/>
          <w:tab w:pos="1861" w:val="left" w:leader="none"/>
        </w:tabs>
        <w:spacing w:line="240" w:lineRule="auto" w:before="10" w:after="0"/>
        <w:ind w:left="1870" w:right="0" w:hanging="307"/>
        <w:jc w:val="left"/>
        <w:rPr>
          <w:sz w:val="17"/>
        </w:rPr>
      </w:pPr>
      <w:r>
        <w:rPr>
          <w:sz w:val="17"/>
        </w:rPr>
        <w:t>Señales de vídeo analógicas y digitales. Técnicas de</w:t>
      </w:r>
      <w:r>
        <w:rPr>
          <w:spacing w:val="1"/>
          <w:sz w:val="17"/>
        </w:rPr>
        <w:t> </w:t>
      </w:r>
      <w:r>
        <w:rPr>
          <w:sz w:val="17"/>
        </w:rPr>
        <w:t>medida.</w:t>
      </w:r>
    </w:p>
    <w:p>
      <w:pPr>
        <w:pStyle w:val="ListParagraph"/>
        <w:numPr>
          <w:ilvl w:val="0"/>
          <w:numId w:val="38"/>
        </w:numPr>
        <w:tabs>
          <w:tab w:pos="1860" w:val="left" w:leader="none"/>
          <w:tab w:pos="1861" w:val="left" w:leader="none"/>
        </w:tabs>
        <w:spacing w:line="240" w:lineRule="auto" w:before="8" w:after="0"/>
        <w:ind w:left="1870" w:right="0" w:hanging="307"/>
        <w:jc w:val="left"/>
        <w:rPr>
          <w:sz w:val="17"/>
        </w:rPr>
      </w:pPr>
      <w:r>
        <w:rPr>
          <w:sz w:val="17"/>
        </w:rPr>
        <w:t>Características y parámetros fundamentales. Generadores y medidores de señales de</w:t>
      </w:r>
      <w:r>
        <w:rPr>
          <w:spacing w:val="-4"/>
          <w:sz w:val="17"/>
        </w:rPr>
        <w:t> </w:t>
      </w:r>
      <w:r>
        <w:rPr>
          <w:sz w:val="17"/>
        </w:rPr>
        <w:t>vídeo.</w:t>
      </w:r>
    </w:p>
    <w:p>
      <w:pPr>
        <w:pStyle w:val="ListParagraph"/>
        <w:numPr>
          <w:ilvl w:val="0"/>
          <w:numId w:val="38"/>
        </w:numPr>
        <w:tabs>
          <w:tab w:pos="1861" w:val="left" w:leader="none"/>
        </w:tabs>
        <w:spacing w:line="249" w:lineRule="auto" w:before="9" w:after="0"/>
        <w:ind w:left="1870" w:right="1091" w:hanging="307"/>
        <w:jc w:val="both"/>
        <w:rPr>
          <w:sz w:val="17"/>
        </w:rPr>
      </w:pPr>
      <w:r>
        <w:rPr>
          <w:sz w:val="17"/>
        </w:rPr>
        <w:t>Equipos de vídeo. Cámaras, monitores, receptores de TV, proyectores de vídeo, distribuidores, conmutadores, grabadores y reproductores de vídeo. Tipos, prestaciones y características</w:t>
      </w:r>
      <w:r>
        <w:rPr>
          <w:spacing w:val="-1"/>
          <w:sz w:val="17"/>
        </w:rPr>
        <w:t> </w:t>
      </w:r>
      <w:r>
        <w:rPr>
          <w:sz w:val="17"/>
        </w:rPr>
        <w:t>técnicas.</w:t>
      </w:r>
    </w:p>
    <w:p>
      <w:pPr>
        <w:pStyle w:val="ListParagraph"/>
        <w:numPr>
          <w:ilvl w:val="0"/>
          <w:numId w:val="38"/>
        </w:numPr>
        <w:tabs>
          <w:tab w:pos="1860" w:val="left" w:leader="none"/>
          <w:tab w:pos="1861" w:val="left" w:leader="none"/>
        </w:tabs>
        <w:spacing w:line="240" w:lineRule="auto" w:before="2" w:after="0"/>
        <w:ind w:left="1860" w:right="0" w:hanging="297"/>
        <w:jc w:val="left"/>
        <w:rPr>
          <w:sz w:val="17"/>
        </w:rPr>
      </w:pPr>
      <w:r>
        <w:rPr>
          <w:sz w:val="17"/>
        </w:rPr>
        <w:t>Estructura interna y funcionamiento de equipos de vídeo. Diagramas de</w:t>
      </w:r>
      <w:r>
        <w:rPr>
          <w:spacing w:val="-4"/>
          <w:sz w:val="17"/>
        </w:rPr>
        <w:t> </w:t>
      </w:r>
      <w:r>
        <w:rPr>
          <w:sz w:val="17"/>
        </w:rPr>
        <w:t>bloques.</w:t>
      </w:r>
    </w:p>
    <w:p>
      <w:pPr>
        <w:pStyle w:val="ListParagraph"/>
        <w:numPr>
          <w:ilvl w:val="0"/>
          <w:numId w:val="38"/>
        </w:numPr>
        <w:tabs>
          <w:tab w:pos="1860" w:val="left" w:leader="none"/>
          <w:tab w:pos="1861" w:val="left" w:leader="none"/>
        </w:tabs>
        <w:spacing w:line="240" w:lineRule="auto" w:before="7" w:after="0"/>
        <w:ind w:left="1860" w:right="0" w:hanging="297"/>
        <w:jc w:val="left"/>
        <w:rPr>
          <w:sz w:val="17"/>
        </w:rPr>
      </w:pPr>
      <w:r>
        <w:rPr>
          <w:sz w:val="17"/>
        </w:rPr>
        <w:t>Esquemas eléctricos típicos. Procesos de señal. Sistemas mecánicos.</w:t>
      </w:r>
      <w:r>
        <w:rPr>
          <w:spacing w:val="-4"/>
          <w:sz w:val="17"/>
        </w:rPr>
        <w:t> </w:t>
      </w:r>
      <w:r>
        <w:rPr>
          <w:sz w:val="17"/>
        </w:rPr>
        <w:t>Servosistemas.</w:t>
      </w:r>
    </w:p>
    <w:p>
      <w:pPr>
        <w:pStyle w:val="ListParagraph"/>
        <w:numPr>
          <w:ilvl w:val="0"/>
          <w:numId w:val="38"/>
        </w:numPr>
        <w:tabs>
          <w:tab w:pos="1861" w:val="left" w:leader="none"/>
        </w:tabs>
        <w:spacing w:line="249" w:lineRule="auto" w:before="10" w:after="0"/>
        <w:ind w:left="1870" w:right="1090" w:hanging="307"/>
        <w:jc w:val="both"/>
        <w:rPr>
          <w:sz w:val="17"/>
        </w:rPr>
      </w:pPr>
      <w:r>
        <w:rPr>
          <w:sz w:val="17"/>
        </w:rPr>
        <w:t>Documentación técnica de equipos de vídeo. Memoria de funcionamiento. Planos y esquemas. Otros documentos técnicos. Oscilogramas. Métodos de ajuste. Despieces. Hoja  de especificaciones</w:t>
      </w:r>
      <w:r>
        <w:rPr>
          <w:spacing w:val="-1"/>
          <w:sz w:val="17"/>
        </w:rPr>
        <w:t> </w:t>
      </w:r>
      <w:r>
        <w:rPr>
          <w:sz w:val="17"/>
        </w:rPr>
        <w:t>técnicas.</w:t>
      </w:r>
    </w:p>
    <w:p>
      <w:pPr>
        <w:pStyle w:val="BodyText"/>
        <w:spacing w:before="9"/>
      </w:pPr>
    </w:p>
    <w:p>
      <w:pPr>
        <w:pStyle w:val="BodyText"/>
        <w:ind w:left="1255"/>
      </w:pPr>
      <w:r>
        <w:rPr/>
        <w:t>Mantenimiento de equipos de captación de vídeo:</w:t>
      </w:r>
    </w:p>
    <w:p>
      <w:pPr>
        <w:pStyle w:val="BodyText"/>
        <w:spacing w:before="5"/>
        <w:rPr>
          <w:sz w:val="18"/>
        </w:rPr>
      </w:pPr>
    </w:p>
    <w:p>
      <w:pPr>
        <w:pStyle w:val="ListParagraph"/>
        <w:numPr>
          <w:ilvl w:val="0"/>
          <w:numId w:val="38"/>
        </w:numPr>
        <w:tabs>
          <w:tab w:pos="1860" w:val="left" w:leader="none"/>
          <w:tab w:pos="1861" w:val="left" w:leader="none"/>
        </w:tabs>
        <w:spacing w:line="252" w:lineRule="auto" w:before="0" w:after="0"/>
        <w:ind w:left="1870" w:right="1093" w:hanging="308"/>
        <w:jc w:val="left"/>
        <w:rPr>
          <w:sz w:val="17"/>
        </w:rPr>
      </w:pPr>
      <w:r>
        <w:rPr>
          <w:sz w:val="17"/>
        </w:rPr>
        <w:t>Plan de mantenimiento preventivo de cámaras de vídeo. Elementos y criterios de comprobación. Técnicas de mantenimiento</w:t>
      </w:r>
      <w:r>
        <w:rPr>
          <w:spacing w:val="-2"/>
          <w:sz w:val="17"/>
        </w:rPr>
        <w:t> </w:t>
      </w:r>
      <w:r>
        <w:rPr>
          <w:sz w:val="17"/>
        </w:rPr>
        <w:t>preventivo.</w:t>
      </w:r>
    </w:p>
    <w:p>
      <w:pPr>
        <w:pStyle w:val="ListParagraph"/>
        <w:numPr>
          <w:ilvl w:val="0"/>
          <w:numId w:val="38"/>
        </w:numPr>
        <w:tabs>
          <w:tab w:pos="1860" w:val="left" w:leader="none"/>
          <w:tab w:pos="1861" w:val="left" w:leader="none"/>
        </w:tabs>
        <w:spacing w:line="252" w:lineRule="auto" w:before="0" w:after="0"/>
        <w:ind w:left="1870" w:right="1092" w:hanging="308"/>
        <w:jc w:val="left"/>
        <w:rPr>
          <w:sz w:val="17"/>
        </w:rPr>
      </w:pPr>
      <w:r>
        <w:rPr>
          <w:sz w:val="17"/>
        </w:rPr>
        <w:t>Herramientas y materiales específicos. Cartas de comprobación visual. Expansores de cableado.</w:t>
      </w:r>
    </w:p>
    <w:p>
      <w:pPr>
        <w:pStyle w:val="ListParagraph"/>
        <w:numPr>
          <w:ilvl w:val="0"/>
          <w:numId w:val="38"/>
        </w:numPr>
        <w:tabs>
          <w:tab w:pos="1860" w:val="left" w:leader="none"/>
          <w:tab w:pos="1861" w:val="left" w:leader="none"/>
        </w:tabs>
        <w:spacing w:line="249" w:lineRule="auto" w:before="0" w:after="0"/>
        <w:ind w:left="1870" w:right="1091" w:hanging="308"/>
        <w:jc w:val="left"/>
        <w:rPr>
          <w:sz w:val="17"/>
        </w:rPr>
      </w:pPr>
      <w:r>
        <w:rPr>
          <w:sz w:val="17"/>
        </w:rPr>
        <w:t>Inspección visual. Limpieza general de equipos. Limpieza de elementos mecánicos y eléctricos. Limpieza de lentes y componentes optoelectrónicos. Limpieza de</w:t>
      </w:r>
      <w:r>
        <w:rPr>
          <w:spacing w:val="-5"/>
          <w:sz w:val="17"/>
        </w:rPr>
        <w:t> </w:t>
      </w:r>
      <w:r>
        <w:rPr>
          <w:sz w:val="17"/>
        </w:rPr>
        <w:t>contactos.</w:t>
      </w:r>
    </w:p>
    <w:p>
      <w:pPr>
        <w:pStyle w:val="ListParagraph"/>
        <w:numPr>
          <w:ilvl w:val="0"/>
          <w:numId w:val="38"/>
        </w:numPr>
        <w:tabs>
          <w:tab w:pos="1860" w:val="left" w:leader="none"/>
          <w:tab w:pos="1861" w:val="left" w:leader="none"/>
        </w:tabs>
        <w:spacing w:line="240" w:lineRule="auto" w:before="0" w:after="0"/>
        <w:ind w:left="1860" w:right="0" w:hanging="298"/>
        <w:jc w:val="left"/>
        <w:rPr>
          <w:sz w:val="17"/>
        </w:rPr>
      </w:pPr>
      <w:r>
        <w:rPr>
          <w:sz w:val="17"/>
        </w:rPr>
        <w:t>Equipos y medidas en el mantenimiento de equipos de vídeo. Puntos de</w:t>
      </w:r>
      <w:r>
        <w:rPr>
          <w:spacing w:val="21"/>
          <w:sz w:val="17"/>
        </w:rPr>
        <w:t> </w:t>
      </w:r>
      <w:r>
        <w:rPr>
          <w:sz w:val="17"/>
        </w:rPr>
        <w:t>comprobación.</w:t>
      </w:r>
    </w:p>
    <w:p>
      <w:pPr>
        <w:pStyle w:val="BodyText"/>
        <w:spacing w:before="5"/>
        <w:ind w:left="1870"/>
      </w:pPr>
      <w:r>
        <w:rPr/>
        <w:t>Valores de referencia. Niveles de luminancia y crominancia.</w:t>
      </w:r>
    </w:p>
    <w:p>
      <w:pPr>
        <w:pStyle w:val="ListParagraph"/>
        <w:numPr>
          <w:ilvl w:val="0"/>
          <w:numId w:val="38"/>
        </w:numPr>
        <w:tabs>
          <w:tab w:pos="1860" w:val="left" w:leader="none"/>
          <w:tab w:pos="1861" w:val="left" w:leader="none"/>
        </w:tabs>
        <w:spacing w:line="240" w:lineRule="auto" w:before="9" w:after="0"/>
        <w:ind w:left="1860" w:right="0" w:hanging="298"/>
        <w:jc w:val="left"/>
        <w:rPr>
          <w:sz w:val="17"/>
        </w:rPr>
      </w:pPr>
      <w:r>
        <w:rPr>
          <w:sz w:val="17"/>
        </w:rPr>
        <w:t>Técnicas de medida. Calibración de equipos de</w:t>
      </w:r>
      <w:r>
        <w:rPr>
          <w:spacing w:val="-2"/>
          <w:sz w:val="17"/>
        </w:rPr>
        <w:t> </w:t>
      </w:r>
      <w:r>
        <w:rPr>
          <w:sz w:val="17"/>
        </w:rPr>
        <w:t>medida.</w:t>
      </w:r>
    </w:p>
    <w:p>
      <w:pPr>
        <w:pStyle w:val="ListParagraph"/>
        <w:numPr>
          <w:ilvl w:val="0"/>
          <w:numId w:val="38"/>
        </w:numPr>
        <w:tabs>
          <w:tab w:pos="1860" w:val="left" w:leader="none"/>
          <w:tab w:pos="1861" w:val="left" w:leader="none"/>
        </w:tabs>
        <w:spacing w:line="194" w:lineRule="exact" w:before="8" w:after="0"/>
        <w:ind w:left="1860" w:right="0" w:hanging="298"/>
        <w:jc w:val="left"/>
        <w:rPr>
          <w:sz w:val="17"/>
        </w:rPr>
      </w:pPr>
      <w:r>
        <w:rPr>
          <w:sz w:val="17"/>
        </w:rPr>
        <w:t>Técnicas de mantenimiento preventivo de equipos de audio y vídeo.</w:t>
      </w:r>
    </w:p>
    <w:p>
      <w:pPr>
        <w:pStyle w:val="ListParagraph"/>
        <w:numPr>
          <w:ilvl w:val="0"/>
          <w:numId w:val="38"/>
        </w:numPr>
        <w:tabs>
          <w:tab w:pos="1860" w:val="left" w:leader="none"/>
          <w:tab w:pos="1861" w:val="left" w:leader="none"/>
        </w:tabs>
        <w:spacing w:line="194" w:lineRule="exact" w:before="0" w:after="0"/>
        <w:ind w:left="1860" w:right="0" w:hanging="298"/>
        <w:jc w:val="left"/>
        <w:rPr>
          <w:sz w:val="17"/>
        </w:rPr>
      </w:pPr>
      <w:r>
        <w:rPr>
          <w:sz w:val="17"/>
        </w:rPr>
        <w:t>Ajustes de servicio en equipos de audio y</w:t>
      </w:r>
      <w:r>
        <w:rPr>
          <w:spacing w:val="-2"/>
          <w:sz w:val="17"/>
        </w:rPr>
        <w:t> </w:t>
      </w:r>
      <w:r>
        <w:rPr>
          <w:sz w:val="17"/>
        </w:rPr>
        <w:t>vídeo.</w:t>
      </w:r>
    </w:p>
    <w:p>
      <w:pPr>
        <w:pStyle w:val="ListParagraph"/>
        <w:numPr>
          <w:ilvl w:val="0"/>
          <w:numId w:val="38"/>
        </w:numPr>
        <w:tabs>
          <w:tab w:pos="1860" w:val="left" w:leader="none"/>
          <w:tab w:pos="1861" w:val="left" w:leader="none"/>
        </w:tabs>
        <w:spacing w:line="240" w:lineRule="auto" w:before="10" w:after="0"/>
        <w:ind w:left="1860" w:right="0" w:hanging="298"/>
        <w:jc w:val="left"/>
        <w:rPr>
          <w:sz w:val="17"/>
        </w:rPr>
      </w:pPr>
      <w:r>
        <w:rPr>
          <w:sz w:val="17"/>
        </w:rPr>
        <w:t>Documentación del mantenimiento preventivo. Informe de intervención. Parte de</w:t>
      </w:r>
      <w:r>
        <w:rPr>
          <w:spacing w:val="-5"/>
          <w:sz w:val="17"/>
        </w:rPr>
        <w:t> </w:t>
      </w:r>
      <w:r>
        <w:rPr>
          <w:sz w:val="17"/>
        </w:rPr>
        <w:t>trabajo.</w:t>
      </w:r>
    </w:p>
    <w:p>
      <w:pPr>
        <w:pStyle w:val="BodyText"/>
        <w:spacing w:before="5"/>
        <w:rPr>
          <w:sz w:val="18"/>
        </w:rPr>
      </w:pPr>
    </w:p>
    <w:p>
      <w:pPr>
        <w:pStyle w:val="BodyText"/>
        <w:ind w:left="1254"/>
      </w:pPr>
      <w:r>
        <w:rPr/>
        <w:t>Puesta en servicio de equipos averiados de captación de vídeo:</w:t>
      </w:r>
    </w:p>
    <w:p>
      <w:pPr>
        <w:pStyle w:val="BodyText"/>
        <w:spacing w:before="6"/>
        <w:rPr>
          <w:sz w:val="18"/>
        </w:rPr>
      </w:pPr>
    </w:p>
    <w:p>
      <w:pPr>
        <w:pStyle w:val="ListParagraph"/>
        <w:numPr>
          <w:ilvl w:val="0"/>
          <w:numId w:val="38"/>
        </w:numPr>
        <w:tabs>
          <w:tab w:pos="1860" w:val="left" w:leader="none"/>
          <w:tab w:pos="1861" w:val="left" w:leader="none"/>
        </w:tabs>
        <w:spacing w:line="249" w:lineRule="auto" w:before="0" w:after="0"/>
        <w:ind w:left="1870" w:right="1095" w:hanging="308"/>
        <w:jc w:val="left"/>
        <w:rPr>
          <w:sz w:val="17"/>
        </w:rPr>
      </w:pPr>
      <w:r>
        <w:rPr>
          <w:sz w:val="17"/>
        </w:rPr>
        <w:t>Averías típicas en cámaras de vídeo. Ruidos y distorsiones. Averías en los procesos de señal, de alimentación y de</w:t>
      </w:r>
      <w:r>
        <w:rPr>
          <w:spacing w:val="-2"/>
          <w:sz w:val="17"/>
        </w:rPr>
        <w:t> </w:t>
      </w:r>
      <w:r>
        <w:rPr>
          <w:sz w:val="17"/>
        </w:rPr>
        <w:t>control.</w:t>
      </w:r>
    </w:p>
    <w:p>
      <w:pPr>
        <w:pStyle w:val="ListParagraph"/>
        <w:numPr>
          <w:ilvl w:val="0"/>
          <w:numId w:val="38"/>
        </w:numPr>
        <w:tabs>
          <w:tab w:pos="1860" w:val="left" w:leader="none"/>
          <w:tab w:pos="1861" w:val="left" w:leader="none"/>
        </w:tabs>
        <w:spacing w:line="249" w:lineRule="auto" w:before="2" w:after="0"/>
        <w:ind w:left="1870" w:right="1091" w:hanging="308"/>
        <w:jc w:val="left"/>
        <w:rPr>
          <w:sz w:val="17"/>
        </w:rPr>
      </w:pPr>
      <w:r>
        <w:rPr>
          <w:sz w:val="17"/>
        </w:rPr>
        <w:t>Averías asociadas a cableados, contactos y conexiones. Averías en elementos ópticos y optoelectrónicos. Síntomas</w:t>
      </w:r>
      <w:r>
        <w:rPr>
          <w:spacing w:val="-2"/>
          <w:sz w:val="17"/>
        </w:rPr>
        <w:t> </w:t>
      </w:r>
      <w:r>
        <w:rPr>
          <w:sz w:val="17"/>
        </w:rPr>
        <w:t>típicos.</w:t>
      </w:r>
    </w:p>
    <w:p>
      <w:pPr>
        <w:pStyle w:val="ListParagraph"/>
        <w:numPr>
          <w:ilvl w:val="0"/>
          <w:numId w:val="38"/>
        </w:numPr>
        <w:tabs>
          <w:tab w:pos="1861" w:val="left" w:leader="none"/>
        </w:tabs>
        <w:spacing w:line="249" w:lineRule="auto" w:before="1" w:after="0"/>
        <w:ind w:left="1870" w:right="1091" w:hanging="308"/>
        <w:jc w:val="both"/>
        <w:rPr>
          <w:sz w:val="17"/>
        </w:rPr>
      </w:pPr>
      <w:r>
        <w:rPr>
          <w:sz w:val="17"/>
        </w:rPr>
        <w:t>Técnicas de localización de averías. Estadísticas de averías por tipo de componentes. Inspección visual. Localización por aproximaciones sucesivas. Modo de servicio y autodiagnóstico. Medidas clave en la localización. Desmontaje de cámaras de vídeo. Despieces. Expansores de</w:t>
      </w:r>
      <w:r>
        <w:rPr>
          <w:spacing w:val="3"/>
          <w:sz w:val="17"/>
        </w:rPr>
        <w:t> </w:t>
      </w:r>
      <w:r>
        <w:rPr>
          <w:sz w:val="17"/>
        </w:rPr>
        <w:t>conexiones.</w:t>
      </w:r>
    </w:p>
    <w:p>
      <w:pPr>
        <w:pStyle w:val="ListParagraph"/>
        <w:numPr>
          <w:ilvl w:val="0"/>
          <w:numId w:val="38"/>
        </w:numPr>
        <w:tabs>
          <w:tab w:pos="1860" w:val="left" w:leader="none"/>
          <w:tab w:pos="1861" w:val="left" w:leader="none"/>
        </w:tabs>
        <w:spacing w:line="240" w:lineRule="auto" w:before="1" w:after="0"/>
        <w:ind w:left="1860" w:right="0" w:hanging="298"/>
        <w:jc w:val="left"/>
        <w:rPr>
          <w:sz w:val="17"/>
        </w:rPr>
      </w:pPr>
      <w:r>
        <w:rPr>
          <w:sz w:val="17"/>
        </w:rPr>
        <w:t>Investigación</w:t>
      </w:r>
      <w:r>
        <w:rPr>
          <w:spacing w:val="24"/>
          <w:sz w:val="17"/>
        </w:rPr>
        <w:t> </w:t>
      </w:r>
      <w:r>
        <w:rPr>
          <w:sz w:val="17"/>
        </w:rPr>
        <w:t>de</w:t>
      </w:r>
      <w:r>
        <w:rPr>
          <w:spacing w:val="24"/>
          <w:sz w:val="17"/>
        </w:rPr>
        <w:t> </w:t>
      </w:r>
      <w:r>
        <w:rPr>
          <w:sz w:val="17"/>
        </w:rPr>
        <w:t>causas.</w:t>
      </w:r>
      <w:r>
        <w:rPr>
          <w:spacing w:val="24"/>
          <w:sz w:val="17"/>
        </w:rPr>
        <w:t> </w:t>
      </w:r>
      <w:r>
        <w:rPr>
          <w:sz w:val="17"/>
        </w:rPr>
        <w:t>Hipótesis</w:t>
      </w:r>
      <w:r>
        <w:rPr>
          <w:spacing w:val="25"/>
          <w:sz w:val="17"/>
        </w:rPr>
        <w:t> </w:t>
      </w:r>
      <w:r>
        <w:rPr>
          <w:sz w:val="17"/>
        </w:rPr>
        <w:t>e</w:t>
      </w:r>
      <w:r>
        <w:rPr>
          <w:spacing w:val="22"/>
          <w:sz w:val="17"/>
        </w:rPr>
        <w:t> </w:t>
      </w:r>
      <w:r>
        <w:rPr>
          <w:sz w:val="17"/>
        </w:rPr>
        <w:t>investigación</w:t>
      </w:r>
      <w:r>
        <w:rPr>
          <w:spacing w:val="21"/>
          <w:sz w:val="17"/>
        </w:rPr>
        <w:t> </w:t>
      </w:r>
      <w:r>
        <w:rPr>
          <w:sz w:val="17"/>
        </w:rPr>
        <w:t>excluyente.</w:t>
      </w:r>
      <w:r>
        <w:rPr>
          <w:spacing w:val="24"/>
          <w:sz w:val="17"/>
        </w:rPr>
        <w:t> </w:t>
      </w:r>
      <w:r>
        <w:rPr>
          <w:sz w:val="17"/>
        </w:rPr>
        <w:t>Verificación</w:t>
      </w:r>
      <w:r>
        <w:rPr>
          <w:spacing w:val="24"/>
          <w:sz w:val="17"/>
        </w:rPr>
        <w:t> </w:t>
      </w:r>
      <w:r>
        <w:rPr>
          <w:sz w:val="17"/>
        </w:rPr>
        <w:t>de</w:t>
      </w:r>
      <w:r>
        <w:rPr>
          <w:spacing w:val="22"/>
          <w:sz w:val="17"/>
        </w:rPr>
        <w:t> </w:t>
      </w:r>
      <w:r>
        <w:rPr>
          <w:sz w:val="17"/>
        </w:rPr>
        <w:t>causas.</w:t>
      </w:r>
    </w:p>
    <w:p>
      <w:pPr>
        <w:pStyle w:val="BodyText"/>
        <w:spacing w:before="10"/>
        <w:ind w:left="1870"/>
      </w:pPr>
      <w:r>
        <w:rPr/>
        <w:t>Localización componentes defectuosos.</w:t>
      </w:r>
    </w:p>
    <w:p>
      <w:pPr>
        <w:spacing w:after="0"/>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27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0"/>
          <w:numId w:val="38"/>
        </w:numPr>
        <w:tabs>
          <w:tab w:pos="1860" w:val="left" w:leader="none"/>
          <w:tab w:pos="1861" w:val="left" w:leader="none"/>
        </w:tabs>
        <w:spacing w:line="249" w:lineRule="auto" w:before="98" w:after="0"/>
        <w:ind w:left="1870" w:right="1090" w:hanging="307"/>
        <w:jc w:val="left"/>
        <w:rPr>
          <w:sz w:val="17"/>
        </w:rPr>
      </w:pPr>
      <w:r>
        <w:rPr>
          <w:sz w:val="17"/>
        </w:rPr>
        <w:t>Métodos de reparación de averías. Sustitución de componentes. Sustitución de módulos y placas. Elementos originales y</w:t>
      </w:r>
      <w:r>
        <w:rPr>
          <w:spacing w:val="-2"/>
          <w:sz w:val="17"/>
        </w:rPr>
        <w:t> </w:t>
      </w:r>
      <w:r>
        <w:rPr>
          <w:sz w:val="17"/>
        </w:rPr>
        <w:t>compatibles</w:t>
      </w:r>
    </w:p>
    <w:p>
      <w:pPr>
        <w:pStyle w:val="ListParagraph"/>
        <w:numPr>
          <w:ilvl w:val="0"/>
          <w:numId w:val="38"/>
        </w:numPr>
        <w:tabs>
          <w:tab w:pos="1860" w:val="left" w:leader="none"/>
          <w:tab w:pos="1861" w:val="left" w:leader="none"/>
        </w:tabs>
        <w:spacing w:line="249" w:lineRule="auto" w:before="1" w:after="0"/>
        <w:ind w:left="1870" w:right="1089" w:hanging="307"/>
        <w:jc w:val="left"/>
        <w:rPr>
          <w:sz w:val="17"/>
        </w:rPr>
      </w:pPr>
      <w:r>
        <w:rPr>
          <w:sz w:val="17"/>
        </w:rPr>
        <w:t>Técnicas de sustitución de componentes. Información de servicio técnico. Guías de montaje y desmontaje. Herramientas y técnicas</w:t>
      </w:r>
      <w:r>
        <w:rPr>
          <w:spacing w:val="-1"/>
          <w:sz w:val="17"/>
        </w:rPr>
        <w:t> </w:t>
      </w:r>
      <w:r>
        <w:rPr>
          <w:sz w:val="17"/>
        </w:rPr>
        <w:t>específicas.</w:t>
      </w:r>
    </w:p>
    <w:p>
      <w:pPr>
        <w:pStyle w:val="ListParagraph"/>
        <w:numPr>
          <w:ilvl w:val="0"/>
          <w:numId w:val="38"/>
        </w:numPr>
        <w:tabs>
          <w:tab w:pos="1860" w:val="left" w:leader="none"/>
          <w:tab w:pos="1861" w:val="left" w:leader="none"/>
        </w:tabs>
        <w:spacing w:line="195" w:lineRule="exact" w:before="0" w:after="0"/>
        <w:ind w:left="1860" w:right="0" w:hanging="297"/>
        <w:jc w:val="left"/>
        <w:rPr>
          <w:sz w:val="17"/>
        </w:rPr>
      </w:pPr>
      <w:r>
        <w:rPr>
          <w:sz w:val="17"/>
        </w:rPr>
        <w:t>Pruebas y ajustes asociadas a la reparación de</w:t>
      </w:r>
      <w:r>
        <w:rPr>
          <w:spacing w:val="-3"/>
          <w:sz w:val="17"/>
        </w:rPr>
        <w:t> </w:t>
      </w:r>
      <w:r>
        <w:rPr>
          <w:sz w:val="17"/>
        </w:rPr>
        <w:t>averías.</w:t>
      </w:r>
    </w:p>
    <w:p>
      <w:pPr>
        <w:pStyle w:val="ListParagraph"/>
        <w:numPr>
          <w:ilvl w:val="0"/>
          <w:numId w:val="38"/>
        </w:numPr>
        <w:tabs>
          <w:tab w:pos="1860" w:val="left" w:leader="none"/>
          <w:tab w:pos="1861" w:val="left" w:leader="none"/>
        </w:tabs>
        <w:spacing w:line="240" w:lineRule="auto" w:before="10" w:after="0"/>
        <w:ind w:left="1860" w:right="0" w:hanging="297"/>
        <w:jc w:val="left"/>
        <w:rPr>
          <w:sz w:val="17"/>
        </w:rPr>
      </w:pPr>
      <w:r>
        <w:rPr>
          <w:sz w:val="17"/>
        </w:rPr>
        <w:t>Documentación</w:t>
      </w:r>
      <w:r>
        <w:rPr>
          <w:spacing w:val="19"/>
          <w:sz w:val="17"/>
        </w:rPr>
        <w:t> </w:t>
      </w:r>
      <w:r>
        <w:rPr>
          <w:sz w:val="17"/>
        </w:rPr>
        <w:t>del</w:t>
      </w:r>
      <w:r>
        <w:rPr>
          <w:spacing w:val="18"/>
          <w:sz w:val="17"/>
        </w:rPr>
        <w:t> </w:t>
      </w:r>
      <w:r>
        <w:rPr>
          <w:sz w:val="17"/>
        </w:rPr>
        <w:t>mantenimiento</w:t>
      </w:r>
      <w:r>
        <w:rPr>
          <w:spacing w:val="20"/>
          <w:sz w:val="17"/>
        </w:rPr>
        <w:t> </w:t>
      </w:r>
      <w:r>
        <w:rPr>
          <w:sz w:val="17"/>
        </w:rPr>
        <w:t>correctivo.</w:t>
      </w:r>
      <w:r>
        <w:rPr>
          <w:spacing w:val="21"/>
          <w:sz w:val="17"/>
        </w:rPr>
        <w:t> </w:t>
      </w:r>
      <w:r>
        <w:rPr>
          <w:sz w:val="17"/>
        </w:rPr>
        <w:t>Parte</w:t>
      </w:r>
      <w:r>
        <w:rPr>
          <w:spacing w:val="19"/>
          <w:sz w:val="17"/>
        </w:rPr>
        <w:t> </w:t>
      </w:r>
      <w:r>
        <w:rPr>
          <w:sz w:val="17"/>
        </w:rPr>
        <w:t>de</w:t>
      </w:r>
      <w:r>
        <w:rPr>
          <w:spacing w:val="20"/>
          <w:sz w:val="17"/>
        </w:rPr>
        <w:t> </w:t>
      </w:r>
      <w:r>
        <w:rPr>
          <w:sz w:val="17"/>
        </w:rPr>
        <w:t>trabajo.</w:t>
      </w:r>
      <w:r>
        <w:rPr>
          <w:spacing w:val="19"/>
          <w:sz w:val="17"/>
        </w:rPr>
        <w:t> </w:t>
      </w:r>
      <w:r>
        <w:rPr>
          <w:sz w:val="17"/>
        </w:rPr>
        <w:t>Informe</w:t>
      </w:r>
      <w:r>
        <w:rPr>
          <w:spacing w:val="19"/>
          <w:sz w:val="17"/>
        </w:rPr>
        <w:t> </w:t>
      </w:r>
      <w:r>
        <w:rPr>
          <w:sz w:val="17"/>
        </w:rPr>
        <w:t>de</w:t>
      </w:r>
      <w:r>
        <w:rPr>
          <w:spacing w:val="20"/>
          <w:sz w:val="17"/>
        </w:rPr>
        <w:t> </w:t>
      </w:r>
      <w:r>
        <w:rPr>
          <w:sz w:val="17"/>
        </w:rPr>
        <w:t>reparación.</w:t>
      </w:r>
    </w:p>
    <w:p>
      <w:pPr>
        <w:pStyle w:val="BodyText"/>
        <w:spacing w:before="8"/>
        <w:ind w:left="1871"/>
      </w:pPr>
      <w:r>
        <w:rPr/>
        <w:t>Histórico de averías. Asignación de unidades de tiempo por actividad.</w:t>
      </w:r>
    </w:p>
    <w:p>
      <w:pPr>
        <w:pStyle w:val="BodyText"/>
        <w:spacing w:before="5"/>
        <w:rPr>
          <w:sz w:val="18"/>
        </w:rPr>
      </w:pPr>
    </w:p>
    <w:p>
      <w:pPr>
        <w:pStyle w:val="BodyText"/>
        <w:ind w:left="1255"/>
      </w:pPr>
      <w:r>
        <w:rPr/>
        <w:t>Mantenimiento de equipos de grabación y almacenamiento de vídeo:</w:t>
      </w:r>
    </w:p>
    <w:p>
      <w:pPr>
        <w:pStyle w:val="BodyText"/>
        <w:spacing w:before="6"/>
        <w:rPr>
          <w:sz w:val="18"/>
        </w:rPr>
      </w:pPr>
    </w:p>
    <w:p>
      <w:pPr>
        <w:pStyle w:val="ListParagraph"/>
        <w:numPr>
          <w:ilvl w:val="0"/>
          <w:numId w:val="38"/>
        </w:numPr>
        <w:tabs>
          <w:tab w:pos="1860" w:val="left" w:leader="none"/>
          <w:tab w:pos="1861" w:val="left" w:leader="none"/>
        </w:tabs>
        <w:spacing w:line="240" w:lineRule="auto" w:before="0" w:after="0"/>
        <w:ind w:left="1860" w:right="0" w:hanging="297"/>
        <w:jc w:val="left"/>
        <w:rPr>
          <w:sz w:val="17"/>
        </w:rPr>
      </w:pPr>
      <w:r>
        <w:rPr>
          <w:sz w:val="17"/>
        </w:rPr>
        <w:t>Plan de mantenimiento preventivo de equipos de grabación y almacenamiento de</w:t>
      </w:r>
      <w:r>
        <w:rPr>
          <w:spacing w:val="-17"/>
          <w:sz w:val="17"/>
        </w:rPr>
        <w:t> </w:t>
      </w:r>
      <w:r>
        <w:rPr>
          <w:sz w:val="17"/>
        </w:rPr>
        <w:t>vídeo.</w:t>
      </w:r>
    </w:p>
    <w:p>
      <w:pPr>
        <w:pStyle w:val="BodyText"/>
        <w:spacing w:before="8"/>
        <w:ind w:left="1871"/>
      </w:pPr>
      <w:r>
        <w:rPr/>
        <w:t>Elementos y criterios de comprobación</w:t>
      </w:r>
    </w:p>
    <w:p>
      <w:pPr>
        <w:pStyle w:val="ListParagraph"/>
        <w:numPr>
          <w:ilvl w:val="0"/>
          <w:numId w:val="38"/>
        </w:numPr>
        <w:tabs>
          <w:tab w:pos="1860" w:val="left" w:leader="none"/>
          <w:tab w:pos="1861" w:val="left" w:leader="none"/>
        </w:tabs>
        <w:spacing w:line="240" w:lineRule="auto" w:before="9" w:after="0"/>
        <w:ind w:left="1860" w:right="0" w:hanging="297"/>
        <w:jc w:val="left"/>
        <w:rPr>
          <w:sz w:val="17"/>
        </w:rPr>
      </w:pPr>
      <w:r>
        <w:rPr>
          <w:sz w:val="17"/>
        </w:rPr>
        <w:t>Herramientas y materiales</w:t>
      </w:r>
      <w:r>
        <w:rPr>
          <w:spacing w:val="1"/>
          <w:sz w:val="17"/>
        </w:rPr>
        <w:t> </w:t>
      </w:r>
      <w:r>
        <w:rPr>
          <w:sz w:val="17"/>
        </w:rPr>
        <w:t>específicos.</w:t>
      </w:r>
    </w:p>
    <w:p>
      <w:pPr>
        <w:pStyle w:val="ListParagraph"/>
        <w:numPr>
          <w:ilvl w:val="0"/>
          <w:numId w:val="38"/>
        </w:numPr>
        <w:tabs>
          <w:tab w:pos="1861" w:val="left" w:leader="none"/>
        </w:tabs>
        <w:spacing w:line="249" w:lineRule="auto" w:before="8" w:after="0"/>
        <w:ind w:left="1871" w:right="1093" w:hanging="308"/>
        <w:jc w:val="both"/>
        <w:rPr>
          <w:sz w:val="17"/>
        </w:rPr>
      </w:pPr>
      <w:r>
        <w:rPr>
          <w:sz w:val="17"/>
        </w:rPr>
        <w:t>Mantenimiento preventivo de magnetoscopios. Limpieza del recorrido de la cinta. Limpieza de guías, polos y otras piezas metálicas. Limpieza componentes optoelectrónicos. Limpieza de contactos. Limpieza de filtros y conductos de</w:t>
      </w:r>
      <w:r>
        <w:rPr>
          <w:spacing w:val="-5"/>
          <w:sz w:val="17"/>
        </w:rPr>
        <w:t> </w:t>
      </w:r>
      <w:r>
        <w:rPr>
          <w:sz w:val="17"/>
        </w:rPr>
        <w:t>refrigeración.</w:t>
      </w:r>
    </w:p>
    <w:p>
      <w:pPr>
        <w:pStyle w:val="ListParagraph"/>
        <w:numPr>
          <w:ilvl w:val="0"/>
          <w:numId w:val="38"/>
        </w:numPr>
        <w:tabs>
          <w:tab w:pos="1860" w:val="left" w:leader="none"/>
          <w:tab w:pos="1862" w:val="left" w:leader="none"/>
        </w:tabs>
        <w:spacing w:line="240" w:lineRule="auto" w:before="1" w:after="0"/>
        <w:ind w:left="1861" w:right="0" w:hanging="298"/>
        <w:jc w:val="left"/>
        <w:rPr>
          <w:sz w:val="17"/>
        </w:rPr>
      </w:pPr>
      <w:r>
        <w:rPr>
          <w:sz w:val="17"/>
        </w:rPr>
        <w:t>Engrase de poleas, ejes y engranajes. Detección de desgastes en elementos</w:t>
      </w:r>
      <w:r>
        <w:rPr>
          <w:spacing w:val="2"/>
          <w:sz w:val="17"/>
        </w:rPr>
        <w:t> </w:t>
      </w:r>
      <w:r>
        <w:rPr>
          <w:sz w:val="17"/>
        </w:rPr>
        <w:t>mecánicos.</w:t>
      </w:r>
    </w:p>
    <w:p>
      <w:pPr>
        <w:pStyle w:val="ListParagraph"/>
        <w:numPr>
          <w:ilvl w:val="0"/>
          <w:numId w:val="38"/>
        </w:numPr>
        <w:tabs>
          <w:tab w:pos="1861" w:val="left" w:leader="none"/>
          <w:tab w:pos="1862" w:val="left" w:leader="none"/>
        </w:tabs>
        <w:spacing w:line="240" w:lineRule="auto" w:before="10" w:after="0"/>
        <w:ind w:left="1861" w:right="0" w:hanging="298"/>
        <w:jc w:val="left"/>
        <w:rPr>
          <w:sz w:val="17"/>
        </w:rPr>
      </w:pPr>
      <w:r>
        <w:rPr>
          <w:sz w:val="17"/>
        </w:rPr>
        <w:t>Operaciones</w:t>
      </w:r>
      <w:r>
        <w:rPr>
          <w:spacing w:val="10"/>
          <w:sz w:val="17"/>
        </w:rPr>
        <w:t> </w:t>
      </w:r>
      <w:r>
        <w:rPr>
          <w:sz w:val="17"/>
        </w:rPr>
        <w:t>de</w:t>
      </w:r>
      <w:r>
        <w:rPr>
          <w:spacing w:val="10"/>
          <w:sz w:val="17"/>
        </w:rPr>
        <w:t> </w:t>
      </w:r>
      <w:r>
        <w:rPr>
          <w:sz w:val="17"/>
        </w:rPr>
        <w:t>mantenimiento</w:t>
      </w:r>
      <w:r>
        <w:rPr>
          <w:spacing w:val="11"/>
          <w:sz w:val="17"/>
        </w:rPr>
        <w:t> </w:t>
      </w:r>
      <w:r>
        <w:rPr>
          <w:sz w:val="17"/>
        </w:rPr>
        <w:t>de</w:t>
      </w:r>
      <w:r>
        <w:rPr>
          <w:spacing w:val="12"/>
          <w:sz w:val="17"/>
        </w:rPr>
        <w:t> </w:t>
      </w:r>
      <w:r>
        <w:rPr>
          <w:sz w:val="17"/>
        </w:rPr>
        <w:t>equipos</w:t>
      </w:r>
      <w:r>
        <w:rPr>
          <w:spacing w:val="10"/>
          <w:sz w:val="17"/>
        </w:rPr>
        <w:t> </w:t>
      </w:r>
      <w:r>
        <w:rPr>
          <w:sz w:val="17"/>
        </w:rPr>
        <w:t>de</w:t>
      </w:r>
      <w:r>
        <w:rPr>
          <w:spacing w:val="12"/>
          <w:sz w:val="17"/>
        </w:rPr>
        <w:t> </w:t>
      </w:r>
      <w:r>
        <w:rPr>
          <w:sz w:val="17"/>
        </w:rPr>
        <w:t>grabación</w:t>
      </w:r>
      <w:r>
        <w:rPr>
          <w:spacing w:val="12"/>
          <w:sz w:val="17"/>
        </w:rPr>
        <w:t> </w:t>
      </w:r>
      <w:r>
        <w:rPr>
          <w:sz w:val="17"/>
        </w:rPr>
        <w:t>de</w:t>
      </w:r>
      <w:r>
        <w:rPr>
          <w:spacing w:val="10"/>
          <w:sz w:val="17"/>
        </w:rPr>
        <w:t> </w:t>
      </w:r>
      <w:r>
        <w:rPr>
          <w:sz w:val="17"/>
        </w:rPr>
        <w:t>vídeo.</w:t>
      </w:r>
      <w:r>
        <w:rPr>
          <w:spacing w:val="10"/>
          <w:sz w:val="17"/>
        </w:rPr>
        <w:t> </w:t>
      </w:r>
      <w:r>
        <w:rPr>
          <w:sz w:val="17"/>
        </w:rPr>
        <w:t>Puntos</w:t>
      </w:r>
      <w:r>
        <w:rPr>
          <w:spacing w:val="10"/>
          <w:sz w:val="17"/>
        </w:rPr>
        <w:t> </w:t>
      </w:r>
      <w:r>
        <w:rPr>
          <w:sz w:val="17"/>
        </w:rPr>
        <w:t>de</w:t>
      </w:r>
      <w:r>
        <w:rPr>
          <w:spacing w:val="11"/>
          <w:sz w:val="17"/>
        </w:rPr>
        <w:t> </w:t>
      </w:r>
      <w:r>
        <w:rPr>
          <w:sz w:val="17"/>
        </w:rPr>
        <w:t>comprobación.</w:t>
      </w:r>
    </w:p>
    <w:p>
      <w:pPr>
        <w:pStyle w:val="BodyText"/>
        <w:spacing w:before="7"/>
        <w:ind w:left="1871"/>
      </w:pPr>
      <w:r>
        <w:rPr/>
        <w:t>Comprobación de desgaste de elementos mecánicos.</w:t>
      </w:r>
    </w:p>
    <w:p>
      <w:pPr>
        <w:pStyle w:val="ListParagraph"/>
        <w:numPr>
          <w:ilvl w:val="0"/>
          <w:numId w:val="38"/>
        </w:numPr>
        <w:tabs>
          <w:tab w:pos="1860" w:val="left" w:leader="none"/>
          <w:tab w:pos="1862" w:val="left" w:leader="none"/>
        </w:tabs>
        <w:spacing w:line="240" w:lineRule="auto" w:before="10" w:after="0"/>
        <w:ind w:left="1861" w:right="0" w:hanging="298"/>
        <w:jc w:val="left"/>
        <w:rPr>
          <w:sz w:val="17"/>
        </w:rPr>
      </w:pPr>
      <w:r>
        <w:rPr>
          <w:sz w:val="17"/>
        </w:rPr>
        <w:t>Medida de señales y parámetros clave del</w:t>
      </w:r>
      <w:r>
        <w:rPr>
          <w:spacing w:val="-3"/>
          <w:sz w:val="17"/>
        </w:rPr>
        <w:t> </w:t>
      </w:r>
      <w:r>
        <w:rPr>
          <w:sz w:val="17"/>
        </w:rPr>
        <w:t>equipo.</w:t>
      </w:r>
    </w:p>
    <w:p>
      <w:pPr>
        <w:pStyle w:val="ListParagraph"/>
        <w:numPr>
          <w:ilvl w:val="0"/>
          <w:numId w:val="38"/>
        </w:numPr>
        <w:tabs>
          <w:tab w:pos="1860" w:val="left" w:leader="none"/>
          <w:tab w:pos="1862" w:val="left" w:leader="none"/>
        </w:tabs>
        <w:spacing w:line="252" w:lineRule="auto" w:before="8" w:after="0"/>
        <w:ind w:left="1871" w:right="1091" w:hanging="308"/>
        <w:jc w:val="left"/>
        <w:rPr>
          <w:sz w:val="17"/>
        </w:rPr>
      </w:pPr>
      <w:r>
        <w:rPr>
          <w:sz w:val="17"/>
        </w:rPr>
        <w:t>Ajustes de servicio en equipos de vídeo. Puntos de ajuste. Técnicas de ajuste. Ajuste de cabezas y guías de</w:t>
      </w:r>
      <w:r>
        <w:rPr>
          <w:spacing w:val="-2"/>
          <w:sz w:val="17"/>
        </w:rPr>
        <w:t> </w:t>
      </w:r>
      <w:r>
        <w:rPr>
          <w:sz w:val="17"/>
        </w:rPr>
        <w:t>cinta.</w:t>
      </w:r>
    </w:p>
    <w:p>
      <w:pPr>
        <w:pStyle w:val="ListParagraph"/>
        <w:numPr>
          <w:ilvl w:val="0"/>
          <w:numId w:val="38"/>
        </w:numPr>
        <w:tabs>
          <w:tab w:pos="1860" w:val="left" w:leader="none"/>
          <w:tab w:pos="1862" w:val="left" w:leader="none"/>
        </w:tabs>
        <w:spacing w:line="193" w:lineRule="exact" w:before="0" w:after="0"/>
        <w:ind w:left="1861" w:right="0" w:hanging="298"/>
        <w:jc w:val="left"/>
        <w:rPr>
          <w:sz w:val="17"/>
        </w:rPr>
      </w:pPr>
      <w:r>
        <w:rPr>
          <w:sz w:val="17"/>
        </w:rPr>
        <w:t>Documentación del mantenimiento preventivo. Informe de intervención. Parte de</w:t>
      </w:r>
      <w:r>
        <w:rPr>
          <w:spacing w:val="-5"/>
          <w:sz w:val="17"/>
        </w:rPr>
        <w:t> </w:t>
      </w:r>
      <w:r>
        <w:rPr>
          <w:sz w:val="17"/>
        </w:rPr>
        <w:t>trabajo.</w:t>
      </w:r>
    </w:p>
    <w:p>
      <w:pPr>
        <w:pStyle w:val="BodyText"/>
        <w:spacing w:before="5"/>
        <w:rPr>
          <w:sz w:val="18"/>
        </w:rPr>
      </w:pPr>
    </w:p>
    <w:p>
      <w:pPr>
        <w:pStyle w:val="BodyText"/>
        <w:ind w:left="1255"/>
      </w:pPr>
      <w:r>
        <w:rPr/>
        <w:t>Reparación de averías en equipos de grabación y almacenamiento de de vídeo:</w:t>
      </w:r>
    </w:p>
    <w:p>
      <w:pPr>
        <w:pStyle w:val="BodyText"/>
        <w:spacing w:before="6"/>
        <w:rPr>
          <w:sz w:val="18"/>
        </w:rPr>
      </w:pPr>
    </w:p>
    <w:p>
      <w:pPr>
        <w:pStyle w:val="ListParagraph"/>
        <w:numPr>
          <w:ilvl w:val="0"/>
          <w:numId w:val="38"/>
        </w:numPr>
        <w:tabs>
          <w:tab w:pos="1860" w:val="left" w:leader="none"/>
          <w:tab w:pos="1862" w:val="left" w:leader="none"/>
        </w:tabs>
        <w:spacing w:line="249" w:lineRule="auto" w:before="0" w:after="0"/>
        <w:ind w:left="1871" w:right="1093" w:hanging="308"/>
        <w:jc w:val="left"/>
        <w:rPr>
          <w:sz w:val="17"/>
        </w:rPr>
      </w:pPr>
      <w:r>
        <w:rPr>
          <w:sz w:val="17"/>
        </w:rPr>
        <w:t>Averías típicas en equipos de grabación de vídeo. Averías en los procesos de señal, de alimentación y de</w:t>
      </w:r>
      <w:r>
        <w:rPr>
          <w:spacing w:val="-3"/>
          <w:sz w:val="17"/>
        </w:rPr>
        <w:t> </w:t>
      </w:r>
      <w:r>
        <w:rPr>
          <w:sz w:val="17"/>
        </w:rPr>
        <w:t>control.</w:t>
      </w:r>
    </w:p>
    <w:p>
      <w:pPr>
        <w:pStyle w:val="ListParagraph"/>
        <w:numPr>
          <w:ilvl w:val="0"/>
          <w:numId w:val="38"/>
        </w:numPr>
        <w:tabs>
          <w:tab w:pos="1861" w:val="left" w:leader="none"/>
          <w:tab w:pos="1862" w:val="left" w:leader="none"/>
        </w:tabs>
        <w:spacing w:line="252" w:lineRule="auto" w:before="0" w:after="0"/>
        <w:ind w:left="1871" w:right="1093" w:hanging="308"/>
        <w:jc w:val="left"/>
        <w:rPr>
          <w:sz w:val="17"/>
        </w:rPr>
      </w:pPr>
      <w:r>
        <w:rPr>
          <w:sz w:val="17"/>
        </w:rPr>
        <w:t>Averías por fallo mecánico. Averías en elementos mecánicos y servosistemas. Averías en discos duros y sus controladoras.</w:t>
      </w:r>
    </w:p>
    <w:p>
      <w:pPr>
        <w:pStyle w:val="ListParagraph"/>
        <w:numPr>
          <w:ilvl w:val="0"/>
          <w:numId w:val="38"/>
        </w:numPr>
        <w:tabs>
          <w:tab w:pos="1861" w:val="left" w:leader="none"/>
          <w:tab w:pos="1862" w:val="left" w:leader="none"/>
        </w:tabs>
        <w:spacing w:line="193" w:lineRule="exact" w:before="0" w:after="0"/>
        <w:ind w:left="1861" w:right="0" w:hanging="298"/>
        <w:jc w:val="left"/>
        <w:rPr>
          <w:sz w:val="17"/>
        </w:rPr>
      </w:pPr>
      <w:r>
        <w:rPr>
          <w:sz w:val="17"/>
        </w:rPr>
        <w:t>Localización</w:t>
      </w:r>
      <w:r>
        <w:rPr>
          <w:spacing w:val="9"/>
          <w:sz w:val="17"/>
        </w:rPr>
        <w:t> </w:t>
      </w:r>
      <w:r>
        <w:rPr>
          <w:sz w:val="17"/>
        </w:rPr>
        <w:t>de</w:t>
      </w:r>
      <w:r>
        <w:rPr>
          <w:spacing w:val="11"/>
          <w:sz w:val="17"/>
        </w:rPr>
        <w:t> </w:t>
      </w:r>
      <w:r>
        <w:rPr>
          <w:sz w:val="17"/>
        </w:rPr>
        <w:t>averías</w:t>
      </w:r>
      <w:r>
        <w:rPr>
          <w:spacing w:val="11"/>
          <w:sz w:val="17"/>
        </w:rPr>
        <w:t> </w:t>
      </w:r>
      <w:r>
        <w:rPr>
          <w:sz w:val="17"/>
        </w:rPr>
        <w:t>en</w:t>
      </w:r>
      <w:r>
        <w:rPr>
          <w:spacing w:val="11"/>
          <w:sz w:val="17"/>
        </w:rPr>
        <w:t> </w:t>
      </w:r>
      <w:r>
        <w:rPr>
          <w:sz w:val="17"/>
        </w:rPr>
        <w:t>magnetoscopios.</w:t>
      </w:r>
      <w:r>
        <w:rPr>
          <w:spacing w:val="10"/>
          <w:sz w:val="17"/>
        </w:rPr>
        <w:t> </w:t>
      </w:r>
      <w:r>
        <w:rPr>
          <w:sz w:val="17"/>
        </w:rPr>
        <w:t>Accionamiento</w:t>
      </w:r>
      <w:r>
        <w:rPr>
          <w:spacing w:val="9"/>
          <w:sz w:val="17"/>
        </w:rPr>
        <w:t> </w:t>
      </w:r>
      <w:r>
        <w:rPr>
          <w:sz w:val="17"/>
        </w:rPr>
        <w:t>manual</w:t>
      </w:r>
      <w:r>
        <w:rPr>
          <w:spacing w:val="13"/>
          <w:sz w:val="17"/>
        </w:rPr>
        <w:t> </w:t>
      </w:r>
      <w:r>
        <w:rPr>
          <w:sz w:val="17"/>
        </w:rPr>
        <w:t>y</w:t>
      </w:r>
      <w:r>
        <w:rPr>
          <w:spacing w:val="9"/>
          <w:sz w:val="17"/>
        </w:rPr>
        <w:t> </w:t>
      </w:r>
      <w:r>
        <w:rPr>
          <w:sz w:val="17"/>
        </w:rPr>
        <w:t>autoreseteo</w:t>
      </w:r>
      <w:r>
        <w:rPr>
          <w:spacing w:val="9"/>
          <w:sz w:val="17"/>
        </w:rPr>
        <w:t> </w:t>
      </w:r>
      <w:r>
        <w:rPr>
          <w:sz w:val="17"/>
        </w:rPr>
        <w:t>mecánico.</w:t>
      </w:r>
    </w:p>
    <w:p>
      <w:pPr>
        <w:pStyle w:val="BodyText"/>
        <w:spacing w:before="9"/>
        <w:ind w:left="1871"/>
      </w:pPr>
      <w:r>
        <w:rPr/>
        <w:t>Comprobación del estado de la mecánica.</w:t>
      </w:r>
    </w:p>
    <w:p>
      <w:pPr>
        <w:pStyle w:val="ListParagraph"/>
        <w:numPr>
          <w:ilvl w:val="0"/>
          <w:numId w:val="38"/>
        </w:numPr>
        <w:tabs>
          <w:tab w:pos="1861" w:val="left" w:leader="none"/>
          <w:tab w:pos="1862" w:val="left" w:leader="none"/>
        </w:tabs>
        <w:spacing w:line="240" w:lineRule="auto" w:before="8" w:after="0"/>
        <w:ind w:left="1861" w:right="0" w:hanging="298"/>
        <w:jc w:val="left"/>
        <w:rPr>
          <w:sz w:val="17"/>
        </w:rPr>
      </w:pPr>
      <w:r>
        <w:rPr>
          <w:sz w:val="17"/>
        </w:rPr>
        <w:t>Localización</w:t>
      </w:r>
      <w:r>
        <w:rPr>
          <w:spacing w:val="27"/>
          <w:sz w:val="17"/>
        </w:rPr>
        <w:t> </w:t>
      </w:r>
      <w:r>
        <w:rPr>
          <w:sz w:val="17"/>
        </w:rPr>
        <w:t>de</w:t>
      </w:r>
      <w:r>
        <w:rPr>
          <w:spacing w:val="28"/>
          <w:sz w:val="17"/>
        </w:rPr>
        <w:t> </w:t>
      </w:r>
      <w:r>
        <w:rPr>
          <w:sz w:val="17"/>
        </w:rPr>
        <w:t>averías</w:t>
      </w:r>
      <w:r>
        <w:rPr>
          <w:spacing w:val="29"/>
          <w:sz w:val="17"/>
        </w:rPr>
        <w:t> </w:t>
      </w:r>
      <w:r>
        <w:rPr>
          <w:sz w:val="17"/>
        </w:rPr>
        <w:t>eléctricas.</w:t>
      </w:r>
      <w:r>
        <w:rPr>
          <w:spacing w:val="30"/>
          <w:sz w:val="17"/>
        </w:rPr>
        <w:t> </w:t>
      </w:r>
      <w:r>
        <w:rPr>
          <w:sz w:val="17"/>
        </w:rPr>
        <w:t>Árboles</w:t>
      </w:r>
      <w:r>
        <w:rPr>
          <w:spacing w:val="29"/>
          <w:sz w:val="17"/>
        </w:rPr>
        <w:t> </w:t>
      </w:r>
      <w:r>
        <w:rPr>
          <w:sz w:val="17"/>
        </w:rPr>
        <w:t>de</w:t>
      </w:r>
      <w:r>
        <w:rPr>
          <w:spacing w:val="28"/>
          <w:sz w:val="17"/>
        </w:rPr>
        <w:t> </w:t>
      </w:r>
      <w:r>
        <w:rPr>
          <w:sz w:val="17"/>
        </w:rPr>
        <w:t>seguimiento</w:t>
      </w:r>
      <w:r>
        <w:rPr>
          <w:spacing w:val="31"/>
          <w:sz w:val="17"/>
        </w:rPr>
        <w:t> </w:t>
      </w:r>
      <w:r>
        <w:rPr>
          <w:sz w:val="17"/>
        </w:rPr>
        <w:t>y</w:t>
      </w:r>
      <w:r>
        <w:rPr>
          <w:spacing w:val="25"/>
          <w:sz w:val="17"/>
        </w:rPr>
        <w:t> </w:t>
      </w:r>
      <w:r>
        <w:rPr>
          <w:sz w:val="17"/>
        </w:rPr>
        <w:t>localización</w:t>
      </w:r>
      <w:r>
        <w:rPr>
          <w:spacing w:val="28"/>
          <w:sz w:val="17"/>
        </w:rPr>
        <w:t> </w:t>
      </w:r>
      <w:r>
        <w:rPr>
          <w:sz w:val="17"/>
        </w:rPr>
        <w:t>de</w:t>
      </w:r>
      <w:r>
        <w:rPr>
          <w:spacing w:val="28"/>
          <w:sz w:val="17"/>
        </w:rPr>
        <w:t> </w:t>
      </w:r>
      <w:r>
        <w:rPr>
          <w:sz w:val="17"/>
        </w:rPr>
        <w:t>averías.</w:t>
      </w:r>
    </w:p>
    <w:p>
      <w:pPr>
        <w:pStyle w:val="BodyText"/>
        <w:spacing w:before="9"/>
        <w:ind w:left="1871"/>
      </w:pPr>
      <w:r>
        <w:rPr/>
        <w:t>Investigación de síntomas y causas.</w:t>
      </w:r>
    </w:p>
    <w:p>
      <w:pPr>
        <w:pStyle w:val="ListParagraph"/>
        <w:numPr>
          <w:ilvl w:val="0"/>
          <w:numId w:val="38"/>
        </w:numPr>
        <w:tabs>
          <w:tab w:pos="1861" w:val="left" w:leader="none"/>
          <w:tab w:pos="1862" w:val="left" w:leader="none"/>
        </w:tabs>
        <w:spacing w:line="249" w:lineRule="auto" w:before="8" w:after="0"/>
        <w:ind w:left="1871" w:right="1090" w:hanging="308"/>
        <w:jc w:val="left"/>
        <w:rPr>
          <w:sz w:val="17"/>
        </w:rPr>
      </w:pPr>
      <w:r>
        <w:rPr>
          <w:sz w:val="17"/>
        </w:rPr>
        <w:t>Herramientas y materiales específicos. Reparación de averías en magnetoscopios. Pruebas y ajustes asociadas a la reparación de</w:t>
      </w:r>
      <w:r>
        <w:rPr>
          <w:spacing w:val="-3"/>
          <w:sz w:val="17"/>
        </w:rPr>
        <w:t> </w:t>
      </w:r>
      <w:r>
        <w:rPr>
          <w:sz w:val="17"/>
        </w:rPr>
        <w:t>averías.</w:t>
      </w:r>
    </w:p>
    <w:p>
      <w:pPr>
        <w:pStyle w:val="ListParagraph"/>
        <w:numPr>
          <w:ilvl w:val="0"/>
          <w:numId w:val="38"/>
        </w:numPr>
        <w:tabs>
          <w:tab w:pos="1861" w:val="left" w:leader="none"/>
          <w:tab w:pos="1862" w:val="left" w:leader="none"/>
        </w:tabs>
        <w:spacing w:line="249" w:lineRule="auto" w:before="1" w:after="0"/>
        <w:ind w:left="1871" w:right="1094" w:hanging="308"/>
        <w:jc w:val="left"/>
        <w:rPr>
          <w:sz w:val="17"/>
        </w:rPr>
      </w:pPr>
      <w:r>
        <w:rPr>
          <w:sz w:val="17"/>
        </w:rPr>
        <w:t>Precauciones en la reparación de averías. Riesgos para el personal y los equipos. Elementos y técnicas de protección y</w:t>
      </w:r>
      <w:r>
        <w:rPr>
          <w:spacing w:val="-1"/>
          <w:sz w:val="17"/>
        </w:rPr>
        <w:t> </w:t>
      </w:r>
      <w:r>
        <w:rPr>
          <w:sz w:val="17"/>
        </w:rPr>
        <w:t>prevención.</w:t>
      </w:r>
    </w:p>
    <w:p>
      <w:pPr>
        <w:pStyle w:val="BodyText"/>
        <w:spacing w:before="9"/>
      </w:pPr>
    </w:p>
    <w:p>
      <w:pPr>
        <w:pStyle w:val="BodyText"/>
        <w:spacing w:before="1"/>
        <w:ind w:left="1256"/>
      </w:pPr>
      <w:r>
        <w:rPr/>
        <w:t>Mantenimiento de equipos de visualización de vídeo:</w:t>
      </w:r>
    </w:p>
    <w:p>
      <w:pPr>
        <w:pStyle w:val="BodyText"/>
        <w:spacing w:before="5"/>
        <w:rPr>
          <w:sz w:val="18"/>
        </w:rPr>
      </w:pPr>
    </w:p>
    <w:p>
      <w:pPr>
        <w:pStyle w:val="ListParagraph"/>
        <w:numPr>
          <w:ilvl w:val="0"/>
          <w:numId w:val="38"/>
        </w:numPr>
        <w:tabs>
          <w:tab w:pos="1862" w:val="left" w:leader="none"/>
        </w:tabs>
        <w:spacing w:line="249" w:lineRule="auto" w:before="0" w:after="0"/>
        <w:ind w:left="1871" w:right="1090" w:hanging="308"/>
        <w:jc w:val="both"/>
        <w:rPr>
          <w:sz w:val="17"/>
        </w:rPr>
      </w:pPr>
      <w:r>
        <w:rPr>
          <w:sz w:val="17"/>
        </w:rPr>
        <w:t>Mantenimiento de equipos de visualización de vídeo. Mantenimiento de monitores y receptores de televisión. Mantenimiento de proyectores de vídeo. . Limpieza de filtros ópticos y paneles</w:t>
      </w:r>
      <w:r>
        <w:rPr>
          <w:spacing w:val="-2"/>
          <w:sz w:val="17"/>
        </w:rPr>
        <w:t> </w:t>
      </w:r>
      <w:r>
        <w:rPr>
          <w:sz w:val="17"/>
        </w:rPr>
        <w:t>LCD.</w:t>
      </w:r>
    </w:p>
    <w:p>
      <w:pPr>
        <w:pStyle w:val="ListParagraph"/>
        <w:numPr>
          <w:ilvl w:val="0"/>
          <w:numId w:val="38"/>
        </w:numPr>
        <w:tabs>
          <w:tab w:pos="1861" w:val="left" w:leader="none"/>
          <w:tab w:pos="1862" w:val="left" w:leader="none"/>
        </w:tabs>
        <w:spacing w:line="186" w:lineRule="exact" w:before="0" w:after="0"/>
        <w:ind w:left="1861" w:right="0" w:hanging="298"/>
        <w:jc w:val="left"/>
        <w:rPr>
          <w:sz w:val="17"/>
        </w:rPr>
      </w:pPr>
      <w:r>
        <w:rPr>
          <w:sz w:val="17"/>
        </w:rPr>
        <w:t>Operaciones de mantenimiento de visualizadores de vídeo. Puntos de</w:t>
      </w:r>
      <w:r>
        <w:rPr>
          <w:spacing w:val="6"/>
          <w:sz w:val="17"/>
        </w:rPr>
        <w:t> </w:t>
      </w:r>
      <w:r>
        <w:rPr>
          <w:sz w:val="17"/>
        </w:rPr>
        <w:t>comprobación.</w:t>
      </w:r>
    </w:p>
    <w:p>
      <w:pPr>
        <w:pStyle w:val="BodyText"/>
        <w:spacing w:line="195" w:lineRule="exact"/>
        <w:ind w:left="1871"/>
      </w:pPr>
      <w:r>
        <w:rPr/>
        <w:t>Sustitución de lámparas y tubos CCFL-ICA.</w:t>
      </w:r>
    </w:p>
    <w:p>
      <w:pPr>
        <w:pStyle w:val="ListParagraph"/>
        <w:numPr>
          <w:ilvl w:val="0"/>
          <w:numId w:val="38"/>
        </w:numPr>
        <w:tabs>
          <w:tab w:pos="1861" w:val="left" w:leader="none"/>
          <w:tab w:pos="1862" w:val="left" w:leader="none"/>
        </w:tabs>
        <w:spacing w:line="249" w:lineRule="auto" w:before="10" w:after="0"/>
        <w:ind w:left="1871" w:right="1092" w:hanging="308"/>
        <w:jc w:val="left"/>
        <w:rPr>
          <w:sz w:val="17"/>
        </w:rPr>
      </w:pPr>
      <w:r>
        <w:rPr>
          <w:sz w:val="17"/>
        </w:rPr>
        <w:t>Medida de señales y parámetros clave del equipo. Valores de referencia. Técnicas de  medida.</w:t>
      </w:r>
    </w:p>
    <w:p>
      <w:pPr>
        <w:pStyle w:val="ListParagraph"/>
        <w:numPr>
          <w:ilvl w:val="0"/>
          <w:numId w:val="38"/>
        </w:numPr>
        <w:tabs>
          <w:tab w:pos="1861" w:val="left" w:leader="none"/>
          <w:tab w:pos="1862" w:val="left" w:leader="none"/>
        </w:tabs>
        <w:spacing w:line="240" w:lineRule="auto" w:before="1" w:after="0"/>
        <w:ind w:left="1861" w:right="0" w:hanging="298"/>
        <w:jc w:val="left"/>
        <w:rPr>
          <w:sz w:val="17"/>
        </w:rPr>
      </w:pPr>
      <w:r>
        <w:rPr>
          <w:sz w:val="17"/>
        </w:rPr>
        <w:t>Ajustes de servicio en equipos de audio y vídeo. Puntos de ajuste. Técnicas de</w:t>
      </w:r>
      <w:r>
        <w:rPr>
          <w:spacing w:val="-2"/>
          <w:sz w:val="17"/>
        </w:rPr>
        <w:t> </w:t>
      </w:r>
      <w:r>
        <w:rPr>
          <w:sz w:val="17"/>
        </w:rPr>
        <w:t>ajuste</w:t>
      </w:r>
    </w:p>
    <w:p>
      <w:pPr>
        <w:pStyle w:val="ListParagraph"/>
        <w:numPr>
          <w:ilvl w:val="0"/>
          <w:numId w:val="38"/>
        </w:numPr>
        <w:tabs>
          <w:tab w:pos="1861" w:val="left" w:leader="none"/>
          <w:tab w:pos="1862" w:val="left" w:leader="none"/>
        </w:tabs>
        <w:spacing w:line="249" w:lineRule="auto" w:before="8" w:after="0"/>
        <w:ind w:left="1871" w:right="1094" w:hanging="308"/>
        <w:jc w:val="left"/>
        <w:rPr>
          <w:sz w:val="17"/>
        </w:rPr>
      </w:pPr>
      <w:r>
        <w:rPr>
          <w:sz w:val="17"/>
        </w:rPr>
        <w:t>Necesidad de actualización de equipos. Instalación de elementos complementarios Identificación de puntos</w:t>
      </w:r>
      <w:r>
        <w:rPr>
          <w:spacing w:val="1"/>
          <w:sz w:val="17"/>
        </w:rPr>
        <w:t> </w:t>
      </w:r>
      <w:r>
        <w:rPr>
          <w:sz w:val="17"/>
        </w:rPr>
        <w:t>críticos.</w:t>
      </w:r>
    </w:p>
    <w:p>
      <w:pPr>
        <w:pStyle w:val="ListParagraph"/>
        <w:numPr>
          <w:ilvl w:val="0"/>
          <w:numId w:val="38"/>
        </w:numPr>
        <w:tabs>
          <w:tab w:pos="1861" w:val="left" w:leader="none"/>
          <w:tab w:pos="1862" w:val="left" w:leader="none"/>
        </w:tabs>
        <w:spacing w:line="249" w:lineRule="auto" w:before="2" w:after="0"/>
        <w:ind w:left="1871" w:right="1092" w:hanging="308"/>
        <w:jc w:val="left"/>
        <w:rPr>
          <w:sz w:val="17"/>
        </w:rPr>
      </w:pPr>
      <w:r>
        <w:rPr>
          <w:sz w:val="17"/>
        </w:rPr>
        <w:t>Actualización de circuitos y elementos físicos. Sustitución de módulos y componentes. Ajustes tras la</w:t>
      </w:r>
      <w:r>
        <w:rPr>
          <w:spacing w:val="-2"/>
          <w:sz w:val="17"/>
        </w:rPr>
        <w:t> </w:t>
      </w:r>
      <w:r>
        <w:rPr>
          <w:sz w:val="17"/>
        </w:rPr>
        <w:t>actualización.</w:t>
      </w:r>
    </w:p>
    <w:p>
      <w:pPr>
        <w:pStyle w:val="ListParagraph"/>
        <w:numPr>
          <w:ilvl w:val="0"/>
          <w:numId w:val="38"/>
        </w:numPr>
        <w:tabs>
          <w:tab w:pos="1861" w:val="left" w:leader="none"/>
          <w:tab w:pos="1862" w:val="left" w:leader="none"/>
        </w:tabs>
        <w:spacing w:line="249" w:lineRule="auto" w:before="1" w:after="0"/>
        <w:ind w:left="1871" w:right="1094" w:hanging="308"/>
        <w:jc w:val="left"/>
        <w:rPr>
          <w:sz w:val="17"/>
        </w:rPr>
      </w:pPr>
      <w:r>
        <w:rPr>
          <w:sz w:val="17"/>
        </w:rPr>
        <w:t>Actualización de programas y elementos lógicos. Actualización de firmware. Ajustes de servicio mediante el mando a</w:t>
      </w:r>
      <w:r>
        <w:rPr>
          <w:spacing w:val="-2"/>
          <w:sz w:val="17"/>
        </w:rPr>
        <w:t> </w:t>
      </w:r>
      <w:r>
        <w:rPr>
          <w:sz w:val="17"/>
        </w:rPr>
        <w:t>distancia.</w:t>
      </w:r>
    </w:p>
    <w:p>
      <w:pPr>
        <w:spacing w:after="0" w:line="249"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29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0"/>
          <w:numId w:val="38"/>
        </w:numPr>
        <w:tabs>
          <w:tab w:pos="1860" w:val="left" w:leader="none"/>
          <w:tab w:pos="1861" w:val="left" w:leader="none"/>
        </w:tabs>
        <w:spacing w:line="240" w:lineRule="auto" w:before="98" w:after="0"/>
        <w:ind w:left="1860" w:right="0" w:hanging="297"/>
        <w:jc w:val="left"/>
        <w:rPr>
          <w:sz w:val="17"/>
        </w:rPr>
      </w:pPr>
      <w:r>
        <w:rPr>
          <w:sz w:val="17"/>
        </w:rPr>
        <w:t>Manual de servicio. Ajuste y valores de</w:t>
      </w:r>
      <w:r>
        <w:rPr>
          <w:spacing w:val="-2"/>
          <w:sz w:val="17"/>
        </w:rPr>
        <w:t> </w:t>
      </w:r>
      <w:r>
        <w:rPr>
          <w:sz w:val="17"/>
        </w:rPr>
        <w:t>fabricante.</w:t>
      </w:r>
    </w:p>
    <w:p>
      <w:pPr>
        <w:pStyle w:val="ListParagraph"/>
        <w:numPr>
          <w:ilvl w:val="0"/>
          <w:numId w:val="38"/>
        </w:numPr>
        <w:tabs>
          <w:tab w:pos="1860" w:val="left" w:leader="none"/>
          <w:tab w:pos="1861" w:val="left" w:leader="none"/>
        </w:tabs>
        <w:spacing w:line="240" w:lineRule="auto" w:before="7" w:after="0"/>
        <w:ind w:left="1860" w:right="0" w:hanging="297"/>
        <w:jc w:val="left"/>
        <w:rPr>
          <w:sz w:val="17"/>
        </w:rPr>
      </w:pPr>
      <w:r>
        <w:rPr>
          <w:sz w:val="17"/>
        </w:rPr>
        <w:t>Documentación</w:t>
      </w:r>
      <w:r>
        <w:rPr>
          <w:spacing w:val="-2"/>
          <w:sz w:val="17"/>
        </w:rPr>
        <w:t> </w:t>
      </w:r>
      <w:r>
        <w:rPr>
          <w:sz w:val="17"/>
        </w:rPr>
        <w:t>técnica.</w:t>
      </w:r>
    </w:p>
    <w:p>
      <w:pPr>
        <w:pStyle w:val="BodyText"/>
        <w:spacing w:before="6"/>
        <w:rPr>
          <w:sz w:val="18"/>
        </w:rPr>
      </w:pPr>
    </w:p>
    <w:p>
      <w:pPr>
        <w:pStyle w:val="BodyText"/>
        <w:ind w:left="1255"/>
      </w:pPr>
      <w:r>
        <w:rPr/>
        <w:t>Reparación de averías en equipos de visualización de vídeo.</w:t>
      </w:r>
    </w:p>
    <w:p>
      <w:pPr>
        <w:pStyle w:val="BodyText"/>
        <w:spacing w:before="6"/>
        <w:rPr>
          <w:sz w:val="18"/>
        </w:rPr>
      </w:pPr>
    </w:p>
    <w:p>
      <w:pPr>
        <w:pStyle w:val="ListParagraph"/>
        <w:numPr>
          <w:ilvl w:val="0"/>
          <w:numId w:val="38"/>
        </w:numPr>
        <w:tabs>
          <w:tab w:pos="1860" w:val="left" w:leader="none"/>
          <w:tab w:pos="1861" w:val="left" w:leader="none"/>
        </w:tabs>
        <w:spacing w:line="240" w:lineRule="auto" w:before="0" w:after="0"/>
        <w:ind w:left="1860" w:right="0" w:hanging="297"/>
        <w:jc w:val="left"/>
        <w:rPr>
          <w:sz w:val="17"/>
        </w:rPr>
      </w:pPr>
      <w:r>
        <w:rPr>
          <w:sz w:val="17"/>
        </w:rPr>
        <w:t>Averías típicas en monitores y proyectores de</w:t>
      </w:r>
      <w:r>
        <w:rPr>
          <w:spacing w:val="1"/>
          <w:sz w:val="17"/>
        </w:rPr>
        <w:t> </w:t>
      </w:r>
      <w:r>
        <w:rPr>
          <w:sz w:val="17"/>
        </w:rPr>
        <w:t>vídeo.</w:t>
      </w:r>
    </w:p>
    <w:p>
      <w:pPr>
        <w:pStyle w:val="ListParagraph"/>
        <w:numPr>
          <w:ilvl w:val="0"/>
          <w:numId w:val="38"/>
        </w:numPr>
        <w:tabs>
          <w:tab w:pos="1861" w:val="left" w:leader="none"/>
        </w:tabs>
        <w:spacing w:line="249" w:lineRule="auto" w:before="7" w:after="0"/>
        <w:ind w:left="1870" w:right="1090" w:hanging="307"/>
        <w:jc w:val="both"/>
        <w:rPr>
          <w:sz w:val="17"/>
        </w:rPr>
      </w:pPr>
      <w:r>
        <w:rPr>
          <w:sz w:val="17"/>
        </w:rPr>
        <w:t>Causas y enunciados que expresan la evidencia y las hipótesis de una avería. Técnicas y procedimientos empleados en la diagnosis. Averías en los procesos de sincronización y deflexión. Averías asociadas a cableados, contactos y</w:t>
      </w:r>
      <w:r>
        <w:rPr>
          <w:spacing w:val="-3"/>
          <w:sz w:val="17"/>
        </w:rPr>
        <w:t> </w:t>
      </w:r>
      <w:r>
        <w:rPr>
          <w:sz w:val="17"/>
        </w:rPr>
        <w:t>conexiones.</w:t>
      </w:r>
    </w:p>
    <w:p>
      <w:pPr>
        <w:pStyle w:val="ListParagraph"/>
        <w:numPr>
          <w:ilvl w:val="0"/>
          <w:numId w:val="38"/>
        </w:numPr>
        <w:tabs>
          <w:tab w:pos="1860" w:val="left" w:leader="none"/>
          <w:tab w:pos="1861" w:val="left" w:leader="none"/>
        </w:tabs>
        <w:spacing w:line="249" w:lineRule="auto" w:before="4" w:after="0"/>
        <w:ind w:left="1871" w:right="1093" w:hanging="308"/>
        <w:jc w:val="left"/>
        <w:rPr>
          <w:sz w:val="17"/>
        </w:rPr>
      </w:pPr>
      <w:r>
        <w:rPr>
          <w:sz w:val="17"/>
        </w:rPr>
        <w:t>Localización de averías en visualizadores de vídeo. Árboles de seguimiento y localización de averías. Investigación de síntomas y</w:t>
      </w:r>
      <w:r>
        <w:rPr>
          <w:spacing w:val="-5"/>
          <w:sz w:val="17"/>
        </w:rPr>
        <w:t> </w:t>
      </w:r>
      <w:r>
        <w:rPr>
          <w:sz w:val="17"/>
        </w:rPr>
        <w:t>causas.</w:t>
      </w:r>
    </w:p>
    <w:p>
      <w:pPr>
        <w:pStyle w:val="ListParagraph"/>
        <w:numPr>
          <w:ilvl w:val="0"/>
          <w:numId w:val="38"/>
        </w:numPr>
        <w:tabs>
          <w:tab w:pos="1860" w:val="left" w:leader="none"/>
          <w:tab w:pos="1861" w:val="left" w:leader="none"/>
        </w:tabs>
        <w:spacing w:line="252" w:lineRule="auto" w:before="0" w:after="0"/>
        <w:ind w:left="1871" w:right="1093" w:hanging="308"/>
        <w:jc w:val="left"/>
        <w:rPr>
          <w:sz w:val="17"/>
        </w:rPr>
      </w:pPr>
      <w:r>
        <w:rPr>
          <w:sz w:val="17"/>
        </w:rPr>
        <w:t>Recurrencia de averías. Determinación de tiempos de espera. Test para verificar una determinada</w:t>
      </w:r>
      <w:r>
        <w:rPr>
          <w:spacing w:val="-2"/>
          <w:sz w:val="17"/>
        </w:rPr>
        <w:t> </w:t>
      </w:r>
      <w:r>
        <w:rPr>
          <w:sz w:val="17"/>
        </w:rPr>
        <w:t>configuración.</w:t>
      </w:r>
    </w:p>
    <w:p>
      <w:pPr>
        <w:pStyle w:val="ListParagraph"/>
        <w:numPr>
          <w:ilvl w:val="0"/>
          <w:numId w:val="38"/>
        </w:numPr>
        <w:tabs>
          <w:tab w:pos="1860" w:val="left" w:leader="none"/>
          <w:tab w:pos="1861" w:val="left" w:leader="none"/>
        </w:tabs>
        <w:spacing w:line="193" w:lineRule="exact" w:before="0" w:after="0"/>
        <w:ind w:left="1860" w:right="0" w:hanging="297"/>
        <w:jc w:val="left"/>
        <w:rPr>
          <w:sz w:val="17"/>
        </w:rPr>
      </w:pPr>
      <w:r>
        <w:rPr>
          <w:sz w:val="17"/>
        </w:rPr>
        <w:t>Reparación de averías en monitores y proyectores de</w:t>
      </w:r>
      <w:r>
        <w:rPr>
          <w:spacing w:val="4"/>
          <w:sz w:val="17"/>
        </w:rPr>
        <w:t> </w:t>
      </w:r>
      <w:r>
        <w:rPr>
          <w:sz w:val="17"/>
        </w:rPr>
        <w:t>vídeo.</w:t>
      </w:r>
    </w:p>
    <w:p>
      <w:pPr>
        <w:pStyle w:val="ListParagraph"/>
        <w:numPr>
          <w:ilvl w:val="0"/>
          <w:numId w:val="38"/>
        </w:numPr>
        <w:tabs>
          <w:tab w:pos="1860" w:val="left" w:leader="none"/>
          <w:tab w:pos="1861" w:val="left" w:leader="none"/>
        </w:tabs>
        <w:spacing w:line="240" w:lineRule="auto" w:before="9" w:after="0"/>
        <w:ind w:left="1860" w:right="0" w:hanging="297"/>
        <w:jc w:val="left"/>
        <w:rPr>
          <w:sz w:val="17"/>
        </w:rPr>
      </w:pPr>
      <w:r>
        <w:rPr>
          <w:sz w:val="17"/>
        </w:rPr>
        <w:t>Precauciones en la reparación de</w:t>
      </w:r>
      <w:r>
        <w:rPr>
          <w:spacing w:val="-1"/>
          <w:sz w:val="17"/>
        </w:rPr>
        <w:t> </w:t>
      </w:r>
      <w:r>
        <w:rPr>
          <w:sz w:val="17"/>
        </w:rPr>
        <w:t>averías.</w:t>
      </w:r>
    </w:p>
    <w:p>
      <w:pPr>
        <w:pStyle w:val="ListParagraph"/>
        <w:numPr>
          <w:ilvl w:val="0"/>
          <w:numId w:val="38"/>
        </w:numPr>
        <w:tabs>
          <w:tab w:pos="1860" w:val="left" w:leader="none"/>
          <w:tab w:pos="1861" w:val="left" w:leader="none"/>
        </w:tabs>
        <w:spacing w:line="240" w:lineRule="auto" w:before="8" w:after="0"/>
        <w:ind w:left="1860" w:right="0" w:hanging="297"/>
        <w:jc w:val="left"/>
        <w:rPr>
          <w:sz w:val="17"/>
        </w:rPr>
      </w:pPr>
      <w:r>
        <w:rPr>
          <w:sz w:val="17"/>
        </w:rPr>
        <w:t>Elementos y técnicas de protección y</w:t>
      </w:r>
      <w:r>
        <w:rPr>
          <w:spacing w:val="2"/>
          <w:sz w:val="17"/>
        </w:rPr>
        <w:t> </w:t>
      </w:r>
      <w:r>
        <w:rPr>
          <w:sz w:val="17"/>
        </w:rPr>
        <w:t>prevención.</w:t>
      </w:r>
    </w:p>
    <w:p>
      <w:pPr>
        <w:pStyle w:val="BodyText"/>
        <w:rPr>
          <w:sz w:val="18"/>
        </w:rPr>
      </w:pPr>
    </w:p>
    <w:p>
      <w:pPr>
        <w:pStyle w:val="BodyText"/>
        <w:spacing w:before="1"/>
        <w:rPr>
          <w:sz w:val="18"/>
        </w:rPr>
      </w:pPr>
    </w:p>
    <w:p>
      <w:pPr>
        <w:pStyle w:val="Heading4"/>
        <w:rPr>
          <w:i/>
        </w:rPr>
      </w:pPr>
      <w:r>
        <w:rPr>
          <w:i/>
        </w:rPr>
        <w:t>Orientaciones pedagógicas.</w:t>
      </w:r>
    </w:p>
    <w:p>
      <w:pPr>
        <w:pStyle w:val="BodyText"/>
        <w:spacing w:before="6"/>
        <w:rPr>
          <w:b/>
          <w:i/>
          <w:sz w:val="18"/>
        </w:rPr>
      </w:pPr>
    </w:p>
    <w:p>
      <w:pPr>
        <w:pStyle w:val="BodyText"/>
        <w:spacing w:line="252" w:lineRule="auto"/>
        <w:ind w:left="1255" w:right="1146"/>
      </w:pPr>
      <w:r>
        <w:rPr/>
        <w:t>Este módulo profesional capacita para la realización de funciones de mantenimiento preventivo, predictivo y correctivo de equipos de imagen.</w:t>
      </w:r>
    </w:p>
    <w:p>
      <w:pPr>
        <w:pStyle w:val="BodyText"/>
        <w:spacing w:before="5"/>
      </w:pPr>
    </w:p>
    <w:p>
      <w:pPr>
        <w:pStyle w:val="BodyText"/>
        <w:ind w:left="1255"/>
      </w:pPr>
      <w:r>
        <w:rPr/>
        <w:t>La definición de estas funciones incluye aspectos como:</w:t>
      </w:r>
    </w:p>
    <w:p>
      <w:pPr>
        <w:pStyle w:val="BodyText"/>
        <w:spacing w:before="6"/>
        <w:rPr>
          <w:sz w:val="18"/>
        </w:rPr>
      </w:pPr>
    </w:p>
    <w:p>
      <w:pPr>
        <w:pStyle w:val="ListParagraph"/>
        <w:numPr>
          <w:ilvl w:val="0"/>
          <w:numId w:val="38"/>
        </w:numPr>
        <w:tabs>
          <w:tab w:pos="1860" w:val="left" w:leader="none"/>
          <w:tab w:pos="1861" w:val="left" w:leader="none"/>
        </w:tabs>
        <w:spacing w:line="240" w:lineRule="auto" w:before="0" w:after="0"/>
        <w:ind w:left="1860" w:right="0" w:hanging="297"/>
        <w:jc w:val="left"/>
        <w:rPr>
          <w:sz w:val="17"/>
        </w:rPr>
      </w:pPr>
      <w:r>
        <w:rPr>
          <w:sz w:val="17"/>
        </w:rPr>
        <w:t>Mantener en estado de funcionamiento óptimo los equipos electrónicos de</w:t>
      </w:r>
      <w:r>
        <w:rPr>
          <w:spacing w:val="-2"/>
          <w:sz w:val="17"/>
        </w:rPr>
        <w:t> </w:t>
      </w:r>
      <w:r>
        <w:rPr>
          <w:sz w:val="17"/>
        </w:rPr>
        <w:t>imagen.</w:t>
      </w:r>
    </w:p>
    <w:p>
      <w:pPr>
        <w:pStyle w:val="ListParagraph"/>
        <w:numPr>
          <w:ilvl w:val="0"/>
          <w:numId w:val="38"/>
        </w:numPr>
        <w:tabs>
          <w:tab w:pos="1860" w:val="left" w:leader="none"/>
          <w:tab w:pos="1861" w:val="left" w:leader="none"/>
        </w:tabs>
        <w:spacing w:line="249" w:lineRule="auto" w:before="10" w:after="0"/>
        <w:ind w:left="1871" w:right="1089" w:hanging="308"/>
        <w:jc w:val="left"/>
        <w:rPr>
          <w:sz w:val="17"/>
        </w:rPr>
      </w:pPr>
      <w:r>
        <w:rPr>
          <w:sz w:val="17"/>
        </w:rPr>
        <w:t>Optimizar el funcionamiento de los equipos, instalando mejoras físicas y lógicas y reconfigurando sus</w:t>
      </w:r>
      <w:r>
        <w:rPr>
          <w:spacing w:val="-2"/>
          <w:sz w:val="17"/>
        </w:rPr>
        <w:t> </w:t>
      </w:r>
      <w:r>
        <w:rPr>
          <w:sz w:val="17"/>
        </w:rPr>
        <w:t>parámetros.</w:t>
      </w:r>
    </w:p>
    <w:p>
      <w:pPr>
        <w:pStyle w:val="ListParagraph"/>
        <w:numPr>
          <w:ilvl w:val="0"/>
          <w:numId w:val="38"/>
        </w:numPr>
        <w:tabs>
          <w:tab w:pos="1860" w:val="left" w:leader="none"/>
          <w:tab w:pos="1861" w:val="left" w:leader="none"/>
        </w:tabs>
        <w:spacing w:line="195" w:lineRule="exact" w:before="0" w:after="0"/>
        <w:ind w:left="1860" w:right="0" w:hanging="297"/>
        <w:jc w:val="left"/>
        <w:rPr>
          <w:sz w:val="17"/>
        </w:rPr>
      </w:pPr>
      <w:r>
        <w:rPr>
          <w:sz w:val="17"/>
        </w:rPr>
        <w:t>Diagnosticar las averías en los equipos electrónicos de</w:t>
      </w:r>
      <w:r>
        <w:rPr>
          <w:spacing w:val="1"/>
          <w:sz w:val="17"/>
        </w:rPr>
        <w:t> </w:t>
      </w:r>
      <w:r>
        <w:rPr>
          <w:sz w:val="17"/>
        </w:rPr>
        <w:t>vídeo.</w:t>
      </w:r>
    </w:p>
    <w:p>
      <w:pPr>
        <w:pStyle w:val="ListParagraph"/>
        <w:numPr>
          <w:ilvl w:val="0"/>
          <w:numId w:val="38"/>
        </w:numPr>
        <w:tabs>
          <w:tab w:pos="1860" w:val="left" w:leader="none"/>
          <w:tab w:pos="1861" w:val="left" w:leader="none"/>
        </w:tabs>
        <w:spacing w:line="240" w:lineRule="auto" w:before="9" w:after="0"/>
        <w:ind w:left="1860" w:right="0" w:hanging="297"/>
        <w:jc w:val="left"/>
        <w:rPr>
          <w:sz w:val="17"/>
        </w:rPr>
      </w:pPr>
      <w:r>
        <w:rPr>
          <w:sz w:val="17"/>
        </w:rPr>
        <w:t>Reparar equipos de captación, grabación y visualización de</w:t>
      </w:r>
      <w:r>
        <w:rPr>
          <w:spacing w:val="-1"/>
          <w:sz w:val="17"/>
        </w:rPr>
        <w:t> </w:t>
      </w:r>
      <w:r>
        <w:rPr>
          <w:sz w:val="17"/>
        </w:rPr>
        <w:t>vídeo.</w:t>
      </w:r>
    </w:p>
    <w:p>
      <w:pPr>
        <w:pStyle w:val="ListParagraph"/>
        <w:numPr>
          <w:ilvl w:val="0"/>
          <w:numId w:val="38"/>
        </w:numPr>
        <w:tabs>
          <w:tab w:pos="1860" w:val="left" w:leader="none"/>
          <w:tab w:pos="1861" w:val="left" w:leader="none"/>
        </w:tabs>
        <w:spacing w:line="240" w:lineRule="auto" w:before="8" w:after="0"/>
        <w:ind w:left="1860" w:right="0" w:hanging="297"/>
        <w:jc w:val="left"/>
        <w:rPr>
          <w:sz w:val="17"/>
        </w:rPr>
      </w:pPr>
      <w:r>
        <w:rPr>
          <w:sz w:val="17"/>
        </w:rPr>
        <w:t>Restablecer y/o poner en marcha los</w:t>
      </w:r>
      <w:r>
        <w:rPr>
          <w:spacing w:val="4"/>
          <w:sz w:val="17"/>
        </w:rPr>
        <w:t> </w:t>
      </w:r>
      <w:r>
        <w:rPr>
          <w:sz w:val="17"/>
        </w:rPr>
        <w:t>equipos.</w:t>
      </w:r>
    </w:p>
    <w:p>
      <w:pPr>
        <w:pStyle w:val="ListParagraph"/>
        <w:numPr>
          <w:ilvl w:val="0"/>
          <w:numId w:val="38"/>
        </w:numPr>
        <w:tabs>
          <w:tab w:pos="1860" w:val="left" w:leader="none"/>
          <w:tab w:pos="1861" w:val="left" w:leader="none"/>
        </w:tabs>
        <w:spacing w:line="240" w:lineRule="auto" w:before="9" w:after="0"/>
        <w:ind w:left="1860" w:right="0" w:hanging="297"/>
        <w:jc w:val="left"/>
        <w:rPr>
          <w:sz w:val="17"/>
        </w:rPr>
      </w:pPr>
      <w:r>
        <w:rPr>
          <w:sz w:val="17"/>
        </w:rPr>
        <w:t>Utilizar y calibrar los instrumentos de medida utilizados en equipos de</w:t>
      </w:r>
      <w:r>
        <w:rPr>
          <w:spacing w:val="-3"/>
          <w:sz w:val="17"/>
        </w:rPr>
        <w:t> </w:t>
      </w:r>
      <w:r>
        <w:rPr>
          <w:sz w:val="17"/>
        </w:rPr>
        <w:t>vídeo.</w:t>
      </w:r>
    </w:p>
    <w:p>
      <w:pPr>
        <w:pStyle w:val="BodyText"/>
        <w:spacing w:before="6"/>
        <w:rPr>
          <w:sz w:val="18"/>
        </w:rPr>
      </w:pPr>
    </w:p>
    <w:p>
      <w:pPr>
        <w:pStyle w:val="BodyText"/>
        <w:ind w:left="1255"/>
      </w:pPr>
      <w:r>
        <w:rPr/>
        <w:t>Las actividades profesionales asociadas a esta función se aplican en:</w:t>
      </w:r>
    </w:p>
    <w:p>
      <w:pPr>
        <w:pStyle w:val="BodyText"/>
        <w:spacing w:before="4"/>
        <w:rPr>
          <w:sz w:val="18"/>
        </w:rPr>
      </w:pPr>
    </w:p>
    <w:p>
      <w:pPr>
        <w:pStyle w:val="ListParagraph"/>
        <w:numPr>
          <w:ilvl w:val="0"/>
          <w:numId w:val="38"/>
        </w:numPr>
        <w:tabs>
          <w:tab w:pos="1860" w:val="left" w:leader="none"/>
          <w:tab w:pos="1861" w:val="left" w:leader="none"/>
        </w:tabs>
        <w:spacing w:line="240" w:lineRule="auto" w:before="0" w:after="0"/>
        <w:ind w:left="1860" w:right="0" w:hanging="297"/>
        <w:jc w:val="left"/>
        <w:rPr>
          <w:sz w:val="17"/>
        </w:rPr>
      </w:pPr>
      <w:r>
        <w:rPr>
          <w:sz w:val="17"/>
        </w:rPr>
        <w:t>Mantenimiento preventivo de equipos de</w:t>
      </w:r>
      <w:r>
        <w:rPr>
          <w:spacing w:val="-3"/>
          <w:sz w:val="17"/>
        </w:rPr>
        <w:t> </w:t>
      </w:r>
      <w:r>
        <w:rPr>
          <w:sz w:val="17"/>
        </w:rPr>
        <w:t>imagen.</w:t>
      </w:r>
    </w:p>
    <w:p>
      <w:pPr>
        <w:pStyle w:val="ListParagraph"/>
        <w:numPr>
          <w:ilvl w:val="0"/>
          <w:numId w:val="38"/>
        </w:numPr>
        <w:tabs>
          <w:tab w:pos="1860" w:val="left" w:leader="none"/>
          <w:tab w:pos="1861" w:val="left" w:leader="none"/>
        </w:tabs>
        <w:spacing w:line="240" w:lineRule="auto" w:before="9" w:after="0"/>
        <w:ind w:left="1860" w:right="0" w:hanging="297"/>
        <w:jc w:val="left"/>
        <w:rPr>
          <w:sz w:val="17"/>
        </w:rPr>
      </w:pPr>
      <w:r>
        <w:rPr>
          <w:sz w:val="17"/>
        </w:rPr>
        <w:t>Actualización de firmware de</w:t>
      </w:r>
      <w:r>
        <w:rPr>
          <w:spacing w:val="-3"/>
          <w:sz w:val="17"/>
        </w:rPr>
        <w:t> </w:t>
      </w:r>
      <w:r>
        <w:rPr>
          <w:sz w:val="17"/>
        </w:rPr>
        <w:t>equipos.</w:t>
      </w:r>
    </w:p>
    <w:p>
      <w:pPr>
        <w:pStyle w:val="ListParagraph"/>
        <w:numPr>
          <w:ilvl w:val="0"/>
          <w:numId w:val="38"/>
        </w:numPr>
        <w:tabs>
          <w:tab w:pos="1860" w:val="left" w:leader="none"/>
          <w:tab w:pos="1861" w:val="left" w:leader="none"/>
        </w:tabs>
        <w:spacing w:line="240" w:lineRule="auto" w:before="8" w:after="0"/>
        <w:ind w:left="1860" w:right="0" w:hanging="297"/>
        <w:jc w:val="left"/>
        <w:rPr>
          <w:sz w:val="17"/>
        </w:rPr>
      </w:pPr>
      <w:r>
        <w:rPr>
          <w:sz w:val="17"/>
        </w:rPr>
        <w:t>Reconfiguración de</w:t>
      </w:r>
      <w:r>
        <w:rPr>
          <w:spacing w:val="1"/>
          <w:sz w:val="17"/>
        </w:rPr>
        <w:t> </w:t>
      </w:r>
      <w:r>
        <w:rPr>
          <w:sz w:val="17"/>
        </w:rPr>
        <w:t>equipos.</w:t>
      </w:r>
    </w:p>
    <w:p>
      <w:pPr>
        <w:pStyle w:val="ListParagraph"/>
        <w:numPr>
          <w:ilvl w:val="0"/>
          <w:numId w:val="38"/>
        </w:numPr>
        <w:tabs>
          <w:tab w:pos="1860" w:val="left" w:leader="none"/>
          <w:tab w:pos="1861" w:val="left" w:leader="none"/>
        </w:tabs>
        <w:spacing w:line="240" w:lineRule="auto" w:before="10" w:after="0"/>
        <w:ind w:left="1860" w:right="0" w:hanging="297"/>
        <w:jc w:val="left"/>
        <w:rPr>
          <w:sz w:val="17"/>
        </w:rPr>
      </w:pPr>
      <w:r>
        <w:rPr>
          <w:sz w:val="17"/>
        </w:rPr>
        <w:t>Reparación y puesta en marcha de equipos de</w:t>
      </w:r>
      <w:r>
        <w:rPr>
          <w:spacing w:val="1"/>
          <w:sz w:val="17"/>
        </w:rPr>
        <w:t> </w:t>
      </w:r>
      <w:r>
        <w:rPr>
          <w:sz w:val="17"/>
        </w:rPr>
        <w:t>vídeo.</w:t>
      </w:r>
    </w:p>
    <w:p>
      <w:pPr>
        <w:pStyle w:val="BodyText"/>
        <w:spacing w:before="3"/>
        <w:rPr>
          <w:sz w:val="18"/>
        </w:rPr>
      </w:pPr>
    </w:p>
    <w:p>
      <w:pPr>
        <w:pStyle w:val="BodyText"/>
        <w:spacing w:line="252" w:lineRule="auto"/>
        <w:ind w:left="1255" w:right="1210"/>
      </w:pPr>
      <w:r>
        <w:rPr/>
        <w:t>La formación del módulo contribuye a alcanzar los objetivos generales e), f), h), i), l), m), n), ñ), o), p) y v) del ciclo formativo, y las competencias c), d), e), f), h), i), j), k), l) y p) del título.</w:t>
      </w:r>
    </w:p>
    <w:p>
      <w:pPr>
        <w:pStyle w:val="BodyText"/>
        <w:spacing w:before="7"/>
      </w:pPr>
    </w:p>
    <w:p>
      <w:pPr>
        <w:pStyle w:val="BodyText"/>
        <w:spacing w:line="249" w:lineRule="auto"/>
        <w:ind w:left="1255" w:right="1146"/>
      </w:pPr>
      <w:r>
        <w:rPr/>
        <w:t>Las líneas de actuación en el proceso de enseñanza-aprendizaje que permiten alcanzar los objetivos del módulo versarán sobre:</w:t>
      </w:r>
    </w:p>
    <w:p>
      <w:pPr>
        <w:pStyle w:val="BodyText"/>
        <w:spacing w:before="11"/>
        <w:rPr>
          <w:sz w:val="16"/>
        </w:rPr>
      </w:pPr>
    </w:p>
    <w:p>
      <w:pPr>
        <w:pStyle w:val="ListParagraph"/>
        <w:numPr>
          <w:ilvl w:val="0"/>
          <w:numId w:val="38"/>
        </w:numPr>
        <w:tabs>
          <w:tab w:pos="1860" w:val="left" w:leader="none"/>
          <w:tab w:pos="1861" w:val="left" w:leader="none"/>
        </w:tabs>
        <w:spacing w:line="240" w:lineRule="auto" w:before="0" w:after="0"/>
        <w:ind w:left="1860" w:right="0" w:hanging="297"/>
        <w:jc w:val="left"/>
        <w:rPr>
          <w:sz w:val="17"/>
        </w:rPr>
      </w:pPr>
      <w:r>
        <w:rPr>
          <w:sz w:val="17"/>
        </w:rPr>
        <w:t>Identificación de estructuras y circuitos típicos de aplicación en equipos de</w:t>
      </w:r>
      <w:r>
        <w:rPr>
          <w:spacing w:val="3"/>
          <w:sz w:val="17"/>
        </w:rPr>
        <w:t> </w:t>
      </w:r>
      <w:r>
        <w:rPr>
          <w:sz w:val="17"/>
        </w:rPr>
        <w:t>vídeo.</w:t>
      </w:r>
    </w:p>
    <w:p>
      <w:pPr>
        <w:pStyle w:val="ListParagraph"/>
        <w:numPr>
          <w:ilvl w:val="0"/>
          <w:numId w:val="38"/>
        </w:numPr>
        <w:tabs>
          <w:tab w:pos="1860" w:val="left" w:leader="none"/>
          <w:tab w:pos="1861" w:val="left" w:leader="none"/>
        </w:tabs>
        <w:spacing w:line="240" w:lineRule="auto" w:before="9" w:after="0"/>
        <w:ind w:left="1860" w:right="0" w:hanging="297"/>
        <w:jc w:val="left"/>
        <w:rPr>
          <w:sz w:val="17"/>
        </w:rPr>
      </w:pPr>
      <w:r>
        <w:rPr>
          <w:sz w:val="17"/>
        </w:rPr>
        <w:t>Descripción del funcionamiento de equipos, con ayuda de su documentación</w:t>
      </w:r>
      <w:r>
        <w:rPr>
          <w:spacing w:val="-3"/>
          <w:sz w:val="17"/>
        </w:rPr>
        <w:t> </w:t>
      </w:r>
      <w:r>
        <w:rPr>
          <w:sz w:val="17"/>
        </w:rPr>
        <w:t>técnica.</w:t>
      </w:r>
    </w:p>
    <w:p>
      <w:pPr>
        <w:pStyle w:val="ListParagraph"/>
        <w:numPr>
          <w:ilvl w:val="0"/>
          <w:numId w:val="38"/>
        </w:numPr>
        <w:tabs>
          <w:tab w:pos="1860" w:val="left" w:leader="none"/>
          <w:tab w:pos="1861" w:val="left" w:leader="none"/>
        </w:tabs>
        <w:spacing w:line="240" w:lineRule="auto" w:before="8" w:after="0"/>
        <w:ind w:left="1860" w:right="0" w:hanging="297"/>
        <w:jc w:val="left"/>
        <w:rPr>
          <w:sz w:val="17"/>
        </w:rPr>
      </w:pPr>
      <w:r>
        <w:rPr>
          <w:sz w:val="17"/>
        </w:rPr>
        <w:t>Elaboración de árboles de seguimiento y localización de averías de</w:t>
      </w:r>
      <w:r>
        <w:rPr>
          <w:spacing w:val="3"/>
          <w:sz w:val="17"/>
        </w:rPr>
        <w:t> </w:t>
      </w:r>
      <w:r>
        <w:rPr>
          <w:sz w:val="17"/>
        </w:rPr>
        <w:t>equipos.</w:t>
      </w:r>
    </w:p>
    <w:p>
      <w:pPr>
        <w:pStyle w:val="ListParagraph"/>
        <w:numPr>
          <w:ilvl w:val="0"/>
          <w:numId w:val="38"/>
        </w:numPr>
        <w:tabs>
          <w:tab w:pos="1860" w:val="left" w:leader="none"/>
          <w:tab w:pos="1861" w:val="left" w:leader="none"/>
        </w:tabs>
        <w:spacing w:line="240" w:lineRule="auto" w:before="10" w:after="0"/>
        <w:ind w:left="1860" w:right="0" w:hanging="297"/>
        <w:jc w:val="left"/>
        <w:rPr>
          <w:sz w:val="17"/>
        </w:rPr>
      </w:pPr>
      <w:r>
        <w:rPr>
          <w:sz w:val="17"/>
        </w:rPr>
        <w:t>Análisis y seguimiento de señales sobre equipos</w:t>
      </w:r>
      <w:r>
        <w:rPr>
          <w:spacing w:val="-1"/>
          <w:sz w:val="17"/>
        </w:rPr>
        <w:t> </w:t>
      </w:r>
      <w:r>
        <w:rPr>
          <w:sz w:val="17"/>
        </w:rPr>
        <w:t>reales.</w:t>
      </w:r>
    </w:p>
    <w:p>
      <w:pPr>
        <w:pStyle w:val="ListParagraph"/>
        <w:numPr>
          <w:ilvl w:val="0"/>
          <w:numId w:val="38"/>
        </w:numPr>
        <w:tabs>
          <w:tab w:pos="1860" w:val="left" w:leader="none"/>
          <w:tab w:pos="1861" w:val="left" w:leader="none"/>
        </w:tabs>
        <w:spacing w:line="240" w:lineRule="auto" w:before="7" w:after="0"/>
        <w:ind w:left="1860" w:right="0" w:hanging="297"/>
        <w:jc w:val="left"/>
        <w:rPr>
          <w:sz w:val="17"/>
        </w:rPr>
      </w:pPr>
      <w:r>
        <w:rPr>
          <w:sz w:val="17"/>
        </w:rPr>
        <w:t>Identificación de síntomas de equipos</w:t>
      </w:r>
      <w:r>
        <w:rPr>
          <w:spacing w:val="-2"/>
          <w:sz w:val="17"/>
        </w:rPr>
        <w:t> </w:t>
      </w:r>
      <w:r>
        <w:rPr>
          <w:sz w:val="17"/>
        </w:rPr>
        <w:t>averiados.</w:t>
      </w:r>
    </w:p>
    <w:p>
      <w:pPr>
        <w:pStyle w:val="ListParagraph"/>
        <w:numPr>
          <w:ilvl w:val="0"/>
          <w:numId w:val="38"/>
        </w:numPr>
        <w:tabs>
          <w:tab w:pos="1860" w:val="left" w:leader="none"/>
          <w:tab w:pos="1861" w:val="left" w:leader="none"/>
        </w:tabs>
        <w:spacing w:line="240" w:lineRule="auto" w:before="8" w:after="0"/>
        <w:ind w:left="1860" w:right="0" w:hanging="297"/>
        <w:jc w:val="left"/>
        <w:rPr>
          <w:sz w:val="17"/>
        </w:rPr>
      </w:pPr>
      <w:r>
        <w:rPr>
          <w:sz w:val="17"/>
        </w:rPr>
        <w:t>Planteamiento de hipótesis sobre la causa de la avería.</w:t>
      </w:r>
    </w:p>
    <w:p>
      <w:pPr>
        <w:pStyle w:val="ListParagraph"/>
        <w:numPr>
          <w:ilvl w:val="0"/>
          <w:numId w:val="38"/>
        </w:numPr>
        <w:tabs>
          <w:tab w:pos="1860" w:val="left" w:leader="none"/>
          <w:tab w:pos="1861" w:val="left" w:leader="none"/>
        </w:tabs>
        <w:spacing w:line="240" w:lineRule="auto" w:before="9" w:after="0"/>
        <w:ind w:left="1860" w:right="0" w:hanging="297"/>
        <w:jc w:val="left"/>
        <w:rPr>
          <w:sz w:val="17"/>
        </w:rPr>
      </w:pPr>
      <w:r>
        <w:rPr>
          <w:sz w:val="17"/>
        </w:rPr>
        <w:t>Planificación y localización de averías simuladas o</w:t>
      </w:r>
      <w:r>
        <w:rPr>
          <w:spacing w:val="-2"/>
          <w:sz w:val="17"/>
        </w:rPr>
        <w:t> </w:t>
      </w:r>
      <w:r>
        <w:rPr>
          <w:sz w:val="17"/>
        </w:rPr>
        <w:t>reales.</w:t>
      </w:r>
    </w:p>
    <w:p>
      <w:pPr>
        <w:pStyle w:val="ListParagraph"/>
        <w:numPr>
          <w:ilvl w:val="0"/>
          <w:numId w:val="38"/>
        </w:numPr>
        <w:tabs>
          <w:tab w:pos="1860" w:val="left" w:leader="none"/>
          <w:tab w:pos="1861" w:val="left" w:leader="none"/>
        </w:tabs>
        <w:spacing w:line="240" w:lineRule="auto" w:before="8" w:after="0"/>
        <w:ind w:left="1860" w:right="0" w:hanging="297"/>
        <w:jc w:val="left"/>
        <w:rPr>
          <w:sz w:val="17"/>
        </w:rPr>
      </w:pPr>
      <w:r>
        <w:rPr>
          <w:sz w:val="17"/>
        </w:rPr>
        <w:t>Sustitución de elementos y componentes averiados y/o</w:t>
      </w:r>
      <w:r>
        <w:rPr>
          <w:spacing w:val="4"/>
          <w:sz w:val="17"/>
        </w:rPr>
        <w:t> </w:t>
      </w:r>
      <w:r>
        <w:rPr>
          <w:sz w:val="17"/>
        </w:rPr>
        <w:t>desgastados.</w:t>
      </w:r>
    </w:p>
    <w:p>
      <w:pPr>
        <w:pStyle w:val="ListParagraph"/>
        <w:numPr>
          <w:ilvl w:val="0"/>
          <w:numId w:val="38"/>
        </w:numPr>
        <w:tabs>
          <w:tab w:pos="1860" w:val="left" w:leader="none"/>
          <w:tab w:pos="1861" w:val="left" w:leader="none"/>
        </w:tabs>
        <w:spacing w:line="240" w:lineRule="auto" w:before="10" w:after="0"/>
        <w:ind w:left="1860" w:right="0" w:hanging="297"/>
        <w:jc w:val="left"/>
        <w:rPr>
          <w:sz w:val="17"/>
        </w:rPr>
      </w:pPr>
      <w:r>
        <w:rPr>
          <w:sz w:val="17"/>
        </w:rPr>
        <w:t>Comprobación del funcionamiento y puesta en servicio del equipo</w:t>
      </w:r>
      <w:r>
        <w:rPr>
          <w:spacing w:val="-3"/>
          <w:sz w:val="17"/>
        </w:rPr>
        <w:t> </w:t>
      </w:r>
      <w:r>
        <w:rPr>
          <w:sz w:val="17"/>
        </w:rPr>
        <w:t>reparado.</w:t>
      </w:r>
    </w:p>
    <w:p>
      <w:pPr>
        <w:spacing w:after="0" w:line="240"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32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0"/>
          <w:numId w:val="38"/>
        </w:numPr>
        <w:tabs>
          <w:tab w:pos="1860" w:val="left" w:leader="none"/>
          <w:tab w:pos="1861" w:val="left" w:leader="none"/>
        </w:tabs>
        <w:spacing w:line="194" w:lineRule="exact" w:before="98" w:after="0"/>
        <w:ind w:left="1860" w:right="0" w:hanging="297"/>
        <w:jc w:val="left"/>
        <w:rPr>
          <w:sz w:val="17"/>
        </w:rPr>
      </w:pPr>
      <w:r>
        <w:rPr>
          <w:sz w:val="17"/>
        </w:rPr>
        <w:t>Utilización de técnicas de medida y calibración de equipos de</w:t>
      </w:r>
      <w:r>
        <w:rPr>
          <w:spacing w:val="-5"/>
          <w:sz w:val="17"/>
        </w:rPr>
        <w:t> </w:t>
      </w:r>
      <w:r>
        <w:rPr>
          <w:sz w:val="17"/>
        </w:rPr>
        <w:t>medida.</w:t>
      </w:r>
    </w:p>
    <w:p>
      <w:pPr>
        <w:pStyle w:val="ListParagraph"/>
        <w:numPr>
          <w:ilvl w:val="0"/>
          <w:numId w:val="38"/>
        </w:numPr>
        <w:tabs>
          <w:tab w:pos="1860" w:val="left" w:leader="none"/>
          <w:tab w:pos="1861" w:val="left" w:leader="none"/>
        </w:tabs>
        <w:spacing w:line="194" w:lineRule="exact" w:before="0" w:after="0"/>
        <w:ind w:left="1860" w:right="0" w:hanging="297"/>
        <w:jc w:val="left"/>
        <w:rPr>
          <w:sz w:val="17"/>
        </w:rPr>
      </w:pPr>
      <w:r>
        <w:rPr>
          <w:sz w:val="17"/>
        </w:rPr>
        <w:t>Reparación y ajuste de equipos de</w:t>
      </w:r>
      <w:r>
        <w:rPr>
          <w:spacing w:val="1"/>
          <w:sz w:val="17"/>
        </w:rPr>
        <w:t> </w:t>
      </w:r>
      <w:r>
        <w:rPr>
          <w:sz w:val="17"/>
        </w:rPr>
        <w:t>vídeo.</w:t>
      </w:r>
    </w:p>
    <w:p>
      <w:pPr>
        <w:pStyle w:val="BodyText"/>
        <w:rPr>
          <w:sz w:val="18"/>
        </w:rPr>
      </w:pPr>
    </w:p>
    <w:p>
      <w:pPr>
        <w:pStyle w:val="BodyText"/>
        <w:spacing w:before="3"/>
      </w:pPr>
    </w:p>
    <w:p>
      <w:pPr>
        <w:pStyle w:val="Heading3"/>
        <w:spacing w:line="252" w:lineRule="auto"/>
        <w:ind w:left="1797" w:right="1631"/>
      </w:pPr>
      <w:r>
        <w:rPr/>
        <w:t>Módulo Profesional: Técnicas y procesos de montaje y mantenimiento de equipos electrónicos.</w:t>
      </w:r>
    </w:p>
    <w:p>
      <w:pPr>
        <w:spacing w:line="249" w:lineRule="auto" w:before="0"/>
        <w:ind w:left="3731" w:right="3569" w:firstLine="0"/>
        <w:jc w:val="center"/>
        <w:rPr>
          <w:b/>
          <w:sz w:val="17"/>
        </w:rPr>
      </w:pPr>
      <w:r>
        <w:rPr>
          <w:b/>
          <w:sz w:val="17"/>
        </w:rPr>
        <w:t>Equivalencia en créditos ECTS: 12 Código:</w:t>
      </w:r>
      <w:r>
        <w:rPr>
          <w:b/>
          <w:spacing w:val="-1"/>
          <w:sz w:val="17"/>
        </w:rPr>
        <w:t> </w:t>
      </w:r>
      <w:r>
        <w:rPr>
          <w:b/>
          <w:sz w:val="17"/>
        </w:rPr>
        <w:t>1058</w:t>
      </w:r>
    </w:p>
    <w:p>
      <w:pPr>
        <w:spacing w:before="0"/>
        <w:ind w:left="628" w:right="469" w:firstLine="0"/>
        <w:jc w:val="center"/>
        <w:rPr>
          <w:b/>
          <w:sz w:val="17"/>
        </w:rPr>
      </w:pPr>
      <w:r>
        <w:rPr>
          <w:b/>
          <w:sz w:val="17"/>
        </w:rPr>
        <w:t>Duración: 192 horas.</w:t>
      </w:r>
    </w:p>
    <w:p>
      <w:pPr>
        <w:pStyle w:val="BodyText"/>
        <w:spacing w:before="7"/>
        <w:rPr>
          <w:b/>
          <w:sz w:val="18"/>
        </w:rPr>
      </w:pPr>
    </w:p>
    <w:p>
      <w:pPr>
        <w:pStyle w:val="Heading4"/>
        <w:rPr>
          <w:i/>
        </w:rPr>
      </w:pPr>
      <w:r>
        <w:rPr>
          <w:i/>
        </w:rPr>
        <w:t>Resultados de aprendizaje y criterios de evaluación.</w:t>
      </w:r>
    </w:p>
    <w:p>
      <w:pPr>
        <w:pStyle w:val="BodyText"/>
        <w:spacing w:before="5"/>
        <w:rPr>
          <w:b/>
          <w:i/>
          <w:sz w:val="18"/>
        </w:rPr>
      </w:pPr>
    </w:p>
    <w:p>
      <w:pPr>
        <w:pStyle w:val="ListParagraph"/>
        <w:numPr>
          <w:ilvl w:val="0"/>
          <w:numId w:val="39"/>
        </w:numPr>
        <w:tabs>
          <w:tab w:pos="1444" w:val="left" w:leader="none"/>
        </w:tabs>
        <w:spacing w:line="249" w:lineRule="auto" w:before="1" w:after="0"/>
        <w:ind w:left="1255" w:right="1331" w:firstLine="0"/>
        <w:jc w:val="left"/>
        <w:rPr>
          <w:sz w:val="17"/>
        </w:rPr>
      </w:pPr>
      <w:r>
        <w:rPr>
          <w:sz w:val="17"/>
        </w:rPr>
        <w:t>Dibuja esquemas de circuito electrónicos, interpretando especificaciones de diseño y manejando software específico de CAD</w:t>
      </w:r>
      <w:r>
        <w:rPr>
          <w:spacing w:val="-2"/>
          <w:sz w:val="17"/>
        </w:rPr>
        <w:t> </w:t>
      </w:r>
      <w:r>
        <w:rPr>
          <w:sz w:val="17"/>
        </w:rPr>
        <w:t>electrónico.</w:t>
      </w:r>
    </w:p>
    <w:p>
      <w:pPr>
        <w:pStyle w:val="BodyText"/>
        <w:spacing w:before="8"/>
      </w:pPr>
    </w:p>
    <w:p>
      <w:pPr>
        <w:pStyle w:val="BodyText"/>
        <w:spacing w:before="1"/>
        <w:ind w:left="1255"/>
      </w:pPr>
      <w:r>
        <w:rPr/>
        <w:t>Criterios de evaluación:</w:t>
      </w:r>
    </w:p>
    <w:p>
      <w:pPr>
        <w:pStyle w:val="ListParagraph"/>
        <w:numPr>
          <w:ilvl w:val="1"/>
          <w:numId w:val="39"/>
        </w:numPr>
        <w:tabs>
          <w:tab w:pos="1861" w:val="left" w:leader="none"/>
        </w:tabs>
        <w:spacing w:line="252" w:lineRule="auto" w:before="7" w:after="0"/>
        <w:ind w:left="1870" w:right="1094" w:hanging="307"/>
        <w:jc w:val="left"/>
        <w:rPr>
          <w:sz w:val="17"/>
        </w:rPr>
      </w:pPr>
      <w:r>
        <w:rPr>
          <w:sz w:val="17"/>
        </w:rPr>
        <w:t>Se ha obtenido la información para la realización de los esquemas o planos de las especificaciones de diseño.</w:t>
      </w:r>
    </w:p>
    <w:p>
      <w:pPr>
        <w:pStyle w:val="ListParagraph"/>
        <w:numPr>
          <w:ilvl w:val="1"/>
          <w:numId w:val="39"/>
        </w:numPr>
        <w:tabs>
          <w:tab w:pos="1861" w:val="left" w:leader="none"/>
        </w:tabs>
        <w:spacing w:line="249" w:lineRule="auto" w:before="0" w:after="0"/>
        <w:ind w:left="1870" w:right="1093" w:hanging="307"/>
        <w:jc w:val="left"/>
        <w:rPr>
          <w:sz w:val="17"/>
        </w:rPr>
      </w:pPr>
      <w:r>
        <w:rPr>
          <w:sz w:val="17"/>
        </w:rPr>
        <w:t>Se ha organizado la estructura y recursos que hay que utilizar de acuerdo con el programa de diseño.</w:t>
      </w:r>
    </w:p>
    <w:p>
      <w:pPr>
        <w:pStyle w:val="ListParagraph"/>
        <w:numPr>
          <w:ilvl w:val="1"/>
          <w:numId w:val="39"/>
        </w:numPr>
        <w:tabs>
          <w:tab w:pos="1861" w:val="left" w:leader="none"/>
        </w:tabs>
        <w:spacing w:line="240" w:lineRule="auto" w:before="0" w:after="0"/>
        <w:ind w:left="1860" w:right="0" w:hanging="297"/>
        <w:jc w:val="left"/>
        <w:rPr>
          <w:sz w:val="17"/>
        </w:rPr>
      </w:pPr>
      <w:r>
        <w:rPr>
          <w:sz w:val="17"/>
        </w:rPr>
        <w:t>Se han establecido jerarquías, si</w:t>
      </w:r>
      <w:r>
        <w:rPr>
          <w:spacing w:val="-4"/>
          <w:sz w:val="17"/>
        </w:rPr>
        <w:t> </w:t>
      </w:r>
      <w:r>
        <w:rPr>
          <w:sz w:val="17"/>
        </w:rPr>
        <w:t>procede.</w:t>
      </w:r>
    </w:p>
    <w:p>
      <w:pPr>
        <w:pStyle w:val="ListParagraph"/>
        <w:numPr>
          <w:ilvl w:val="1"/>
          <w:numId w:val="39"/>
        </w:numPr>
        <w:tabs>
          <w:tab w:pos="1861" w:val="left" w:leader="none"/>
        </w:tabs>
        <w:spacing w:line="240" w:lineRule="auto" w:before="7" w:after="0"/>
        <w:ind w:left="1860" w:right="0" w:hanging="297"/>
        <w:jc w:val="left"/>
        <w:rPr>
          <w:sz w:val="17"/>
        </w:rPr>
      </w:pPr>
      <w:r>
        <w:rPr>
          <w:sz w:val="17"/>
        </w:rPr>
        <w:t>Se han editado</w:t>
      </w:r>
      <w:r>
        <w:rPr>
          <w:spacing w:val="-2"/>
          <w:sz w:val="17"/>
        </w:rPr>
        <w:t> </w:t>
      </w:r>
      <w:r>
        <w:rPr>
          <w:sz w:val="17"/>
        </w:rPr>
        <w:t>componentes.</w:t>
      </w:r>
    </w:p>
    <w:p>
      <w:pPr>
        <w:pStyle w:val="ListParagraph"/>
        <w:numPr>
          <w:ilvl w:val="1"/>
          <w:numId w:val="39"/>
        </w:numPr>
        <w:tabs>
          <w:tab w:pos="1861" w:val="left" w:leader="none"/>
        </w:tabs>
        <w:spacing w:line="240" w:lineRule="auto" w:before="10" w:after="0"/>
        <w:ind w:left="1860" w:right="0" w:hanging="297"/>
        <w:jc w:val="left"/>
        <w:rPr>
          <w:sz w:val="17"/>
        </w:rPr>
      </w:pPr>
      <w:r>
        <w:rPr>
          <w:sz w:val="17"/>
        </w:rPr>
        <w:t>Se han creado componentes</w:t>
      </w:r>
      <w:r>
        <w:rPr>
          <w:spacing w:val="-3"/>
          <w:sz w:val="17"/>
        </w:rPr>
        <w:t> </w:t>
      </w:r>
      <w:r>
        <w:rPr>
          <w:sz w:val="17"/>
        </w:rPr>
        <w:t>personalizados.</w:t>
      </w:r>
    </w:p>
    <w:p>
      <w:pPr>
        <w:pStyle w:val="ListParagraph"/>
        <w:numPr>
          <w:ilvl w:val="1"/>
          <w:numId w:val="39"/>
        </w:numPr>
        <w:tabs>
          <w:tab w:pos="1861" w:val="left" w:leader="none"/>
        </w:tabs>
        <w:spacing w:line="240" w:lineRule="auto" w:before="7" w:after="0"/>
        <w:ind w:left="1860" w:right="0" w:hanging="297"/>
        <w:jc w:val="left"/>
        <w:rPr>
          <w:sz w:val="17"/>
        </w:rPr>
      </w:pPr>
      <w:r>
        <w:rPr>
          <w:sz w:val="17"/>
        </w:rPr>
        <w:t>Se han ubicado componentes utilizando</w:t>
      </w:r>
      <w:r>
        <w:rPr>
          <w:spacing w:val="-1"/>
          <w:sz w:val="17"/>
        </w:rPr>
        <w:t> </w:t>
      </w:r>
      <w:r>
        <w:rPr>
          <w:sz w:val="17"/>
        </w:rPr>
        <w:t>librerías.</w:t>
      </w:r>
    </w:p>
    <w:p>
      <w:pPr>
        <w:pStyle w:val="ListParagraph"/>
        <w:numPr>
          <w:ilvl w:val="1"/>
          <w:numId w:val="39"/>
        </w:numPr>
        <w:tabs>
          <w:tab w:pos="1861" w:val="left" w:leader="none"/>
        </w:tabs>
        <w:spacing w:line="240" w:lineRule="auto" w:before="10" w:after="0"/>
        <w:ind w:left="1860" w:right="0" w:hanging="297"/>
        <w:jc w:val="left"/>
        <w:rPr>
          <w:sz w:val="17"/>
        </w:rPr>
      </w:pPr>
      <w:r>
        <w:rPr>
          <w:sz w:val="17"/>
        </w:rPr>
        <w:t>Se han dibujado alimentaciones y</w:t>
      </w:r>
      <w:r>
        <w:rPr>
          <w:spacing w:val="1"/>
          <w:sz w:val="17"/>
        </w:rPr>
        <w:t> </w:t>
      </w:r>
      <w:r>
        <w:rPr>
          <w:sz w:val="17"/>
        </w:rPr>
        <w:t>tierras.</w:t>
      </w:r>
    </w:p>
    <w:p>
      <w:pPr>
        <w:pStyle w:val="ListParagraph"/>
        <w:numPr>
          <w:ilvl w:val="1"/>
          <w:numId w:val="39"/>
        </w:numPr>
        <w:tabs>
          <w:tab w:pos="1861" w:val="left" w:leader="none"/>
        </w:tabs>
        <w:spacing w:line="240" w:lineRule="auto" w:before="7" w:after="0"/>
        <w:ind w:left="1860" w:right="0" w:hanging="297"/>
        <w:jc w:val="left"/>
        <w:rPr>
          <w:sz w:val="17"/>
        </w:rPr>
      </w:pPr>
      <w:r>
        <w:rPr>
          <w:sz w:val="17"/>
        </w:rPr>
        <w:t>Se han dibujado líneas y/o buses de conexión entre los</w:t>
      </w:r>
      <w:r>
        <w:rPr>
          <w:spacing w:val="6"/>
          <w:sz w:val="17"/>
        </w:rPr>
        <w:t> </w:t>
      </w:r>
      <w:r>
        <w:rPr>
          <w:sz w:val="17"/>
        </w:rPr>
        <w:t>componentes.</w:t>
      </w:r>
    </w:p>
    <w:p>
      <w:pPr>
        <w:pStyle w:val="ListParagraph"/>
        <w:numPr>
          <w:ilvl w:val="1"/>
          <w:numId w:val="39"/>
        </w:numPr>
        <w:tabs>
          <w:tab w:pos="1860" w:val="left" w:leader="none"/>
          <w:tab w:pos="1861" w:val="left" w:leader="none"/>
        </w:tabs>
        <w:spacing w:line="240" w:lineRule="auto" w:before="8" w:after="0"/>
        <w:ind w:left="1860" w:right="0" w:hanging="297"/>
        <w:jc w:val="left"/>
        <w:rPr>
          <w:sz w:val="17"/>
        </w:rPr>
      </w:pPr>
      <w:r>
        <w:rPr>
          <w:sz w:val="17"/>
        </w:rPr>
        <w:t>Se han identificado los componentes por sus nombres y/o valores.</w:t>
      </w:r>
    </w:p>
    <w:p>
      <w:pPr>
        <w:pStyle w:val="ListParagraph"/>
        <w:numPr>
          <w:ilvl w:val="1"/>
          <w:numId w:val="39"/>
        </w:numPr>
        <w:tabs>
          <w:tab w:pos="1860" w:val="left" w:leader="none"/>
          <w:tab w:pos="1861" w:val="left" w:leader="none"/>
        </w:tabs>
        <w:spacing w:line="240" w:lineRule="auto" w:before="10" w:after="0"/>
        <w:ind w:left="1860" w:right="0" w:hanging="297"/>
        <w:jc w:val="left"/>
        <w:rPr>
          <w:sz w:val="17"/>
        </w:rPr>
      </w:pPr>
      <w:r>
        <w:rPr>
          <w:sz w:val="17"/>
        </w:rPr>
        <w:t>Se ha verificado que el esquema está libre de violaciones</w:t>
      </w:r>
      <w:r>
        <w:rPr>
          <w:spacing w:val="-7"/>
          <w:sz w:val="17"/>
        </w:rPr>
        <w:t> </w:t>
      </w:r>
      <w:r>
        <w:rPr>
          <w:sz w:val="17"/>
        </w:rPr>
        <w:t>eléctricas.</w:t>
      </w:r>
    </w:p>
    <w:p>
      <w:pPr>
        <w:pStyle w:val="BodyText"/>
        <w:rPr>
          <w:sz w:val="18"/>
        </w:rPr>
      </w:pPr>
    </w:p>
    <w:p>
      <w:pPr>
        <w:pStyle w:val="BodyText"/>
        <w:spacing w:before="1"/>
        <w:rPr>
          <w:sz w:val="18"/>
        </w:rPr>
      </w:pPr>
    </w:p>
    <w:p>
      <w:pPr>
        <w:pStyle w:val="ListParagraph"/>
        <w:numPr>
          <w:ilvl w:val="0"/>
          <w:numId w:val="39"/>
        </w:numPr>
        <w:tabs>
          <w:tab w:pos="1445" w:val="left" w:leader="none"/>
        </w:tabs>
        <w:spacing w:line="249" w:lineRule="auto" w:before="0" w:after="0"/>
        <w:ind w:left="1255" w:right="1314" w:firstLine="0"/>
        <w:jc w:val="left"/>
        <w:rPr>
          <w:sz w:val="17"/>
        </w:rPr>
      </w:pPr>
      <w:r>
        <w:rPr>
          <w:sz w:val="17"/>
        </w:rPr>
        <w:t>Simula el funcionamiento de circuitos electrónicos, contrastando los resultados obtenidos con las especificaciones y realizando propuestas de</w:t>
      </w:r>
      <w:r>
        <w:rPr>
          <w:spacing w:val="-5"/>
          <w:sz w:val="17"/>
        </w:rPr>
        <w:t> </w:t>
      </w:r>
      <w:r>
        <w:rPr>
          <w:sz w:val="17"/>
        </w:rPr>
        <w:t>mejora.</w:t>
      </w:r>
    </w:p>
    <w:p>
      <w:pPr>
        <w:pStyle w:val="BodyText"/>
        <w:spacing w:before="9"/>
      </w:pPr>
    </w:p>
    <w:p>
      <w:pPr>
        <w:pStyle w:val="BodyText"/>
        <w:spacing w:before="1"/>
        <w:ind w:left="1255"/>
      </w:pPr>
      <w:r>
        <w:rPr/>
        <w:t>Criterios de evaluación:</w:t>
      </w:r>
    </w:p>
    <w:p>
      <w:pPr>
        <w:pStyle w:val="ListParagraph"/>
        <w:numPr>
          <w:ilvl w:val="1"/>
          <w:numId w:val="39"/>
        </w:numPr>
        <w:tabs>
          <w:tab w:pos="1861" w:val="left" w:leader="none"/>
        </w:tabs>
        <w:spacing w:line="249" w:lineRule="auto" w:before="9" w:after="0"/>
        <w:ind w:left="1870" w:right="1093" w:hanging="307"/>
        <w:jc w:val="left"/>
        <w:rPr>
          <w:sz w:val="17"/>
        </w:rPr>
      </w:pPr>
      <w:r>
        <w:rPr>
          <w:sz w:val="17"/>
        </w:rPr>
        <w:t>Se han realizado simulaciones (informáticas y/o montajes en placas de inserción rápida) de  los circuitos</w:t>
      </w:r>
      <w:r>
        <w:rPr>
          <w:spacing w:val="-1"/>
          <w:sz w:val="17"/>
        </w:rPr>
        <w:t> </w:t>
      </w:r>
      <w:r>
        <w:rPr>
          <w:sz w:val="17"/>
        </w:rPr>
        <w:t>electrónicos.</w:t>
      </w:r>
    </w:p>
    <w:p>
      <w:pPr>
        <w:pStyle w:val="ListParagraph"/>
        <w:numPr>
          <w:ilvl w:val="1"/>
          <w:numId w:val="39"/>
        </w:numPr>
        <w:tabs>
          <w:tab w:pos="1861" w:val="left" w:leader="none"/>
        </w:tabs>
        <w:spacing w:line="249" w:lineRule="auto" w:before="2" w:after="0"/>
        <w:ind w:left="1870" w:right="1093" w:hanging="307"/>
        <w:jc w:val="left"/>
        <w:rPr>
          <w:sz w:val="17"/>
        </w:rPr>
      </w:pPr>
      <w:r>
        <w:rPr>
          <w:sz w:val="17"/>
        </w:rPr>
        <w:t>Se han comparado los resultados obtenidos en las simulaciones con las especificaciones de los circuitos.</w:t>
      </w:r>
    </w:p>
    <w:p>
      <w:pPr>
        <w:pStyle w:val="ListParagraph"/>
        <w:numPr>
          <w:ilvl w:val="1"/>
          <w:numId w:val="39"/>
        </w:numPr>
        <w:tabs>
          <w:tab w:pos="1861" w:val="left" w:leader="none"/>
        </w:tabs>
        <w:spacing w:line="195" w:lineRule="exact" w:before="0" w:after="0"/>
        <w:ind w:left="1860" w:right="0" w:hanging="297"/>
        <w:jc w:val="left"/>
        <w:rPr>
          <w:sz w:val="17"/>
        </w:rPr>
      </w:pPr>
      <w:r>
        <w:rPr>
          <w:sz w:val="17"/>
        </w:rPr>
        <w:t>Se han elaborado propuestas de</w:t>
      </w:r>
      <w:r>
        <w:rPr>
          <w:spacing w:val="-1"/>
          <w:sz w:val="17"/>
        </w:rPr>
        <w:t> </w:t>
      </w:r>
      <w:r>
        <w:rPr>
          <w:sz w:val="17"/>
        </w:rPr>
        <w:t>modificaciones.</w:t>
      </w:r>
    </w:p>
    <w:p>
      <w:pPr>
        <w:pStyle w:val="ListParagraph"/>
        <w:numPr>
          <w:ilvl w:val="1"/>
          <w:numId w:val="39"/>
        </w:numPr>
        <w:tabs>
          <w:tab w:pos="1861" w:val="left" w:leader="none"/>
        </w:tabs>
        <w:spacing w:line="240" w:lineRule="auto" w:before="9" w:after="0"/>
        <w:ind w:left="1860" w:right="0" w:hanging="297"/>
        <w:jc w:val="left"/>
        <w:rPr>
          <w:sz w:val="17"/>
        </w:rPr>
      </w:pPr>
      <w:r>
        <w:rPr>
          <w:sz w:val="17"/>
        </w:rPr>
        <w:t>Se han introducido en las simulaciones las modificaciones</w:t>
      </w:r>
      <w:r>
        <w:rPr>
          <w:spacing w:val="3"/>
          <w:sz w:val="17"/>
        </w:rPr>
        <w:t> </w:t>
      </w:r>
      <w:r>
        <w:rPr>
          <w:sz w:val="17"/>
        </w:rPr>
        <w:t>propuestas.</w:t>
      </w:r>
    </w:p>
    <w:p>
      <w:pPr>
        <w:pStyle w:val="ListParagraph"/>
        <w:numPr>
          <w:ilvl w:val="1"/>
          <w:numId w:val="39"/>
        </w:numPr>
        <w:tabs>
          <w:tab w:pos="1861" w:val="left" w:leader="none"/>
        </w:tabs>
        <w:spacing w:line="195" w:lineRule="exact" w:before="8" w:after="0"/>
        <w:ind w:left="1860" w:right="0" w:hanging="297"/>
        <w:jc w:val="left"/>
        <w:rPr>
          <w:sz w:val="17"/>
        </w:rPr>
      </w:pPr>
      <w:r>
        <w:rPr>
          <w:sz w:val="17"/>
        </w:rPr>
        <w:t>Se ha verificado la respuesta a las modificaciones</w:t>
      </w:r>
      <w:r>
        <w:rPr>
          <w:spacing w:val="-5"/>
          <w:sz w:val="17"/>
        </w:rPr>
        <w:t> </w:t>
      </w:r>
      <w:r>
        <w:rPr>
          <w:sz w:val="17"/>
        </w:rPr>
        <w:t>introducidas.</w:t>
      </w:r>
    </w:p>
    <w:p>
      <w:pPr>
        <w:pStyle w:val="ListParagraph"/>
        <w:numPr>
          <w:ilvl w:val="1"/>
          <w:numId w:val="39"/>
        </w:numPr>
        <w:tabs>
          <w:tab w:pos="1861" w:val="left" w:leader="none"/>
        </w:tabs>
        <w:spacing w:line="195" w:lineRule="exact" w:before="0" w:after="0"/>
        <w:ind w:left="1860" w:right="0" w:hanging="297"/>
        <w:jc w:val="left"/>
        <w:rPr>
          <w:sz w:val="17"/>
        </w:rPr>
      </w:pPr>
      <w:r>
        <w:rPr>
          <w:sz w:val="17"/>
        </w:rPr>
        <w:t>Se ha elaborado el esquema/plano final con las</w:t>
      </w:r>
      <w:r>
        <w:rPr>
          <w:spacing w:val="-5"/>
          <w:sz w:val="17"/>
        </w:rPr>
        <w:t> </w:t>
      </w:r>
      <w:r>
        <w:rPr>
          <w:sz w:val="17"/>
        </w:rPr>
        <w:t>modificaciones.</w:t>
      </w:r>
    </w:p>
    <w:p>
      <w:pPr>
        <w:pStyle w:val="BodyText"/>
        <w:rPr>
          <w:sz w:val="18"/>
        </w:rPr>
      </w:pPr>
    </w:p>
    <w:p>
      <w:pPr>
        <w:pStyle w:val="BodyText"/>
        <w:spacing w:before="6"/>
        <w:rPr>
          <w:sz w:val="16"/>
        </w:rPr>
      </w:pPr>
    </w:p>
    <w:p>
      <w:pPr>
        <w:pStyle w:val="ListParagraph"/>
        <w:numPr>
          <w:ilvl w:val="0"/>
          <w:numId w:val="39"/>
        </w:numPr>
        <w:tabs>
          <w:tab w:pos="1445" w:val="left" w:leader="none"/>
        </w:tabs>
        <w:spacing w:line="252" w:lineRule="auto" w:before="0" w:after="0"/>
        <w:ind w:left="1255" w:right="1580" w:firstLine="0"/>
        <w:jc w:val="left"/>
        <w:rPr>
          <w:sz w:val="17"/>
        </w:rPr>
      </w:pPr>
      <w:r>
        <w:rPr>
          <w:sz w:val="17"/>
        </w:rPr>
        <w:t>Obtiene placas de circuito impreso, utilizando software específico y justificando la solución en función de las características del circuito</w:t>
      </w:r>
      <w:r>
        <w:rPr>
          <w:spacing w:val="-3"/>
          <w:sz w:val="17"/>
        </w:rPr>
        <w:t> </w:t>
      </w:r>
      <w:r>
        <w:rPr>
          <w:sz w:val="17"/>
        </w:rPr>
        <w:t>electrónico.</w:t>
      </w:r>
    </w:p>
    <w:p>
      <w:pPr>
        <w:pStyle w:val="BodyText"/>
        <w:spacing w:before="5"/>
      </w:pPr>
    </w:p>
    <w:p>
      <w:pPr>
        <w:pStyle w:val="BodyText"/>
        <w:spacing w:before="1"/>
        <w:ind w:left="1255"/>
      </w:pPr>
      <w:r>
        <w:rPr/>
        <w:t>Criterios de evaluación:</w:t>
      </w:r>
    </w:p>
    <w:p>
      <w:pPr>
        <w:pStyle w:val="ListParagraph"/>
        <w:numPr>
          <w:ilvl w:val="1"/>
          <w:numId w:val="39"/>
        </w:numPr>
        <w:tabs>
          <w:tab w:pos="1861" w:val="left" w:leader="none"/>
        </w:tabs>
        <w:spacing w:line="249" w:lineRule="auto" w:before="9" w:after="0"/>
        <w:ind w:left="1870" w:right="1093" w:hanging="307"/>
        <w:jc w:val="left"/>
        <w:rPr>
          <w:sz w:val="17"/>
        </w:rPr>
      </w:pPr>
      <w:r>
        <w:rPr>
          <w:sz w:val="17"/>
        </w:rPr>
        <w:t>Se han tenido en cuenta las características del circuito (intensidad y frecuencia, entre otros)  en el</w:t>
      </w:r>
      <w:r>
        <w:rPr>
          <w:spacing w:val="-2"/>
          <w:sz w:val="17"/>
        </w:rPr>
        <w:t> </w:t>
      </w:r>
      <w:r>
        <w:rPr>
          <w:sz w:val="17"/>
        </w:rPr>
        <w:t>diseño.</w:t>
      </w:r>
    </w:p>
    <w:p>
      <w:pPr>
        <w:pStyle w:val="ListParagraph"/>
        <w:numPr>
          <w:ilvl w:val="1"/>
          <w:numId w:val="39"/>
        </w:numPr>
        <w:tabs>
          <w:tab w:pos="1861" w:val="left" w:leader="none"/>
        </w:tabs>
        <w:spacing w:line="240" w:lineRule="auto" w:before="2" w:after="0"/>
        <w:ind w:left="1860" w:right="0" w:hanging="297"/>
        <w:jc w:val="left"/>
        <w:rPr>
          <w:sz w:val="17"/>
        </w:rPr>
      </w:pPr>
      <w:r>
        <w:rPr>
          <w:sz w:val="17"/>
        </w:rPr>
        <w:t>Se ha realizado el diseño de la placa mediante programas</w:t>
      </w:r>
      <w:r>
        <w:rPr>
          <w:spacing w:val="-3"/>
          <w:sz w:val="17"/>
        </w:rPr>
        <w:t> </w:t>
      </w:r>
      <w:r>
        <w:rPr>
          <w:sz w:val="17"/>
        </w:rPr>
        <w:t>específicos.</w:t>
      </w:r>
    </w:p>
    <w:p>
      <w:pPr>
        <w:pStyle w:val="ListParagraph"/>
        <w:numPr>
          <w:ilvl w:val="1"/>
          <w:numId w:val="39"/>
        </w:numPr>
        <w:tabs>
          <w:tab w:pos="1861" w:val="left" w:leader="none"/>
        </w:tabs>
        <w:spacing w:line="240" w:lineRule="auto" w:before="7" w:after="0"/>
        <w:ind w:left="1860" w:right="0" w:hanging="297"/>
        <w:jc w:val="left"/>
        <w:rPr>
          <w:sz w:val="17"/>
        </w:rPr>
      </w:pPr>
      <w:r>
        <w:rPr>
          <w:sz w:val="17"/>
        </w:rPr>
        <w:t>Se han realizado correcciones manuales, si</w:t>
      </w:r>
      <w:r>
        <w:rPr>
          <w:spacing w:val="-2"/>
          <w:sz w:val="17"/>
        </w:rPr>
        <w:t> </w:t>
      </w:r>
      <w:r>
        <w:rPr>
          <w:sz w:val="17"/>
        </w:rPr>
        <w:t>procede.</w:t>
      </w:r>
    </w:p>
    <w:p>
      <w:pPr>
        <w:pStyle w:val="ListParagraph"/>
        <w:numPr>
          <w:ilvl w:val="1"/>
          <w:numId w:val="39"/>
        </w:numPr>
        <w:tabs>
          <w:tab w:pos="1861" w:val="left" w:leader="none"/>
        </w:tabs>
        <w:spacing w:line="240" w:lineRule="auto" w:before="8" w:after="0"/>
        <w:ind w:left="1860" w:right="0" w:hanging="297"/>
        <w:jc w:val="left"/>
        <w:rPr>
          <w:sz w:val="17"/>
        </w:rPr>
      </w:pPr>
      <w:r>
        <w:rPr>
          <w:sz w:val="17"/>
        </w:rPr>
        <w:t>Se han aplicado estrategias en el diseño para reducir tiempos y</w:t>
      </w:r>
      <w:r>
        <w:rPr>
          <w:spacing w:val="-4"/>
          <w:sz w:val="17"/>
        </w:rPr>
        <w:t> </w:t>
      </w:r>
      <w:r>
        <w:rPr>
          <w:sz w:val="17"/>
        </w:rPr>
        <w:t>costos.</w:t>
      </w:r>
    </w:p>
    <w:p>
      <w:pPr>
        <w:pStyle w:val="ListParagraph"/>
        <w:numPr>
          <w:ilvl w:val="1"/>
          <w:numId w:val="39"/>
        </w:numPr>
        <w:tabs>
          <w:tab w:pos="1861" w:val="left" w:leader="none"/>
        </w:tabs>
        <w:spacing w:line="240" w:lineRule="auto" w:before="9" w:after="0"/>
        <w:ind w:left="1860" w:right="0" w:hanging="297"/>
        <w:jc w:val="left"/>
        <w:rPr>
          <w:sz w:val="17"/>
        </w:rPr>
      </w:pPr>
      <w:r>
        <w:rPr>
          <w:sz w:val="17"/>
        </w:rPr>
        <w:t>Se ha seleccionado el tipo de placa, de acuerdo con las características del</w:t>
      </w:r>
      <w:r>
        <w:rPr>
          <w:spacing w:val="1"/>
          <w:sz w:val="17"/>
        </w:rPr>
        <w:t> </w:t>
      </w:r>
      <w:r>
        <w:rPr>
          <w:sz w:val="17"/>
        </w:rPr>
        <w:t>circuito.</w:t>
      </w:r>
    </w:p>
    <w:p>
      <w:pPr>
        <w:pStyle w:val="ListParagraph"/>
        <w:numPr>
          <w:ilvl w:val="1"/>
          <w:numId w:val="39"/>
        </w:numPr>
        <w:tabs>
          <w:tab w:pos="1861" w:val="left" w:leader="none"/>
        </w:tabs>
        <w:spacing w:line="240" w:lineRule="auto" w:before="8" w:after="0"/>
        <w:ind w:left="1860" w:right="0" w:hanging="297"/>
        <w:jc w:val="left"/>
        <w:rPr>
          <w:sz w:val="17"/>
        </w:rPr>
      </w:pPr>
      <w:r>
        <w:rPr>
          <w:sz w:val="17"/>
        </w:rPr>
        <w:t>Se ha preparado la placa para la óptima transferencia de las</w:t>
      </w:r>
      <w:r>
        <w:rPr>
          <w:spacing w:val="-3"/>
          <w:sz w:val="17"/>
        </w:rPr>
        <w:t> </w:t>
      </w:r>
      <w:r>
        <w:rPr>
          <w:sz w:val="17"/>
        </w:rPr>
        <w:t>pistas.</w:t>
      </w:r>
    </w:p>
    <w:p>
      <w:pPr>
        <w:pStyle w:val="ListParagraph"/>
        <w:numPr>
          <w:ilvl w:val="1"/>
          <w:numId w:val="39"/>
        </w:numPr>
        <w:tabs>
          <w:tab w:pos="1861" w:val="left" w:leader="none"/>
        </w:tabs>
        <w:spacing w:line="240" w:lineRule="auto" w:before="10" w:after="0"/>
        <w:ind w:left="1860" w:right="0" w:hanging="297"/>
        <w:jc w:val="left"/>
        <w:rPr>
          <w:sz w:val="17"/>
        </w:rPr>
      </w:pPr>
      <w:r>
        <w:rPr>
          <w:sz w:val="17"/>
        </w:rPr>
        <w:t>Se han transferido las pistas a la</w:t>
      </w:r>
      <w:r>
        <w:rPr>
          <w:spacing w:val="-2"/>
          <w:sz w:val="17"/>
        </w:rPr>
        <w:t> </w:t>
      </w:r>
      <w:r>
        <w:rPr>
          <w:sz w:val="17"/>
        </w:rPr>
        <w:t>placa.</w:t>
      </w:r>
    </w:p>
    <w:p>
      <w:pPr>
        <w:spacing w:after="0" w:line="240"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34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39"/>
        </w:numPr>
        <w:tabs>
          <w:tab w:pos="1861" w:val="left" w:leader="none"/>
        </w:tabs>
        <w:spacing w:line="240" w:lineRule="auto" w:before="98" w:after="0"/>
        <w:ind w:left="1860" w:right="0" w:hanging="297"/>
        <w:jc w:val="left"/>
        <w:rPr>
          <w:sz w:val="17"/>
        </w:rPr>
      </w:pPr>
      <w:r>
        <w:rPr>
          <w:sz w:val="17"/>
        </w:rPr>
        <w:t>Se ha eliminado de la placa el material</w:t>
      </w:r>
      <w:r>
        <w:rPr>
          <w:spacing w:val="-6"/>
          <w:sz w:val="17"/>
        </w:rPr>
        <w:t> </w:t>
      </w:r>
      <w:r>
        <w:rPr>
          <w:sz w:val="17"/>
        </w:rPr>
        <w:t>sobrante.</w:t>
      </w:r>
    </w:p>
    <w:p>
      <w:pPr>
        <w:pStyle w:val="ListParagraph"/>
        <w:numPr>
          <w:ilvl w:val="1"/>
          <w:numId w:val="39"/>
        </w:numPr>
        <w:tabs>
          <w:tab w:pos="1860" w:val="left" w:leader="none"/>
          <w:tab w:pos="1861" w:val="left" w:leader="none"/>
        </w:tabs>
        <w:spacing w:line="240" w:lineRule="auto" w:before="7" w:after="0"/>
        <w:ind w:left="1860" w:right="0" w:hanging="297"/>
        <w:jc w:val="left"/>
        <w:rPr>
          <w:sz w:val="17"/>
        </w:rPr>
      </w:pPr>
      <w:r>
        <w:rPr>
          <w:sz w:val="17"/>
        </w:rPr>
        <w:t>Se han realizado las pruebas de fiabilidad de la</w:t>
      </w:r>
      <w:r>
        <w:rPr>
          <w:spacing w:val="-3"/>
          <w:sz w:val="17"/>
        </w:rPr>
        <w:t> </w:t>
      </w:r>
      <w:r>
        <w:rPr>
          <w:sz w:val="17"/>
        </w:rPr>
        <w:t>placa.</w:t>
      </w:r>
    </w:p>
    <w:p>
      <w:pPr>
        <w:pStyle w:val="ListParagraph"/>
        <w:numPr>
          <w:ilvl w:val="1"/>
          <w:numId w:val="39"/>
        </w:numPr>
        <w:tabs>
          <w:tab w:pos="1860" w:val="left" w:leader="none"/>
          <w:tab w:pos="1861" w:val="left" w:leader="none"/>
        </w:tabs>
        <w:spacing w:line="240" w:lineRule="auto" w:before="10" w:after="0"/>
        <w:ind w:left="1860" w:right="0" w:hanging="297"/>
        <w:jc w:val="left"/>
        <w:rPr>
          <w:sz w:val="17"/>
        </w:rPr>
      </w:pPr>
      <w:r>
        <w:rPr>
          <w:sz w:val="17"/>
        </w:rPr>
        <w:t>Se ha preparado la placa para la inserción de componentes y elementos del</w:t>
      </w:r>
      <w:r>
        <w:rPr>
          <w:spacing w:val="-2"/>
          <w:sz w:val="17"/>
        </w:rPr>
        <w:t> </w:t>
      </w:r>
      <w:r>
        <w:rPr>
          <w:sz w:val="17"/>
        </w:rPr>
        <w:t>circuito.</w:t>
      </w:r>
    </w:p>
    <w:p>
      <w:pPr>
        <w:pStyle w:val="BodyText"/>
        <w:rPr>
          <w:sz w:val="18"/>
        </w:rPr>
      </w:pPr>
    </w:p>
    <w:p>
      <w:pPr>
        <w:pStyle w:val="BodyText"/>
        <w:spacing w:before="2"/>
        <w:rPr>
          <w:sz w:val="18"/>
        </w:rPr>
      </w:pPr>
    </w:p>
    <w:p>
      <w:pPr>
        <w:pStyle w:val="ListParagraph"/>
        <w:numPr>
          <w:ilvl w:val="0"/>
          <w:numId w:val="39"/>
        </w:numPr>
        <w:tabs>
          <w:tab w:pos="1445" w:val="left" w:leader="none"/>
        </w:tabs>
        <w:spacing w:line="240" w:lineRule="auto" w:before="0" w:after="0"/>
        <w:ind w:left="1444" w:right="0" w:hanging="189"/>
        <w:jc w:val="left"/>
        <w:rPr>
          <w:sz w:val="17"/>
        </w:rPr>
      </w:pPr>
      <w:r>
        <w:rPr>
          <w:sz w:val="17"/>
        </w:rPr>
        <w:t>Construye circuitos electrónicos, aplicando técnicas de mecanizado, soldadura y</w:t>
      </w:r>
      <w:r>
        <w:rPr>
          <w:spacing w:val="-3"/>
          <w:sz w:val="17"/>
        </w:rPr>
        <w:t> </w:t>
      </w:r>
      <w:r>
        <w:rPr>
          <w:sz w:val="17"/>
        </w:rPr>
        <w:t>acabado.</w:t>
      </w:r>
    </w:p>
    <w:p>
      <w:pPr>
        <w:pStyle w:val="BodyText"/>
        <w:spacing w:before="5"/>
        <w:rPr>
          <w:sz w:val="18"/>
        </w:rPr>
      </w:pPr>
    </w:p>
    <w:p>
      <w:pPr>
        <w:pStyle w:val="BodyText"/>
        <w:spacing w:before="1"/>
        <w:ind w:left="1255"/>
      </w:pPr>
      <w:r>
        <w:rPr/>
        <w:t>Criterios de evaluación:</w:t>
      </w:r>
    </w:p>
    <w:p>
      <w:pPr>
        <w:pStyle w:val="ListParagraph"/>
        <w:numPr>
          <w:ilvl w:val="1"/>
          <w:numId w:val="39"/>
        </w:numPr>
        <w:tabs>
          <w:tab w:pos="1861" w:val="left" w:leader="none"/>
        </w:tabs>
        <w:spacing w:line="252" w:lineRule="auto" w:before="7" w:after="0"/>
        <w:ind w:left="1870" w:right="1094" w:hanging="307"/>
        <w:jc w:val="left"/>
        <w:rPr>
          <w:sz w:val="17"/>
        </w:rPr>
      </w:pPr>
      <w:r>
        <w:rPr>
          <w:sz w:val="17"/>
        </w:rPr>
        <w:t>Se han identificado las precauciones que hay que tener en cuenta con los componentes electrónicos (patillaje, encapsulados y temperaturas, entre</w:t>
      </w:r>
      <w:r>
        <w:rPr>
          <w:spacing w:val="-3"/>
          <w:sz w:val="17"/>
        </w:rPr>
        <w:t> </w:t>
      </w:r>
      <w:r>
        <w:rPr>
          <w:sz w:val="17"/>
        </w:rPr>
        <w:t>otros).</w:t>
      </w:r>
    </w:p>
    <w:p>
      <w:pPr>
        <w:pStyle w:val="ListParagraph"/>
        <w:numPr>
          <w:ilvl w:val="1"/>
          <w:numId w:val="39"/>
        </w:numPr>
        <w:tabs>
          <w:tab w:pos="1861" w:val="left" w:leader="none"/>
        </w:tabs>
        <w:spacing w:line="193" w:lineRule="exact" w:before="0" w:after="0"/>
        <w:ind w:left="1860" w:right="0" w:hanging="297"/>
        <w:jc w:val="left"/>
        <w:rPr>
          <w:sz w:val="17"/>
        </w:rPr>
      </w:pPr>
      <w:r>
        <w:rPr>
          <w:sz w:val="17"/>
        </w:rPr>
        <w:t>Se han soldado los componentes electrónicos a la</w:t>
      </w:r>
      <w:r>
        <w:rPr>
          <w:spacing w:val="-1"/>
          <w:sz w:val="17"/>
        </w:rPr>
        <w:t> </w:t>
      </w:r>
      <w:r>
        <w:rPr>
          <w:sz w:val="17"/>
        </w:rPr>
        <w:t>placa.</w:t>
      </w:r>
    </w:p>
    <w:p>
      <w:pPr>
        <w:pStyle w:val="ListParagraph"/>
        <w:numPr>
          <w:ilvl w:val="1"/>
          <w:numId w:val="39"/>
        </w:numPr>
        <w:tabs>
          <w:tab w:pos="1861" w:val="left" w:leader="none"/>
        </w:tabs>
        <w:spacing w:line="240" w:lineRule="auto" w:before="8" w:after="0"/>
        <w:ind w:left="1860" w:right="0" w:hanging="297"/>
        <w:jc w:val="left"/>
        <w:rPr>
          <w:sz w:val="17"/>
        </w:rPr>
      </w:pPr>
      <w:r>
        <w:rPr>
          <w:sz w:val="17"/>
        </w:rPr>
        <w:t>Se han montado elementos auxiliares (conectores, disipadores y zócalos, entre</w:t>
      </w:r>
      <w:r>
        <w:rPr>
          <w:spacing w:val="-7"/>
          <w:sz w:val="17"/>
        </w:rPr>
        <w:t> </w:t>
      </w:r>
      <w:r>
        <w:rPr>
          <w:sz w:val="17"/>
        </w:rPr>
        <w:t>otros).</w:t>
      </w:r>
    </w:p>
    <w:p>
      <w:pPr>
        <w:pStyle w:val="ListParagraph"/>
        <w:numPr>
          <w:ilvl w:val="1"/>
          <w:numId w:val="39"/>
        </w:numPr>
        <w:tabs>
          <w:tab w:pos="1861" w:val="left" w:leader="none"/>
        </w:tabs>
        <w:spacing w:line="240" w:lineRule="auto" w:before="9" w:after="0"/>
        <w:ind w:left="1860" w:right="0" w:hanging="297"/>
        <w:jc w:val="left"/>
        <w:rPr>
          <w:sz w:val="17"/>
        </w:rPr>
      </w:pPr>
      <w:r>
        <w:rPr>
          <w:sz w:val="17"/>
        </w:rPr>
        <w:t>Se han ejecutado tareas de interconexión en</w:t>
      </w:r>
      <w:r>
        <w:rPr>
          <w:spacing w:val="-3"/>
          <w:sz w:val="17"/>
        </w:rPr>
        <w:t> </w:t>
      </w:r>
      <w:r>
        <w:rPr>
          <w:sz w:val="17"/>
        </w:rPr>
        <w:t>conectores.</w:t>
      </w:r>
    </w:p>
    <w:p>
      <w:pPr>
        <w:pStyle w:val="ListParagraph"/>
        <w:numPr>
          <w:ilvl w:val="1"/>
          <w:numId w:val="39"/>
        </w:numPr>
        <w:tabs>
          <w:tab w:pos="1861" w:val="left" w:leader="none"/>
        </w:tabs>
        <w:spacing w:line="252" w:lineRule="auto" w:before="8" w:after="0"/>
        <w:ind w:left="1870" w:right="1093" w:hanging="307"/>
        <w:jc w:val="left"/>
        <w:rPr>
          <w:sz w:val="17"/>
        </w:rPr>
      </w:pPr>
      <w:r>
        <w:rPr>
          <w:sz w:val="17"/>
        </w:rPr>
        <w:t>Se han mecanizado cajas de prototipos electrónicos para la ubicación de elementos (interruptores, señalización y aparatos de medida, entre</w:t>
      </w:r>
      <w:r>
        <w:rPr>
          <w:spacing w:val="-6"/>
          <w:sz w:val="17"/>
        </w:rPr>
        <w:t> </w:t>
      </w:r>
      <w:r>
        <w:rPr>
          <w:sz w:val="17"/>
        </w:rPr>
        <w:t>otros).</w:t>
      </w:r>
    </w:p>
    <w:p>
      <w:pPr>
        <w:pStyle w:val="ListParagraph"/>
        <w:numPr>
          <w:ilvl w:val="1"/>
          <w:numId w:val="39"/>
        </w:numPr>
        <w:tabs>
          <w:tab w:pos="1861" w:val="left" w:leader="none"/>
        </w:tabs>
        <w:spacing w:line="193" w:lineRule="exact" w:before="0" w:after="0"/>
        <w:ind w:left="1860" w:right="0" w:hanging="297"/>
        <w:jc w:val="left"/>
        <w:rPr>
          <w:sz w:val="17"/>
        </w:rPr>
      </w:pPr>
      <w:r>
        <w:rPr>
          <w:sz w:val="17"/>
        </w:rPr>
        <w:t>Se han utilizado medios de protección contra descargas</w:t>
      </w:r>
      <w:r>
        <w:rPr>
          <w:spacing w:val="-1"/>
          <w:sz w:val="17"/>
        </w:rPr>
        <w:t> </w:t>
      </w:r>
      <w:r>
        <w:rPr>
          <w:sz w:val="17"/>
        </w:rPr>
        <w:t>electrostáticas.</w:t>
      </w:r>
    </w:p>
    <w:p>
      <w:pPr>
        <w:pStyle w:val="ListParagraph"/>
        <w:numPr>
          <w:ilvl w:val="1"/>
          <w:numId w:val="39"/>
        </w:numPr>
        <w:tabs>
          <w:tab w:pos="1861" w:val="left" w:leader="none"/>
        </w:tabs>
        <w:spacing w:line="240" w:lineRule="auto" w:before="8" w:after="0"/>
        <w:ind w:left="1860" w:right="0" w:hanging="297"/>
        <w:jc w:val="left"/>
        <w:rPr>
          <w:sz w:val="17"/>
        </w:rPr>
      </w:pPr>
      <w:r>
        <w:rPr>
          <w:sz w:val="17"/>
        </w:rPr>
        <w:t>Se han aplicado los criterios de calidad en el</w:t>
      </w:r>
      <w:r>
        <w:rPr>
          <w:spacing w:val="-5"/>
          <w:sz w:val="17"/>
        </w:rPr>
        <w:t> </w:t>
      </w:r>
      <w:r>
        <w:rPr>
          <w:sz w:val="17"/>
        </w:rPr>
        <w:t>montaje.</w:t>
      </w:r>
    </w:p>
    <w:p>
      <w:pPr>
        <w:pStyle w:val="ListParagraph"/>
        <w:numPr>
          <w:ilvl w:val="1"/>
          <w:numId w:val="39"/>
        </w:numPr>
        <w:tabs>
          <w:tab w:pos="1861" w:val="left" w:leader="none"/>
        </w:tabs>
        <w:spacing w:line="240" w:lineRule="auto" w:before="9" w:after="0"/>
        <w:ind w:left="1860" w:right="0" w:hanging="297"/>
        <w:jc w:val="left"/>
        <w:rPr>
          <w:sz w:val="17"/>
        </w:rPr>
      </w:pPr>
      <w:r>
        <w:rPr>
          <w:sz w:val="17"/>
        </w:rPr>
        <w:t>Se han utilizado las herramientas específicas para cada tipo intervención.</w:t>
      </w:r>
    </w:p>
    <w:p>
      <w:pPr>
        <w:pStyle w:val="BodyText"/>
        <w:rPr>
          <w:sz w:val="18"/>
        </w:rPr>
      </w:pPr>
    </w:p>
    <w:p>
      <w:pPr>
        <w:pStyle w:val="BodyText"/>
        <w:spacing w:before="2"/>
        <w:rPr>
          <w:sz w:val="18"/>
        </w:rPr>
      </w:pPr>
    </w:p>
    <w:p>
      <w:pPr>
        <w:pStyle w:val="ListParagraph"/>
        <w:numPr>
          <w:ilvl w:val="0"/>
          <w:numId w:val="39"/>
        </w:numPr>
        <w:tabs>
          <w:tab w:pos="1444" w:val="left" w:leader="none"/>
        </w:tabs>
        <w:spacing w:line="252" w:lineRule="auto" w:before="0" w:after="0"/>
        <w:ind w:left="1255" w:right="1656" w:firstLine="0"/>
        <w:jc w:val="left"/>
        <w:rPr>
          <w:sz w:val="17"/>
        </w:rPr>
      </w:pPr>
      <w:r>
        <w:rPr>
          <w:sz w:val="17"/>
        </w:rPr>
        <w:t>Pone a punto circuitos electrónicos, justificando los ajustes y verificaciones realizados en los bloques y/o elementos del</w:t>
      </w:r>
      <w:r>
        <w:rPr>
          <w:spacing w:val="6"/>
          <w:sz w:val="17"/>
        </w:rPr>
        <w:t> </w:t>
      </w:r>
      <w:r>
        <w:rPr>
          <w:sz w:val="17"/>
        </w:rPr>
        <w:t>circuito.</w:t>
      </w:r>
    </w:p>
    <w:p>
      <w:pPr>
        <w:pStyle w:val="BodyText"/>
        <w:spacing w:before="5"/>
      </w:pPr>
    </w:p>
    <w:p>
      <w:pPr>
        <w:pStyle w:val="BodyText"/>
        <w:ind w:left="1255"/>
      </w:pPr>
      <w:r>
        <w:rPr/>
        <w:t>Criterios de evaluación:</w:t>
      </w:r>
    </w:p>
    <w:p>
      <w:pPr>
        <w:pStyle w:val="ListParagraph"/>
        <w:numPr>
          <w:ilvl w:val="1"/>
          <w:numId w:val="39"/>
        </w:numPr>
        <w:tabs>
          <w:tab w:pos="1861" w:val="left" w:leader="none"/>
        </w:tabs>
        <w:spacing w:line="240" w:lineRule="auto" w:before="10" w:after="0"/>
        <w:ind w:left="1860" w:right="0" w:hanging="298"/>
        <w:jc w:val="left"/>
        <w:rPr>
          <w:sz w:val="17"/>
        </w:rPr>
      </w:pPr>
      <w:r>
        <w:rPr>
          <w:sz w:val="17"/>
        </w:rPr>
        <w:t>Se han cargado los programas, el firmware y los parámetros de</w:t>
      </w:r>
      <w:r>
        <w:rPr>
          <w:spacing w:val="-4"/>
          <w:sz w:val="17"/>
        </w:rPr>
        <w:t> </w:t>
      </w:r>
      <w:r>
        <w:rPr>
          <w:sz w:val="17"/>
        </w:rPr>
        <w:t>configuración.</w:t>
      </w:r>
    </w:p>
    <w:p>
      <w:pPr>
        <w:pStyle w:val="ListParagraph"/>
        <w:numPr>
          <w:ilvl w:val="1"/>
          <w:numId w:val="39"/>
        </w:numPr>
        <w:tabs>
          <w:tab w:pos="1861" w:val="left" w:leader="none"/>
        </w:tabs>
        <w:spacing w:line="240" w:lineRule="auto" w:before="7" w:after="0"/>
        <w:ind w:left="1860" w:right="0" w:hanging="298"/>
        <w:jc w:val="left"/>
        <w:rPr>
          <w:sz w:val="17"/>
        </w:rPr>
      </w:pPr>
      <w:r>
        <w:rPr>
          <w:sz w:val="17"/>
        </w:rPr>
        <w:t>Se han medido parámetros en componentes y módulos del</w:t>
      </w:r>
      <w:r>
        <w:rPr>
          <w:spacing w:val="-9"/>
          <w:sz w:val="17"/>
        </w:rPr>
        <w:t> </w:t>
      </w:r>
      <w:r>
        <w:rPr>
          <w:sz w:val="17"/>
        </w:rPr>
        <w:t>circuito.</w:t>
      </w:r>
    </w:p>
    <w:p>
      <w:pPr>
        <w:pStyle w:val="ListParagraph"/>
        <w:numPr>
          <w:ilvl w:val="1"/>
          <w:numId w:val="39"/>
        </w:numPr>
        <w:tabs>
          <w:tab w:pos="1861" w:val="left" w:leader="none"/>
        </w:tabs>
        <w:spacing w:line="240" w:lineRule="auto" w:before="10" w:after="0"/>
        <w:ind w:left="1860" w:right="0" w:hanging="298"/>
        <w:jc w:val="left"/>
        <w:rPr>
          <w:sz w:val="17"/>
        </w:rPr>
      </w:pPr>
      <w:r>
        <w:rPr>
          <w:sz w:val="17"/>
        </w:rPr>
        <w:t>Se han visualizado señales de entrada y salida en bloques y</w:t>
      </w:r>
      <w:r>
        <w:rPr>
          <w:spacing w:val="-1"/>
          <w:sz w:val="17"/>
        </w:rPr>
        <w:t> </w:t>
      </w:r>
      <w:r>
        <w:rPr>
          <w:sz w:val="17"/>
        </w:rPr>
        <w:t>componentes.</w:t>
      </w:r>
    </w:p>
    <w:p>
      <w:pPr>
        <w:pStyle w:val="ListParagraph"/>
        <w:numPr>
          <w:ilvl w:val="1"/>
          <w:numId w:val="39"/>
        </w:numPr>
        <w:tabs>
          <w:tab w:pos="1861" w:val="left" w:leader="none"/>
        </w:tabs>
        <w:spacing w:line="240" w:lineRule="auto" w:before="8" w:after="0"/>
        <w:ind w:left="1860" w:right="0" w:hanging="298"/>
        <w:jc w:val="left"/>
        <w:rPr>
          <w:sz w:val="17"/>
        </w:rPr>
      </w:pPr>
      <w:r>
        <w:rPr>
          <w:sz w:val="17"/>
        </w:rPr>
        <w:t>Se han relacionado las medidas y visualizaciones con los valores</w:t>
      </w:r>
      <w:r>
        <w:rPr>
          <w:spacing w:val="1"/>
          <w:sz w:val="17"/>
        </w:rPr>
        <w:t> </w:t>
      </w:r>
      <w:r>
        <w:rPr>
          <w:sz w:val="17"/>
        </w:rPr>
        <w:t>esperados.</w:t>
      </w:r>
    </w:p>
    <w:p>
      <w:pPr>
        <w:pStyle w:val="ListParagraph"/>
        <w:numPr>
          <w:ilvl w:val="1"/>
          <w:numId w:val="39"/>
        </w:numPr>
        <w:tabs>
          <w:tab w:pos="1861" w:val="left" w:leader="none"/>
        </w:tabs>
        <w:spacing w:line="240" w:lineRule="auto" w:before="7" w:after="0"/>
        <w:ind w:left="1860" w:right="0" w:hanging="298"/>
        <w:jc w:val="left"/>
        <w:rPr>
          <w:sz w:val="17"/>
        </w:rPr>
      </w:pPr>
      <w:r>
        <w:rPr>
          <w:sz w:val="17"/>
        </w:rPr>
        <w:t>Se han identificado las desviaciones respecto al resultado</w:t>
      </w:r>
      <w:r>
        <w:rPr>
          <w:spacing w:val="1"/>
          <w:sz w:val="17"/>
        </w:rPr>
        <w:t> </w:t>
      </w:r>
      <w:r>
        <w:rPr>
          <w:sz w:val="17"/>
        </w:rPr>
        <w:t>esperado.</w:t>
      </w:r>
    </w:p>
    <w:p>
      <w:pPr>
        <w:pStyle w:val="ListParagraph"/>
        <w:numPr>
          <w:ilvl w:val="1"/>
          <w:numId w:val="39"/>
        </w:numPr>
        <w:tabs>
          <w:tab w:pos="1861" w:val="left" w:leader="none"/>
        </w:tabs>
        <w:spacing w:line="240" w:lineRule="auto" w:before="10" w:after="0"/>
        <w:ind w:left="1860" w:right="0" w:hanging="298"/>
        <w:jc w:val="left"/>
        <w:rPr>
          <w:sz w:val="17"/>
        </w:rPr>
      </w:pPr>
      <w:r>
        <w:rPr>
          <w:sz w:val="17"/>
        </w:rPr>
        <w:t>Se han identificado los elementos (hardware o software) que producen las</w:t>
      </w:r>
      <w:r>
        <w:rPr>
          <w:spacing w:val="-3"/>
          <w:sz w:val="17"/>
        </w:rPr>
        <w:t> </w:t>
      </w:r>
      <w:r>
        <w:rPr>
          <w:sz w:val="17"/>
        </w:rPr>
        <w:t>desviaciones.</w:t>
      </w:r>
    </w:p>
    <w:p>
      <w:pPr>
        <w:pStyle w:val="ListParagraph"/>
        <w:numPr>
          <w:ilvl w:val="1"/>
          <w:numId w:val="39"/>
        </w:numPr>
        <w:tabs>
          <w:tab w:pos="1861" w:val="left" w:leader="none"/>
        </w:tabs>
        <w:spacing w:line="252" w:lineRule="auto" w:before="7" w:after="0"/>
        <w:ind w:left="1870" w:right="1094" w:hanging="308"/>
        <w:jc w:val="left"/>
        <w:rPr>
          <w:sz w:val="17"/>
        </w:rPr>
      </w:pPr>
      <w:r>
        <w:rPr>
          <w:sz w:val="17"/>
        </w:rPr>
        <w:t>Se han justificado las propuestas de modificaciones y/o ajustes para resolver  las desviaciones.</w:t>
      </w:r>
    </w:p>
    <w:p>
      <w:pPr>
        <w:pStyle w:val="ListParagraph"/>
        <w:numPr>
          <w:ilvl w:val="1"/>
          <w:numId w:val="39"/>
        </w:numPr>
        <w:tabs>
          <w:tab w:pos="1861" w:val="left" w:leader="none"/>
        </w:tabs>
        <w:spacing w:line="193" w:lineRule="exact" w:before="0" w:after="0"/>
        <w:ind w:left="1860" w:right="0" w:hanging="298"/>
        <w:jc w:val="left"/>
        <w:rPr>
          <w:sz w:val="17"/>
        </w:rPr>
      </w:pPr>
      <w:r>
        <w:rPr>
          <w:sz w:val="17"/>
        </w:rPr>
        <w:t>Se han corregido las</w:t>
      </w:r>
      <w:r>
        <w:rPr>
          <w:spacing w:val="-3"/>
          <w:sz w:val="17"/>
        </w:rPr>
        <w:t> </w:t>
      </w:r>
      <w:r>
        <w:rPr>
          <w:sz w:val="17"/>
        </w:rPr>
        <w:t>desviaciones.</w:t>
      </w:r>
    </w:p>
    <w:p>
      <w:pPr>
        <w:pStyle w:val="ListParagraph"/>
        <w:numPr>
          <w:ilvl w:val="1"/>
          <w:numId w:val="39"/>
        </w:numPr>
        <w:tabs>
          <w:tab w:pos="1860" w:val="left" w:leader="none"/>
          <w:tab w:pos="1861" w:val="left" w:leader="none"/>
        </w:tabs>
        <w:spacing w:line="194" w:lineRule="exact" w:before="10" w:after="0"/>
        <w:ind w:left="1860" w:right="0" w:hanging="298"/>
        <w:jc w:val="left"/>
        <w:rPr>
          <w:sz w:val="17"/>
        </w:rPr>
      </w:pPr>
      <w:r>
        <w:rPr>
          <w:sz w:val="17"/>
        </w:rPr>
        <w:t>Se han realizado pruebas y ensayos de</w:t>
      </w:r>
      <w:r>
        <w:rPr>
          <w:spacing w:val="2"/>
          <w:sz w:val="17"/>
        </w:rPr>
        <w:t> </w:t>
      </w:r>
      <w:r>
        <w:rPr>
          <w:sz w:val="17"/>
        </w:rPr>
        <w:t>fiabilidad.</w:t>
      </w:r>
    </w:p>
    <w:p>
      <w:pPr>
        <w:pStyle w:val="ListParagraph"/>
        <w:numPr>
          <w:ilvl w:val="1"/>
          <w:numId w:val="39"/>
        </w:numPr>
        <w:tabs>
          <w:tab w:pos="1860" w:val="left" w:leader="none"/>
          <w:tab w:pos="1861" w:val="left" w:leader="none"/>
        </w:tabs>
        <w:spacing w:line="194" w:lineRule="exact" w:before="0" w:after="0"/>
        <w:ind w:left="1860" w:right="0" w:hanging="298"/>
        <w:jc w:val="left"/>
        <w:rPr>
          <w:sz w:val="17"/>
        </w:rPr>
      </w:pPr>
      <w:r>
        <w:rPr>
          <w:sz w:val="17"/>
        </w:rPr>
        <w:t>Se han documentado las soluciones</w:t>
      </w:r>
      <w:r>
        <w:rPr>
          <w:spacing w:val="2"/>
          <w:sz w:val="17"/>
        </w:rPr>
        <w:t> </w:t>
      </w:r>
      <w:r>
        <w:rPr>
          <w:sz w:val="17"/>
        </w:rPr>
        <w:t>adoptadas.</w:t>
      </w:r>
    </w:p>
    <w:p>
      <w:pPr>
        <w:pStyle w:val="BodyText"/>
        <w:rPr>
          <w:sz w:val="18"/>
        </w:rPr>
      </w:pPr>
    </w:p>
    <w:p>
      <w:pPr>
        <w:pStyle w:val="BodyText"/>
        <w:spacing w:before="6"/>
        <w:rPr>
          <w:sz w:val="16"/>
        </w:rPr>
      </w:pPr>
    </w:p>
    <w:p>
      <w:pPr>
        <w:pStyle w:val="ListParagraph"/>
        <w:numPr>
          <w:ilvl w:val="0"/>
          <w:numId w:val="39"/>
        </w:numPr>
        <w:tabs>
          <w:tab w:pos="1444" w:val="left" w:leader="none"/>
        </w:tabs>
        <w:spacing w:line="252" w:lineRule="auto" w:before="0" w:after="0"/>
        <w:ind w:left="1255" w:right="1467" w:firstLine="0"/>
        <w:jc w:val="left"/>
        <w:rPr>
          <w:sz w:val="17"/>
        </w:rPr>
      </w:pPr>
      <w:r>
        <w:rPr>
          <w:sz w:val="17"/>
        </w:rPr>
        <w:t>Cumple las normas de prevención de riesgos laborales y ambientales, identificando los riesgos asociados y las medidas de</w:t>
      </w:r>
      <w:r>
        <w:rPr>
          <w:spacing w:val="-2"/>
          <w:sz w:val="17"/>
        </w:rPr>
        <w:t> </w:t>
      </w:r>
      <w:r>
        <w:rPr>
          <w:sz w:val="17"/>
        </w:rPr>
        <w:t>protección.</w:t>
      </w:r>
    </w:p>
    <w:p>
      <w:pPr>
        <w:pStyle w:val="BodyText"/>
        <w:spacing w:before="10"/>
        <w:rPr>
          <w:sz w:val="15"/>
        </w:rPr>
      </w:pPr>
    </w:p>
    <w:p>
      <w:pPr>
        <w:pStyle w:val="BodyText"/>
        <w:ind w:left="1255"/>
      </w:pPr>
      <w:r>
        <w:rPr/>
        <w:t>Criterios de evaluación:</w:t>
      </w:r>
    </w:p>
    <w:p>
      <w:pPr>
        <w:pStyle w:val="ListParagraph"/>
        <w:numPr>
          <w:ilvl w:val="1"/>
          <w:numId w:val="39"/>
        </w:numPr>
        <w:tabs>
          <w:tab w:pos="1861" w:val="left" w:leader="none"/>
        </w:tabs>
        <w:spacing w:line="249" w:lineRule="auto" w:before="10" w:after="0"/>
        <w:ind w:left="1870" w:right="1094" w:hanging="308"/>
        <w:jc w:val="left"/>
        <w:rPr>
          <w:sz w:val="17"/>
        </w:rPr>
      </w:pPr>
      <w:r>
        <w:rPr>
          <w:sz w:val="17"/>
        </w:rPr>
        <w:t>Se han identificado los riesgos y el nivel de peligrosidad que supone la manipulación de los distintos materiales, herramientas y</w:t>
      </w:r>
      <w:r>
        <w:rPr>
          <w:spacing w:val="-3"/>
          <w:sz w:val="17"/>
        </w:rPr>
        <w:t> </w:t>
      </w:r>
      <w:r>
        <w:rPr>
          <w:sz w:val="17"/>
        </w:rPr>
        <w:t>útiles.</w:t>
      </w:r>
    </w:p>
    <w:p>
      <w:pPr>
        <w:pStyle w:val="ListParagraph"/>
        <w:numPr>
          <w:ilvl w:val="1"/>
          <w:numId w:val="39"/>
        </w:numPr>
        <w:tabs>
          <w:tab w:pos="1861" w:val="left" w:leader="none"/>
        </w:tabs>
        <w:spacing w:line="240" w:lineRule="auto" w:before="1" w:after="0"/>
        <w:ind w:left="1860" w:right="0" w:hanging="297"/>
        <w:jc w:val="left"/>
        <w:rPr>
          <w:sz w:val="17"/>
        </w:rPr>
      </w:pPr>
      <w:r>
        <w:rPr>
          <w:sz w:val="17"/>
        </w:rPr>
        <w:t>Se han respetando las normas de seguridad en el manejo de herramientas y</w:t>
      </w:r>
      <w:r>
        <w:rPr>
          <w:spacing w:val="1"/>
          <w:sz w:val="17"/>
        </w:rPr>
        <w:t> </w:t>
      </w:r>
      <w:r>
        <w:rPr>
          <w:sz w:val="17"/>
        </w:rPr>
        <w:t>máquinas.</w:t>
      </w:r>
    </w:p>
    <w:p>
      <w:pPr>
        <w:pStyle w:val="ListParagraph"/>
        <w:numPr>
          <w:ilvl w:val="1"/>
          <w:numId w:val="39"/>
        </w:numPr>
        <w:tabs>
          <w:tab w:pos="1861" w:val="left" w:leader="none"/>
        </w:tabs>
        <w:spacing w:line="252" w:lineRule="auto" w:before="8" w:after="0"/>
        <w:ind w:left="1870" w:right="1093" w:hanging="307"/>
        <w:jc w:val="left"/>
        <w:rPr>
          <w:sz w:val="17"/>
        </w:rPr>
      </w:pPr>
      <w:r>
        <w:rPr>
          <w:sz w:val="17"/>
        </w:rPr>
        <w:t>Se han identificado las causas más frecuentes de accidentes en la manipulación de materiales, herramientas y</w:t>
      </w:r>
      <w:r>
        <w:rPr>
          <w:spacing w:val="1"/>
          <w:sz w:val="17"/>
        </w:rPr>
        <w:t> </w:t>
      </w:r>
      <w:r>
        <w:rPr>
          <w:sz w:val="17"/>
        </w:rPr>
        <w:t>máquinas.</w:t>
      </w:r>
    </w:p>
    <w:p>
      <w:pPr>
        <w:pStyle w:val="ListParagraph"/>
        <w:numPr>
          <w:ilvl w:val="1"/>
          <w:numId w:val="39"/>
        </w:numPr>
        <w:tabs>
          <w:tab w:pos="1861" w:val="left" w:leader="none"/>
        </w:tabs>
        <w:spacing w:line="249" w:lineRule="auto" w:before="0" w:after="0"/>
        <w:ind w:left="1870" w:right="1092" w:hanging="307"/>
        <w:jc w:val="left"/>
        <w:rPr>
          <w:sz w:val="17"/>
        </w:rPr>
      </w:pPr>
      <w:r>
        <w:rPr>
          <w:sz w:val="17"/>
        </w:rPr>
        <w:t>Se ha relacionado la manipulación de materiales, herramientas y máquinas con las medidas de seguridad y protección personal</w:t>
      </w:r>
      <w:r>
        <w:rPr>
          <w:spacing w:val="-1"/>
          <w:sz w:val="17"/>
        </w:rPr>
        <w:t> </w:t>
      </w:r>
      <w:r>
        <w:rPr>
          <w:sz w:val="17"/>
        </w:rPr>
        <w:t>requeridos.</w:t>
      </w:r>
    </w:p>
    <w:p>
      <w:pPr>
        <w:pStyle w:val="ListParagraph"/>
        <w:numPr>
          <w:ilvl w:val="1"/>
          <w:numId w:val="39"/>
        </w:numPr>
        <w:tabs>
          <w:tab w:pos="1861" w:val="left" w:leader="none"/>
        </w:tabs>
        <w:spacing w:line="240" w:lineRule="auto" w:before="0" w:after="0"/>
        <w:ind w:left="1860" w:right="0" w:hanging="297"/>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39"/>
        </w:numPr>
        <w:tabs>
          <w:tab w:pos="1861" w:val="left" w:leader="none"/>
        </w:tabs>
        <w:spacing w:line="252" w:lineRule="auto" w:before="7" w:after="0"/>
        <w:ind w:left="1870" w:right="1091" w:hanging="307"/>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BodyText"/>
        <w:rPr>
          <w:sz w:val="18"/>
        </w:rPr>
      </w:pPr>
    </w:p>
    <w:p>
      <w:pPr>
        <w:pStyle w:val="BodyText"/>
        <w:spacing w:before="3"/>
      </w:pPr>
    </w:p>
    <w:p>
      <w:pPr>
        <w:pStyle w:val="Heading4"/>
        <w:rPr>
          <w:i/>
        </w:rPr>
      </w:pPr>
      <w:r>
        <w:rPr>
          <w:i/>
        </w:rPr>
        <w:t>Contenidos:</w:t>
      </w:r>
    </w:p>
    <w:p>
      <w:pPr>
        <w:pStyle w:val="BodyText"/>
        <w:spacing w:before="8"/>
        <w:rPr>
          <w:b/>
          <w:i/>
          <w:sz w:val="16"/>
        </w:rPr>
      </w:pPr>
    </w:p>
    <w:p>
      <w:pPr>
        <w:pStyle w:val="BodyText"/>
        <w:ind w:left="1255"/>
      </w:pPr>
      <w:r>
        <w:rPr/>
        <w:t>Diseño y simulación de circuitos electrónicos.</w:t>
      </w:r>
    </w:p>
    <w:p>
      <w:pPr>
        <w:spacing w:after="0"/>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36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BodyText"/>
        <w:spacing w:before="98"/>
        <w:ind w:left="1255"/>
      </w:pPr>
      <w:r>
        <w:rPr/>
        <w:t>Dibujo de esquemas de circuito electrónicos:</w:t>
      </w:r>
    </w:p>
    <w:p>
      <w:pPr>
        <w:pStyle w:val="ListParagraph"/>
        <w:numPr>
          <w:ilvl w:val="0"/>
          <w:numId w:val="40"/>
        </w:numPr>
        <w:tabs>
          <w:tab w:pos="1861" w:val="left" w:leader="none"/>
        </w:tabs>
        <w:spacing w:line="249" w:lineRule="auto" w:before="3" w:after="0"/>
        <w:ind w:left="1871" w:right="1093" w:hanging="308"/>
        <w:jc w:val="both"/>
        <w:rPr>
          <w:sz w:val="17"/>
        </w:rPr>
      </w:pPr>
      <w:r>
        <w:rPr>
          <w:sz w:val="17"/>
        </w:rPr>
        <w:t>Interpretación de esquemas, planos y especificaciones de diseño. Documentación técnica de componentes. Lectura de planos. Tipos de planos. Escalas numéricas y gráficas. Medidas, vistas,</w:t>
      </w:r>
      <w:r>
        <w:rPr>
          <w:spacing w:val="-1"/>
          <w:sz w:val="17"/>
        </w:rPr>
        <w:t> </w:t>
      </w:r>
      <w:r>
        <w:rPr>
          <w:sz w:val="17"/>
        </w:rPr>
        <w:t>cortes.</w:t>
      </w:r>
    </w:p>
    <w:p>
      <w:pPr>
        <w:pStyle w:val="ListParagraph"/>
        <w:numPr>
          <w:ilvl w:val="0"/>
          <w:numId w:val="40"/>
        </w:numPr>
        <w:tabs>
          <w:tab w:pos="1860" w:val="left" w:leader="none"/>
          <w:tab w:pos="1861" w:val="left" w:leader="none"/>
        </w:tabs>
        <w:spacing w:line="195" w:lineRule="exact" w:before="0" w:after="0"/>
        <w:ind w:left="1860" w:right="0" w:hanging="297"/>
        <w:jc w:val="left"/>
        <w:rPr>
          <w:sz w:val="17"/>
        </w:rPr>
      </w:pPr>
      <w:r>
        <w:rPr>
          <w:sz w:val="17"/>
        </w:rPr>
        <w:t>Manejo de programas de CAD electrónico:</w:t>
      </w:r>
    </w:p>
    <w:p>
      <w:pPr>
        <w:pStyle w:val="ListParagraph"/>
        <w:numPr>
          <w:ilvl w:val="1"/>
          <w:numId w:val="40"/>
        </w:numPr>
        <w:tabs>
          <w:tab w:pos="2486" w:val="left" w:leader="none"/>
          <w:tab w:pos="2487" w:val="left" w:leader="none"/>
        </w:tabs>
        <w:spacing w:line="249" w:lineRule="auto" w:before="8" w:after="0"/>
        <w:ind w:left="2486" w:right="1094" w:hanging="307"/>
        <w:jc w:val="left"/>
        <w:rPr>
          <w:sz w:val="17"/>
        </w:rPr>
      </w:pPr>
      <w:r>
        <w:rPr>
          <w:sz w:val="17"/>
        </w:rPr>
        <w:t>Jerarquías. Hoja o plan de procesos. Topográfico, de emplazamiento, funcional de conexiones, entre</w:t>
      </w:r>
      <w:r>
        <w:rPr>
          <w:spacing w:val="-3"/>
          <w:sz w:val="17"/>
        </w:rPr>
        <w:t> </w:t>
      </w:r>
      <w:r>
        <w:rPr>
          <w:sz w:val="17"/>
        </w:rPr>
        <w:t>otros.</w:t>
      </w:r>
    </w:p>
    <w:p>
      <w:pPr>
        <w:pStyle w:val="ListParagraph"/>
        <w:numPr>
          <w:ilvl w:val="1"/>
          <w:numId w:val="40"/>
        </w:numPr>
        <w:tabs>
          <w:tab w:pos="2486" w:val="left" w:leader="none"/>
          <w:tab w:pos="2487" w:val="left" w:leader="none"/>
        </w:tabs>
        <w:spacing w:line="249" w:lineRule="auto" w:before="0" w:after="0"/>
        <w:ind w:left="2486" w:right="1094" w:hanging="307"/>
        <w:jc w:val="left"/>
        <w:rPr>
          <w:sz w:val="17"/>
        </w:rPr>
      </w:pPr>
      <w:r>
        <w:rPr>
          <w:sz w:val="17"/>
        </w:rPr>
        <w:t>Edición de componentes. Escalas normalizadas, simbología, leyendas, rotulación, información</w:t>
      </w:r>
      <w:r>
        <w:rPr>
          <w:spacing w:val="-2"/>
          <w:sz w:val="17"/>
        </w:rPr>
        <w:t> </w:t>
      </w:r>
      <w:r>
        <w:rPr>
          <w:sz w:val="17"/>
        </w:rPr>
        <w:t>complementaria.</w:t>
      </w:r>
    </w:p>
    <w:p>
      <w:pPr>
        <w:pStyle w:val="ListParagraph"/>
        <w:numPr>
          <w:ilvl w:val="1"/>
          <w:numId w:val="40"/>
        </w:numPr>
        <w:tabs>
          <w:tab w:pos="2487" w:val="left" w:leader="none"/>
          <w:tab w:pos="2488" w:val="left" w:leader="none"/>
        </w:tabs>
        <w:spacing w:line="249" w:lineRule="auto" w:before="0" w:after="0"/>
        <w:ind w:left="2486" w:right="1094" w:hanging="307"/>
        <w:jc w:val="left"/>
        <w:rPr>
          <w:sz w:val="17"/>
        </w:rPr>
      </w:pPr>
      <w:r>
        <w:rPr>
          <w:sz w:val="17"/>
        </w:rPr>
        <w:t>Creación de componentes personalizados. Importación de ficheros gráficos (DXF DWG).</w:t>
      </w:r>
    </w:p>
    <w:p>
      <w:pPr>
        <w:pStyle w:val="ListParagraph"/>
        <w:numPr>
          <w:ilvl w:val="1"/>
          <w:numId w:val="40"/>
        </w:numPr>
        <w:tabs>
          <w:tab w:pos="2487" w:val="left" w:leader="none"/>
          <w:tab w:pos="2488" w:val="left" w:leader="none"/>
        </w:tabs>
        <w:spacing w:line="195" w:lineRule="exact" w:before="0" w:after="0"/>
        <w:ind w:left="2487" w:right="0" w:hanging="308"/>
        <w:jc w:val="left"/>
        <w:rPr>
          <w:sz w:val="17"/>
        </w:rPr>
      </w:pPr>
      <w:r>
        <w:rPr>
          <w:sz w:val="17"/>
        </w:rPr>
        <w:t>Utilización de librerías. Características físicas de</w:t>
      </w:r>
      <w:r>
        <w:rPr>
          <w:spacing w:val="-4"/>
          <w:sz w:val="17"/>
        </w:rPr>
        <w:t> </w:t>
      </w:r>
      <w:r>
        <w:rPr>
          <w:sz w:val="17"/>
        </w:rPr>
        <w:t>componentes.</w:t>
      </w:r>
    </w:p>
    <w:p>
      <w:pPr>
        <w:pStyle w:val="ListParagraph"/>
        <w:numPr>
          <w:ilvl w:val="1"/>
          <w:numId w:val="40"/>
        </w:numPr>
        <w:tabs>
          <w:tab w:pos="2487" w:val="left" w:leader="none"/>
          <w:tab w:pos="2488" w:val="left" w:leader="none"/>
        </w:tabs>
        <w:spacing w:line="249" w:lineRule="auto" w:before="7" w:after="0"/>
        <w:ind w:left="2486" w:right="1089" w:hanging="307"/>
        <w:jc w:val="left"/>
        <w:rPr>
          <w:sz w:val="17"/>
        </w:rPr>
      </w:pPr>
      <w:r>
        <w:rPr>
          <w:sz w:val="17"/>
        </w:rPr>
        <w:t>Líneas y/o buses de conexión. Diagrama de conexiones. Señales de  entrada  y salida.</w:t>
      </w:r>
    </w:p>
    <w:p>
      <w:pPr>
        <w:pStyle w:val="ListParagraph"/>
        <w:numPr>
          <w:ilvl w:val="1"/>
          <w:numId w:val="40"/>
        </w:numPr>
        <w:tabs>
          <w:tab w:pos="2487" w:val="left" w:leader="none"/>
          <w:tab w:pos="2488" w:val="left" w:leader="none"/>
        </w:tabs>
        <w:spacing w:line="249" w:lineRule="auto" w:before="0" w:after="0"/>
        <w:ind w:left="2486" w:right="1094" w:hanging="307"/>
        <w:jc w:val="left"/>
        <w:rPr>
          <w:sz w:val="17"/>
        </w:rPr>
      </w:pPr>
      <w:r>
        <w:rPr>
          <w:sz w:val="17"/>
        </w:rPr>
        <w:t>Verificación de violaciones eléctricas. Integración de las señales eléctricas y ópticas con los equipos y</w:t>
      </w:r>
      <w:r>
        <w:rPr>
          <w:spacing w:val="1"/>
          <w:sz w:val="17"/>
        </w:rPr>
        <w:t> </w:t>
      </w:r>
      <w:r>
        <w:rPr>
          <w:sz w:val="17"/>
        </w:rPr>
        <w:t>dispositivos.</w:t>
      </w:r>
    </w:p>
    <w:p>
      <w:pPr>
        <w:pStyle w:val="ListParagraph"/>
        <w:numPr>
          <w:ilvl w:val="1"/>
          <w:numId w:val="40"/>
        </w:numPr>
        <w:tabs>
          <w:tab w:pos="2487" w:val="left" w:leader="none"/>
          <w:tab w:pos="2488" w:val="left" w:leader="none"/>
          <w:tab w:pos="3153" w:val="left" w:leader="none"/>
          <w:tab w:pos="3923" w:val="left" w:leader="none"/>
          <w:tab w:pos="5216" w:val="left" w:leader="none"/>
          <w:tab w:pos="6242" w:val="left" w:leader="none"/>
          <w:tab w:pos="6919" w:val="left" w:leader="none"/>
          <w:tab w:pos="7592" w:val="left" w:leader="none"/>
          <w:tab w:pos="8211" w:val="left" w:leader="none"/>
        </w:tabs>
        <w:spacing w:line="195" w:lineRule="exact" w:before="0" w:after="0"/>
        <w:ind w:left="2487" w:right="0" w:hanging="308"/>
        <w:jc w:val="left"/>
        <w:rPr>
          <w:sz w:val="17"/>
        </w:rPr>
      </w:pPr>
      <w:r>
        <w:rPr>
          <w:sz w:val="17"/>
        </w:rPr>
        <w:t>Otros:</w:t>
        <w:tab/>
        <w:t>Perfiles</w:t>
        <w:tab/>
        <w:t>longitudinales,</w:t>
        <w:tab/>
        <w:t>proyección</w:t>
        <w:tab/>
        <w:t>frontal</w:t>
        <w:tab/>
        <w:t>y   </w:t>
      </w:r>
      <w:r>
        <w:rPr>
          <w:spacing w:val="8"/>
          <w:sz w:val="17"/>
        </w:rPr>
        <w:t> </w:t>
      </w:r>
      <w:r>
        <w:rPr>
          <w:sz w:val="17"/>
        </w:rPr>
        <w:t>de</w:t>
        <w:tab/>
        <w:t>perfil.</w:t>
        <w:tab/>
        <w:t>Maquetas.</w:t>
      </w:r>
    </w:p>
    <w:p>
      <w:pPr>
        <w:pStyle w:val="BodyText"/>
        <w:spacing w:before="7"/>
        <w:ind w:left="2486"/>
      </w:pPr>
      <w:r>
        <w:rPr/>
        <w:t>Fotocomposiciones.</w:t>
      </w:r>
    </w:p>
    <w:p>
      <w:pPr>
        <w:pStyle w:val="BodyText"/>
        <w:spacing w:before="3"/>
        <w:rPr>
          <w:sz w:val="18"/>
        </w:rPr>
      </w:pPr>
    </w:p>
    <w:p>
      <w:pPr>
        <w:pStyle w:val="BodyText"/>
        <w:ind w:left="1255"/>
      </w:pPr>
      <w:r>
        <w:rPr/>
        <w:t>Simulación del funcionamiento de circuitos electrónicos:</w:t>
      </w:r>
    </w:p>
    <w:p>
      <w:pPr>
        <w:pStyle w:val="BodyText"/>
        <w:spacing w:before="4"/>
        <w:rPr>
          <w:sz w:val="18"/>
        </w:rPr>
      </w:pPr>
    </w:p>
    <w:p>
      <w:pPr>
        <w:pStyle w:val="ListParagraph"/>
        <w:numPr>
          <w:ilvl w:val="0"/>
          <w:numId w:val="40"/>
        </w:numPr>
        <w:tabs>
          <w:tab w:pos="1862" w:val="left" w:leader="none"/>
        </w:tabs>
        <w:spacing w:line="249" w:lineRule="auto" w:before="0" w:after="0"/>
        <w:ind w:left="1861" w:right="1090" w:hanging="240"/>
        <w:jc w:val="both"/>
        <w:rPr>
          <w:sz w:val="17"/>
        </w:rPr>
      </w:pPr>
      <w:r>
        <w:rPr>
          <w:sz w:val="17"/>
        </w:rPr>
        <w:t>Simulaciones informáticas. Verificación de resultados. Técnicas y utilidades de chequeo y diagnóstico de verificación de la fiabilidad de la</w:t>
      </w:r>
      <w:r>
        <w:rPr>
          <w:spacing w:val="-3"/>
          <w:sz w:val="17"/>
        </w:rPr>
        <w:t> </w:t>
      </w:r>
      <w:r>
        <w:rPr>
          <w:sz w:val="17"/>
        </w:rPr>
        <w:t>placa.</w:t>
      </w:r>
    </w:p>
    <w:p>
      <w:pPr>
        <w:pStyle w:val="ListParagraph"/>
        <w:numPr>
          <w:ilvl w:val="0"/>
          <w:numId w:val="40"/>
        </w:numPr>
        <w:tabs>
          <w:tab w:pos="1862" w:val="left" w:leader="none"/>
        </w:tabs>
        <w:spacing w:line="249" w:lineRule="auto" w:before="0" w:after="0"/>
        <w:ind w:left="1861" w:right="1090" w:hanging="240"/>
        <w:jc w:val="both"/>
        <w:rPr>
          <w:sz w:val="17"/>
        </w:rPr>
      </w:pPr>
      <w:r>
        <w:rPr>
          <w:sz w:val="17"/>
        </w:rPr>
        <w:t>Montajes en placas de inserción rápida. Conectores, sondas, materiales, instrumentos y accesorios necesarios para las mediciones. Precauciones y normas de seguridad en el manejo de equipos de</w:t>
      </w:r>
      <w:r>
        <w:rPr>
          <w:spacing w:val="-4"/>
          <w:sz w:val="17"/>
        </w:rPr>
        <w:t> </w:t>
      </w:r>
      <w:r>
        <w:rPr>
          <w:sz w:val="17"/>
        </w:rPr>
        <w:t>medida.</w:t>
      </w:r>
    </w:p>
    <w:p>
      <w:pPr>
        <w:pStyle w:val="ListParagraph"/>
        <w:numPr>
          <w:ilvl w:val="0"/>
          <w:numId w:val="40"/>
        </w:numPr>
        <w:tabs>
          <w:tab w:pos="1862" w:val="left" w:leader="none"/>
        </w:tabs>
        <w:spacing w:line="249" w:lineRule="auto" w:before="0" w:after="0"/>
        <w:ind w:left="1861" w:right="1093" w:hanging="240"/>
        <w:jc w:val="both"/>
        <w:rPr>
          <w:sz w:val="17"/>
        </w:rPr>
      </w:pPr>
      <w:r>
        <w:rPr>
          <w:sz w:val="17"/>
        </w:rPr>
        <w:t>Equipos de medida de señales de baja frecuencia. Instrumentación electrónica.  Analizador  de espectros de audio. Sonómetro. Otros. Dualidad de la medida tiempo-frecuencia. Circuitos de muestreo y</w:t>
      </w:r>
      <w:r>
        <w:rPr>
          <w:spacing w:val="-5"/>
          <w:sz w:val="17"/>
        </w:rPr>
        <w:t> </w:t>
      </w:r>
      <w:r>
        <w:rPr>
          <w:sz w:val="17"/>
        </w:rPr>
        <w:t>retención.</w:t>
      </w:r>
    </w:p>
    <w:p>
      <w:pPr>
        <w:pStyle w:val="ListParagraph"/>
        <w:numPr>
          <w:ilvl w:val="0"/>
          <w:numId w:val="40"/>
        </w:numPr>
        <w:tabs>
          <w:tab w:pos="1862" w:val="left" w:leader="none"/>
        </w:tabs>
        <w:spacing w:line="249" w:lineRule="auto" w:before="0" w:after="0"/>
        <w:ind w:left="1861" w:right="1093" w:hanging="240"/>
        <w:jc w:val="both"/>
        <w:rPr>
          <w:sz w:val="17"/>
        </w:rPr>
      </w:pPr>
      <w:r>
        <w:rPr>
          <w:sz w:val="17"/>
        </w:rPr>
        <w:t>Técnicas de ajuste y calibración de los equipos. Especificaciones del fabricante para una correcta medición. Valores mínimo, máximo y promedio en RMS del voltaje y la corriente. Errores en las medidas.</w:t>
      </w:r>
    </w:p>
    <w:p>
      <w:pPr>
        <w:pStyle w:val="ListParagraph"/>
        <w:numPr>
          <w:ilvl w:val="0"/>
          <w:numId w:val="40"/>
        </w:numPr>
        <w:tabs>
          <w:tab w:pos="1862" w:val="left" w:leader="none"/>
        </w:tabs>
        <w:spacing w:line="249" w:lineRule="auto" w:before="0" w:after="0"/>
        <w:ind w:left="1861" w:right="1091" w:hanging="240"/>
        <w:jc w:val="both"/>
        <w:rPr>
          <w:sz w:val="17"/>
        </w:rPr>
      </w:pPr>
      <w:r>
        <w:rPr>
          <w:sz w:val="17"/>
        </w:rPr>
        <w:t>Equipos de visualización de señales. Software especifico de visualización y tratamiento de señales. Sistemas de adquisición de datos (S.A.D.).Sondas. Atenuación de las señales</w:t>
      </w:r>
      <w:r>
        <w:rPr>
          <w:spacing w:val="-5"/>
          <w:sz w:val="17"/>
        </w:rPr>
        <w:t> </w:t>
      </w:r>
      <w:r>
        <w:rPr>
          <w:sz w:val="17"/>
        </w:rPr>
        <w:t>(dB).</w:t>
      </w:r>
    </w:p>
    <w:p>
      <w:pPr>
        <w:pStyle w:val="ListParagraph"/>
        <w:numPr>
          <w:ilvl w:val="0"/>
          <w:numId w:val="40"/>
        </w:numPr>
        <w:tabs>
          <w:tab w:pos="1862" w:val="left" w:leader="none"/>
        </w:tabs>
        <w:spacing w:line="249" w:lineRule="auto" w:before="0" w:after="0"/>
        <w:ind w:left="1861" w:right="1090" w:hanging="240"/>
        <w:jc w:val="both"/>
        <w:rPr>
          <w:sz w:val="17"/>
        </w:rPr>
      </w:pPr>
      <w:r>
        <w:rPr>
          <w:sz w:val="17"/>
        </w:rPr>
        <w:t>Instrumentación de medida para comunicaciones ópticas. Generador de señales luminosas. Analizador de espectro óptico. Analizador de redes óptico. OTDR (Optical Time Domain Reflectometer).</w:t>
      </w:r>
    </w:p>
    <w:p>
      <w:pPr>
        <w:pStyle w:val="ListParagraph"/>
        <w:numPr>
          <w:ilvl w:val="0"/>
          <w:numId w:val="40"/>
        </w:numPr>
        <w:tabs>
          <w:tab w:pos="1862" w:val="left" w:leader="none"/>
        </w:tabs>
        <w:spacing w:line="249" w:lineRule="auto" w:before="0" w:after="0"/>
        <w:ind w:left="1861" w:right="1092" w:hanging="240"/>
        <w:jc w:val="both"/>
        <w:rPr>
          <w:sz w:val="17"/>
        </w:rPr>
      </w:pPr>
      <w:r>
        <w:rPr>
          <w:sz w:val="17"/>
        </w:rPr>
        <w:t>Equipos de medida de señales de radiofrecuencia. Analizador de espectros. Tipos de analizadores de espectros.</w:t>
      </w:r>
    </w:p>
    <w:p>
      <w:pPr>
        <w:pStyle w:val="ListParagraph"/>
        <w:numPr>
          <w:ilvl w:val="0"/>
          <w:numId w:val="40"/>
        </w:numPr>
        <w:tabs>
          <w:tab w:pos="1862" w:val="left" w:leader="none"/>
        </w:tabs>
        <w:spacing w:line="249" w:lineRule="auto" w:before="0" w:after="0"/>
        <w:ind w:left="1861" w:right="1093" w:hanging="240"/>
        <w:jc w:val="both"/>
        <w:rPr>
          <w:sz w:val="17"/>
        </w:rPr>
      </w:pPr>
      <w:r>
        <w:rPr>
          <w:sz w:val="17"/>
        </w:rPr>
        <w:t>Verificación de resultados. Inspección visual. Técnicas de comprobación de la continuidad de pistas y ausencia de cortocircuitos.</w:t>
      </w:r>
    </w:p>
    <w:p>
      <w:pPr>
        <w:pStyle w:val="ListParagraph"/>
        <w:numPr>
          <w:ilvl w:val="0"/>
          <w:numId w:val="40"/>
        </w:numPr>
        <w:tabs>
          <w:tab w:pos="1862" w:val="left" w:leader="none"/>
        </w:tabs>
        <w:spacing w:line="249" w:lineRule="auto" w:before="0" w:after="0"/>
        <w:ind w:left="1861" w:right="1094" w:hanging="240"/>
        <w:jc w:val="both"/>
        <w:rPr>
          <w:sz w:val="17"/>
        </w:rPr>
      </w:pPr>
      <w:r>
        <w:rPr>
          <w:sz w:val="17"/>
        </w:rPr>
        <w:t>Propuestas de modificaciones. Métodos y procedimientos de carga de parámetros. Métodos de</w:t>
      </w:r>
      <w:r>
        <w:rPr>
          <w:spacing w:val="-2"/>
          <w:sz w:val="17"/>
        </w:rPr>
        <w:t> </w:t>
      </w:r>
      <w:r>
        <w:rPr>
          <w:sz w:val="17"/>
        </w:rPr>
        <w:t>configuración.</w:t>
      </w:r>
    </w:p>
    <w:p>
      <w:pPr>
        <w:pStyle w:val="ListParagraph"/>
        <w:numPr>
          <w:ilvl w:val="0"/>
          <w:numId w:val="40"/>
        </w:numPr>
        <w:tabs>
          <w:tab w:pos="1862" w:val="left" w:leader="none"/>
        </w:tabs>
        <w:spacing w:line="249" w:lineRule="auto" w:before="0" w:after="0"/>
        <w:ind w:left="1861" w:right="1093" w:hanging="240"/>
        <w:jc w:val="both"/>
        <w:rPr>
          <w:sz w:val="17"/>
        </w:rPr>
      </w:pPr>
      <w:r>
        <w:rPr>
          <w:sz w:val="17"/>
        </w:rPr>
        <w:t>Elaboración de esquemas finales. Bloques funcionales de los equipos. Diagrama de funcionamiento.</w:t>
      </w:r>
    </w:p>
    <w:p>
      <w:pPr>
        <w:pStyle w:val="BodyText"/>
        <w:spacing w:before="7"/>
        <w:rPr>
          <w:sz w:val="16"/>
        </w:rPr>
      </w:pPr>
    </w:p>
    <w:p>
      <w:pPr>
        <w:pStyle w:val="BodyText"/>
        <w:spacing w:line="247" w:lineRule="auto" w:before="1"/>
        <w:ind w:left="1255" w:right="3962"/>
      </w:pPr>
      <w:r>
        <w:rPr/>
        <w:t>Construcción, montaje y verificación de circuitos electrónicos. Obtención de placas de circuito impreso:</w:t>
      </w:r>
    </w:p>
    <w:p>
      <w:pPr>
        <w:pStyle w:val="ListParagraph"/>
        <w:numPr>
          <w:ilvl w:val="0"/>
          <w:numId w:val="40"/>
        </w:numPr>
        <w:tabs>
          <w:tab w:pos="1862" w:val="left" w:leader="none"/>
        </w:tabs>
        <w:spacing w:line="249" w:lineRule="auto" w:before="1" w:after="0"/>
        <w:ind w:left="1871" w:right="1092" w:hanging="308"/>
        <w:jc w:val="both"/>
        <w:rPr>
          <w:sz w:val="17"/>
        </w:rPr>
      </w:pPr>
      <w:r>
        <w:rPr>
          <w:sz w:val="17"/>
        </w:rPr>
        <w:t>Utilización de herramientas informáticas de diseño, edición y captura asistida por ordenador. Gestión de ficheros. Tipos de ficheros de producción CNC: Capa inferior, capa superior, máscara de soldadura, máscara de pistas y máscara de serigrafía, plano de taladrado, entre otros.</w:t>
      </w:r>
    </w:p>
    <w:p>
      <w:pPr>
        <w:pStyle w:val="ListParagraph"/>
        <w:numPr>
          <w:ilvl w:val="0"/>
          <w:numId w:val="40"/>
        </w:numPr>
        <w:tabs>
          <w:tab w:pos="1862" w:val="left" w:leader="none"/>
        </w:tabs>
        <w:spacing w:line="249" w:lineRule="auto" w:before="0" w:after="0"/>
        <w:ind w:left="1871" w:right="1094" w:hanging="308"/>
        <w:jc w:val="both"/>
        <w:rPr>
          <w:sz w:val="17"/>
        </w:rPr>
      </w:pPr>
      <w:r>
        <w:rPr>
          <w:sz w:val="17"/>
        </w:rPr>
        <w:t>Documentación técnica para la realización de la placa. Planos de montaje de los  componentes del circuito. Esquema eléctrico. Dimensiones. Composición física de los sustratos. Tipo de placa. Baquelita y fibra de vidrio doble cara, entre</w:t>
      </w:r>
      <w:r>
        <w:rPr>
          <w:spacing w:val="-3"/>
          <w:sz w:val="17"/>
        </w:rPr>
        <w:t> </w:t>
      </w:r>
      <w:r>
        <w:rPr>
          <w:sz w:val="17"/>
        </w:rPr>
        <w:t>otras.</w:t>
      </w:r>
    </w:p>
    <w:p>
      <w:pPr>
        <w:pStyle w:val="ListParagraph"/>
        <w:numPr>
          <w:ilvl w:val="0"/>
          <w:numId w:val="40"/>
        </w:numPr>
        <w:tabs>
          <w:tab w:pos="1860" w:val="left" w:leader="none"/>
          <w:tab w:pos="1862" w:val="left" w:leader="none"/>
        </w:tabs>
        <w:spacing w:line="195" w:lineRule="exact" w:before="0" w:after="0"/>
        <w:ind w:left="1861" w:right="0" w:hanging="298"/>
        <w:jc w:val="left"/>
        <w:rPr>
          <w:sz w:val="17"/>
        </w:rPr>
      </w:pPr>
      <w:r>
        <w:rPr>
          <w:sz w:val="17"/>
        </w:rPr>
        <w:t>Técnicas de obtención de fotolito. Materiales fotosensibles. Técnicas de</w:t>
      </w:r>
      <w:r>
        <w:rPr>
          <w:spacing w:val="-7"/>
          <w:sz w:val="17"/>
        </w:rPr>
        <w:t> </w:t>
      </w:r>
      <w:r>
        <w:rPr>
          <w:sz w:val="17"/>
        </w:rPr>
        <w:t>revelado.</w:t>
      </w:r>
    </w:p>
    <w:p>
      <w:pPr>
        <w:spacing w:after="0" w:line="195" w:lineRule="exact"/>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39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5"/>
        </w:rPr>
      </w:pPr>
    </w:p>
    <w:p>
      <w:pPr>
        <w:pStyle w:val="ListParagraph"/>
        <w:numPr>
          <w:ilvl w:val="0"/>
          <w:numId w:val="40"/>
        </w:numPr>
        <w:tabs>
          <w:tab w:pos="1861" w:val="left" w:leader="none"/>
        </w:tabs>
        <w:spacing w:line="249" w:lineRule="auto" w:before="97" w:after="0"/>
        <w:ind w:left="1871" w:right="1093" w:hanging="308"/>
        <w:jc w:val="both"/>
        <w:rPr>
          <w:sz w:val="17"/>
        </w:rPr>
      </w:pPr>
      <w:r>
        <w:rPr>
          <w:sz w:val="17"/>
        </w:rPr>
        <w:t>Materiales fotosensibles para circuitos impresos. Características. Máquinas para el insolado. Técnicas de insolado. Tipos luz. Tiempos de exposición. Precauciones y medidas de seguridad en el uso de luz ultravioleta. Técnicas de cortado de</w:t>
      </w:r>
      <w:r>
        <w:rPr>
          <w:spacing w:val="-4"/>
          <w:sz w:val="17"/>
        </w:rPr>
        <w:t> </w:t>
      </w:r>
      <w:r>
        <w:rPr>
          <w:sz w:val="17"/>
        </w:rPr>
        <w:t>placas.</w:t>
      </w:r>
    </w:p>
    <w:p>
      <w:pPr>
        <w:pStyle w:val="ListParagraph"/>
        <w:numPr>
          <w:ilvl w:val="0"/>
          <w:numId w:val="40"/>
        </w:numPr>
        <w:tabs>
          <w:tab w:pos="1861" w:val="left" w:leader="none"/>
        </w:tabs>
        <w:spacing w:line="249" w:lineRule="auto" w:before="0" w:after="0"/>
        <w:ind w:left="1871" w:right="1093" w:hanging="308"/>
        <w:jc w:val="both"/>
        <w:rPr>
          <w:sz w:val="17"/>
        </w:rPr>
      </w:pPr>
      <w:r>
        <w:rPr>
          <w:sz w:val="17"/>
        </w:rPr>
        <w:t>Fotograbado mediante fotomecánica y grabado químico. Atacado de la placa. Extracción de gases.</w:t>
      </w:r>
    </w:p>
    <w:p>
      <w:pPr>
        <w:pStyle w:val="ListParagraph"/>
        <w:numPr>
          <w:ilvl w:val="0"/>
          <w:numId w:val="40"/>
        </w:numPr>
        <w:tabs>
          <w:tab w:pos="1860" w:val="left" w:leader="none"/>
          <w:tab w:pos="1861" w:val="left" w:leader="none"/>
        </w:tabs>
        <w:spacing w:line="195" w:lineRule="exact" w:before="0" w:after="0"/>
        <w:ind w:left="1860" w:right="0" w:hanging="297"/>
        <w:jc w:val="left"/>
        <w:rPr>
          <w:sz w:val="17"/>
        </w:rPr>
      </w:pPr>
      <w:r>
        <w:rPr>
          <w:sz w:val="17"/>
        </w:rPr>
        <w:t>Impresión serigráfica con tintas resistentes al grabado. Estañado y máscara antisoldante.</w:t>
      </w:r>
    </w:p>
    <w:p>
      <w:pPr>
        <w:pStyle w:val="BodyText"/>
        <w:spacing w:before="7"/>
        <w:ind w:left="1871"/>
      </w:pPr>
      <w:r>
        <w:rPr/>
        <w:t>Impresión en material termosensible.</w:t>
      </w:r>
    </w:p>
    <w:p>
      <w:pPr>
        <w:pStyle w:val="ListParagraph"/>
        <w:numPr>
          <w:ilvl w:val="0"/>
          <w:numId w:val="40"/>
        </w:numPr>
        <w:tabs>
          <w:tab w:pos="1861" w:val="left" w:leader="none"/>
        </w:tabs>
        <w:spacing w:line="249" w:lineRule="auto" w:before="8" w:after="0"/>
        <w:ind w:left="1871" w:right="1093" w:hanging="308"/>
        <w:jc w:val="both"/>
        <w:rPr>
          <w:sz w:val="17"/>
        </w:rPr>
      </w:pPr>
      <w:r>
        <w:rPr>
          <w:sz w:val="17"/>
        </w:rPr>
        <w:t>Técnicas y utilidades de chequeo y diagnóstico de verificación de la fiabilidad de la placa. Inspección visual. Técnicas de comprobación de la continuidad de pistas y ausencia de cortocircuitos.</w:t>
      </w:r>
    </w:p>
    <w:p>
      <w:pPr>
        <w:pStyle w:val="ListParagraph"/>
        <w:numPr>
          <w:ilvl w:val="0"/>
          <w:numId w:val="40"/>
        </w:numPr>
        <w:tabs>
          <w:tab w:pos="1862" w:val="left" w:leader="none"/>
        </w:tabs>
        <w:spacing w:line="249" w:lineRule="auto" w:before="0" w:after="0"/>
        <w:ind w:left="1871" w:right="1093" w:hanging="308"/>
        <w:jc w:val="both"/>
        <w:rPr>
          <w:sz w:val="17"/>
        </w:rPr>
      </w:pPr>
      <w:r>
        <w:rPr>
          <w:sz w:val="17"/>
        </w:rPr>
        <w:t>Medidas de seguridad en la manipulación de productos químicos. Equipos de protección individual.</w:t>
      </w:r>
    </w:p>
    <w:p>
      <w:pPr>
        <w:pStyle w:val="BodyText"/>
        <w:spacing w:before="6"/>
      </w:pPr>
    </w:p>
    <w:p>
      <w:pPr>
        <w:pStyle w:val="BodyText"/>
        <w:ind w:left="1255"/>
      </w:pPr>
      <w:r>
        <w:rPr/>
        <w:t>Construcción de circuitos electrónicos:</w:t>
      </w:r>
    </w:p>
    <w:p>
      <w:pPr>
        <w:pStyle w:val="BodyText"/>
        <w:spacing w:before="4"/>
        <w:rPr>
          <w:sz w:val="18"/>
        </w:rPr>
      </w:pPr>
    </w:p>
    <w:p>
      <w:pPr>
        <w:pStyle w:val="ListParagraph"/>
        <w:numPr>
          <w:ilvl w:val="0"/>
          <w:numId w:val="40"/>
        </w:numPr>
        <w:tabs>
          <w:tab w:pos="1861" w:val="left" w:leader="none"/>
        </w:tabs>
        <w:spacing w:line="249" w:lineRule="auto" w:before="0" w:after="0"/>
        <w:ind w:left="1871" w:right="1093" w:hanging="308"/>
        <w:jc w:val="both"/>
        <w:rPr>
          <w:sz w:val="17"/>
        </w:rPr>
      </w:pPr>
      <w:r>
        <w:rPr>
          <w:sz w:val="17"/>
        </w:rPr>
        <w:t>Interpretación de esquemas y planos. Características físicas de los componentes. Libros de características (data book). Parámetros</w:t>
      </w:r>
      <w:r>
        <w:rPr>
          <w:spacing w:val="-3"/>
          <w:sz w:val="17"/>
        </w:rPr>
        <w:t> </w:t>
      </w:r>
      <w:r>
        <w:rPr>
          <w:sz w:val="17"/>
        </w:rPr>
        <w:t>típicos.</w:t>
      </w:r>
    </w:p>
    <w:p>
      <w:pPr>
        <w:pStyle w:val="ListParagraph"/>
        <w:numPr>
          <w:ilvl w:val="0"/>
          <w:numId w:val="40"/>
        </w:numPr>
        <w:tabs>
          <w:tab w:pos="1860" w:val="left" w:leader="none"/>
          <w:tab w:pos="1862" w:val="left" w:leader="none"/>
        </w:tabs>
        <w:spacing w:line="195" w:lineRule="exact" w:before="0" w:after="0"/>
        <w:ind w:left="1861" w:right="0" w:hanging="298"/>
        <w:jc w:val="left"/>
        <w:rPr>
          <w:sz w:val="17"/>
        </w:rPr>
      </w:pPr>
      <w:r>
        <w:rPr>
          <w:sz w:val="17"/>
        </w:rPr>
        <w:t>Tecnologías de montaje de placas de circuito impreso. Herramientas. Pinzas.</w:t>
      </w:r>
      <w:r>
        <w:rPr>
          <w:spacing w:val="1"/>
          <w:sz w:val="17"/>
        </w:rPr>
        <w:t> </w:t>
      </w:r>
      <w:r>
        <w:rPr>
          <w:sz w:val="17"/>
        </w:rPr>
        <w:t>Alicates.</w:t>
      </w:r>
    </w:p>
    <w:p>
      <w:pPr>
        <w:pStyle w:val="ListParagraph"/>
        <w:numPr>
          <w:ilvl w:val="0"/>
          <w:numId w:val="40"/>
        </w:numPr>
        <w:tabs>
          <w:tab w:pos="1862" w:val="left" w:leader="none"/>
        </w:tabs>
        <w:spacing w:line="249" w:lineRule="auto" w:before="8" w:after="0"/>
        <w:ind w:left="1871" w:right="1091" w:hanging="308"/>
        <w:jc w:val="both"/>
        <w:rPr>
          <w:sz w:val="17"/>
        </w:rPr>
      </w:pPr>
      <w:r>
        <w:rPr>
          <w:sz w:val="17"/>
        </w:rPr>
        <w:t>Técnicas de soldadura y desoldadura. Convencionales, mixtas y tecnología de montaje superficial (SMD surface-mounted package) y de encapsulado TQFP (thin quad flat pack). Técnicas de limpieza. Tipos de soldadores: de lápiz, de gas y por chorro de aire caliente. Desoldadores de vacío.</w:t>
      </w:r>
    </w:p>
    <w:p>
      <w:pPr>
        <w:pStyle w:val="ListParagraph"/>
        <w:numPr>
          <w:ilvl w:val="0"/>
          <w:numId w:val="40"/>
        </w:numPr>
        <w:tabs>
          <w:tab w:pos="1862" w:val="left" w:leader="none"/>
        </w:tabs>
        <w:spacing w:line="249" w:lineRule="auto" w:before="0" w:after="0"/>
        <w:ind w:left="1871" w:right="1094" w:hanging="308"/>
        <w:jc w:val="both"/>
        <w:rPr>
          <w:sz w:val="17"/>
        </w:rPr>
      </w:pPr>
      <w:r>
        <w:rPr>
          <w:sz w:val="17"/>
        </w:rPr>
        <w:t>Técnicas de montaje de conectores. Adaptadores mecánicos. Tecnologías y aplicaciones específicas. Tipos de</w:t>
      </w:r>
      <w:r>
        <w:rPr>
          <w:spacing w:val="-2"/>
          <w:sz w:val="17"/>
        </w:rPr>
        <w:t> </w:t>
      </w:r>
      <w:r>
        <w:rPr>
          <w:sz w:val="17"/>
        </w:rPr>
        <w:t>conectores:</w:t>
      </w:r>
    </w:p>
    <w:p>
      <w:pPr>
        <w:pStyle w:val="ListParagraph"/>
        <w:numPr>
          <w:ilvl w:val="1"/>
          <w:numId w:val="40"/>
        </w:numPr>
        <w:tabs>
          <w:tab w:pos="2486" w:val="left" w:leader="none"/>
          <w:tab w:pos="2487" w:val="left" w:leader="none"/>
        </w:tabs>
        <w:spacing w:line="195" w:lineRule="exact" w:before="0" w:after="0"/>
        <w:ind w:left="2486" w:right="0" w:hanging="307"/>
        <w:jc w:val="left"/>
        <w:rPr>
          <w:sz w:val="17"/>
        </w:rPr>
      </w:pPr>
      <w:r>
        <w:rPr>
          <w:sz w:val="17"/>
        </w:rPr>
        <w:t>Conectores de Audio: Conectores Cannon. Conector SPEAK-ON. Conector Socapex.</w:t>
      </w:r>
    </w:p>
    <w:p>
      <w:pPr>
        <w:pStyle w:val="BodyText"/>
        <w:spacing w:before="6"/>
        <w:ind w:left="2486"/>
      </w:pPr>
      <w:r>
        <w:rPr/>
        <w:t>Otros. Cables específicos.</w:t>
      </w:r>
    </w:p>
    <w:p>
      <w:pPr>
        <w:pStyle w:val="ListParagraph"/>
        <w:numPr>
          <w:ilvl w:val="1"/>
          <w:numId w:val="40"/>
        </w:numPr>
        <w:tabs>
          <w:tab w:pos="2488" w:val="left" w:leader="none"/>
        </w:tabs>
        <w:spacing w:line="249" w:lineRule="auto" w:before="8" w:after="0"/>
        <w:ind w:left="2486" w:right="1092" w:hanging="307"/>
        <w:jc w:val="both"/>
        <w:rPr>
          <w:sz w:val="17"/>
        </w:rPr>
      </w:pPr>
      <w:r>
        <w:rPr>
          <w:sz w:val="17"/>
        </w:rPr>
        <w:t>Conectores de Vídeo: Conector BNC. Euro conector. Conector DVI. Otros. Cables específicos.</w:t>
      </w:r>
    </w:p>
    <w:p>
      <w:pPr>
        <w:pStyle w:val="ListParagraph"/>
        <w:numPr>
          <w:ilvl w:val="1"/>
          <w:numId w:val="40"/>
        </w:numPr>
        <w:tabs>
          <w:tab w:pos="2487" w:val="left" w:leader="none"/>
        </w:tabs>
        <w:spacing w:line="249" w:lineRule="auto" w:before="0" w:after="0"/>
        <w:ind w:left="2487" w:right="1092" w:hanging="308"/>
        <w:jc w:val="both"/>
        <w:rPr>
          <w:sz w:val="17"/>
        </w:rPr>
      </w:pPr>
      <w:r>
        <w:rPr>
          <w:sz w:val="17"/>
        </w:rPr>
        <w:t>Conectores de Fibra óptica. Familias de conectores SMA, FDDI, VF-45. Conectores comunes, conectores SFF (Small Form Factor) y conectores multifibra. Cables específicos.</w:t>
      </w:r>
    </w:p>
    <w:p>
      <w:pPr>
        <w:pStyle w:val="ListParagraph"/>
        <w:numPr>
          <w:ilvl w:val="1"/>
          <w:numId w:val="40"/>
        </w:numPr>
        <w:tabs>
          <w:tab w:pos="2488" w:val="left" w:leader="none"/>
        </w:tabs>
        <w:spacing w:line="249" w:lineRule="auto" w:before="0" w:after="0"/>
        <w:ind w:left="2487" w:right="1093" w:hanging="308"/>
        <w:jc w:val="both"/>
        <w:rPr>
          <w:sz w:val="17"/>
        </w:rPr>
      </w:pPr>
      <w:r>
        <w:rPr>
          <w:sz w:val="17"/>
        </w:rPr>
        <w:t>Conectores para aplicaciones de telecomunicación y datos: Field Bus (RJ45). USB. Adaptadores VF-45. Otros. Cables</w:t>
      </w:r>
      <w:r>
        <w:rPr>
          <w:spacing w:val="-1"/>
          <w:sz w:val="17"/>
        </w:rPr>
        <w:t> </w:t>
      </w:r>
      <w:r>
        <w:rPr>
          <w:sz w:val="17"/>
        </w:rPr>
        <w:t>específicos.</w:t>
      </w:r>
    </w:p>
    <w:p>
      <w:pPr>
        <w:pStyle w:val="ListParagraph"/>
        <w:numPr>
          <w:ilvl w:val="1"/>
          <w:numId w:val="40"/>
        </w:numPr>
        <w:tabs>
          <w:tab w:pos="2488" w:val="left" w:leader="none"/>
        </w:tabs>
        <w:spacing w:line="249" w:lineRule="auto" w:before="0" w:after="0"/>
        <w:ind w:left="2487" w:right="1091" w:hanging="308"/>
        <w:jc w:val="both"/>
        <w:rPr>
          <w:sz w:val="17"/>
        </w:rPr>
      </w:pPr>
      <w:r>
        <w:rPr>
          <w:sz w:val="17"/>
        </w:rPr>
        <w:t>Conectores para Aplicaciones industriales: Conector para automatismos Conectores multi-contactos. Otros. Cables</w:t>
      </w:r>
      <w:r>
        <w:rPr>
          <w:spacing w:val="-3"/>
          <w:sz w:val="17"/>
        </w:rPr>
        <w:t> </w:t>
      </w:r>
      <w:r>
        <w:rPr>
          <w:sz w:val="17"/>
        </w:rPr>
        <w:t>específicos.</w:t>
      </w:r>
    </w:p>
    <w:p>
      <w:pPr>
        <w:pStyle w:val="ListParagraph"/>
        <w:numPr>
          <w:ilvl w:val="0"/>
          <w:numId w:val="40"/>
        </w:numPr>
        <w:tabs>
          <w:tab w:pos="1862" w:val="left" w:leader="none"/>
        </w:tabs>
        <w:spacing w:line="249" w:lineRule="auto" w:before="0" w:after="0"/>
        <w:ind w:left="1871" w:right="1090" w:hanging="308"/>
        <w:jc w:val="both"/>
        <w:rPr>
          <w:sz w:val="17"/>
        </w:rPr>
      </w:pPr>
      <w:r>
        <w:rPr>
          <w:sz w:val="17"/>
        </w:rPr>
        <w:t>Herramientas de montaje de conectores y empalme de líneas. Herramientas de engastado. Herramientas de corte. Herramientas de montaje de conectores de fibra óptica. Fusionadora de fibra óptica. Técnicas de ensamblado y desensamblado de</w:t>
      </w:r>
      <w:r>
        <w:rPr>
          <w:spacing w:val="-2"/>
          <w:sz w:val="17"/>
        </w:rPr>
        <w:t> </w:t>
      </w:r>
      <w:r>
        <w:rPr>
          <w:sz w:val="17"/>
        </w:rPr>
        <w:t>equipos.</w:t>
      </w:r>
    </w:p>
    <w:p>
      <w:pPr>
        <w:pStyle w:val="ListParagraph"/>
        <w:numPr>
          <w:ilvl w:val="0"/>
          <w:numId w:val="40"/>
        </w:numPr>
        <w:tabs>
          <w:tab w:pos="1862" w:val="left" w:leader="none"/>
        </w:tabs>
        <w:spacing w:line="249" w:lineRule="auto" w:before="0" w:after="0"/>
        <w:ind w:left="1865" w:right="1093" w:hanging="304"/>
        <w:jc w:val="both"/>
        <w:rPr>
          <w:sz w:val="17"/>
        </w:rPr>
      </w:pPr>
      <w:r>
        <w:rPr>
          <w:sz w:val="17"/>
        </w:rPr>
        <w:t>Máquinas herramientas de taladrado y fresado para circuitos impresos. Herramientas  de corte: brocas y fresas, entre otras. Selección de materiales, máquinas, utillajes. Velocidades de corte. Herramientas manuales de conformado. Orden de mecanizado. Asignación de tiempos de mecanizado. Restricciones: tecnológicas, geométricas, económicas, entre</w:t>
      </w:r>
      <w:r>
        <w:rPr>
          <w:spacing w:val="-5"/>
          <w:sz w:val="17"/>
        </w:rPr>
        <w:t> </w:t>
      </w:r>
      <w:r>
        <w:rPr>
          <w:sz w:val="17"/>
        </w:rPr>
        <w:t>otras.</w:t>
      </w:r>
    </w:p>
    <w:p>
      <w:pPr>
        <w:pStyle w:val="ListParagraph"/>
        <w:numPr>
          <w:ilvl w:val="0"/>
          <w:numId w:val="40"/>
        </w:numPr>
        <w:tabs>
          <w:tab w:pos="1862" w:val="left" w:leader="none"/>
        </w:tabs>
        <w:spacing w:line="249" w:lineRule="auto" w:before="0" w:after="0"/>
        <w:ind w:left="1865" w:right="1090" w:hanging="304"/>
        <w:jc w:val="both"/>
        <w:rPr>
          <w:sz w:val="17"/>
        </w:rPr>
      </w:pPr>
      <w:r>
        <w:rPr>
          <w:sz w:val="17"/>
        </w:rPr>
        <w:t>Técnicas de fijación de componentes y elementos auxiliares de la placa. Características técnicas de los elementos. Disipadores y conectores entre otros. Ensamblado. Tornillería y elementos de fijación y</w:t>
      </w:r>
      <w:r>
        <w:rPr>
          <w:spacing w:val="-1"/>
          <w:sz w:val="17"/>
        </w:rPr>
        <w:t> </w:t>
      </w:r>
      <w:r>
        <w:rPr>
          <w:sz w:val="17"/>
        </w:rPr>
        <w:t>sujeción.</w:t>
      </w:r>
    </w:p>
    <w:p>
      <w:pPr>
        <w:pStyle w:val="ListParagraph"/>
        <w:numPr>
          <w:ilvl w:val="0"/>
          <w:numId w:val="40"/>
        </w:numPr>
        <w:tabs>
          <w:tab w:pos="1862" w:val="left" w:leader="none"/>
        </w:tabs>
        <w:spacing w:line="249" w:lineRule="auto" w:before="0" w:after="0"/>
        <w:ind w:left="1865" w:right="1090" w:hanging="304"/>
        <w:jc w:val="both"/>
        <w:rPr>
          <w:sz w:val="17"/>
        </w:rPr>
      </w:pPr>
      <w:r>
        <w:rPr>
          <w:sz w:val="17"/>
        </w:rPr>
        <w:t>Técnicas de verificación de estándares de mecanizado. Acabados en condiciones de seguridad y calidad. Medidas de protección personal y de los equipos. Protección electrostática.</w:t>
      </w:r>
    </w:p>
    <w:p>
      <w:pPr>
        <w:pStyle w:val="ListParagraph"/>
        <w:numPr>
          <w:ilvl w:val="0"/>
          <w:numId w:val="40"/>
        </w:numPr>
        <w:tabs>
          <w:tab w:pos="1861" w:val="left" w:leader="none"/>
          <w:tab w:pos="1862" w:val="left" w:leader="none"/>
        </w:tabs>
        <w:spacing w:line="195" w:lineRule="exact" w:before="0" w:after="0"/>
        <w:ind w:left="1861" w:right="0" w:hanging="300"/>
        <w:jc w:val="left"/>
        <w:rPr>
          <w:sz w:val="17"/>
        </w:rPr>
      </w:pPr>
      <w:r>
        <w:rPr>
          <w:sz w:val="17"/>
        </w:rPr>
        <w:t>Medios de protección contra descargas</w:t>
      </w:r>
      <w:r>
        <w:rPr>
          <w:spacing w:val="-1"/>
          <w:sz w:val="17"/>
        </w:rPr>
        <w:t> </w:t>
      </w:r>
      <w:r>
        <w:rPr>
          <w:sz w:val="17"/>
        </w:rPr>
        <w:t>electroestáticas.</w:t>
      </w:r>
    </w:p>
    <w:p>
      <w:pPr>
        <w:pStyle w:val="ListParagraph"/>
        <w:numPr>
          <w:ilvl w:val="0"/>
          <w:numId w:val="40"/>
        </w:numPr>
        <w:tabs>
          <w:tab w:pos="1861" w:val="left" w:leader="none"/>
          <w:tab w:pos="1862" w:val="left" w:leader="none"/>
        </w:tabs>
        <w:spacing w:line="240" w:lineRule="auto" w:before="3" w:after="0"/>
        <w:ind w:left="1861" w:right="0" w:hanging="300"/>
        <w:jc w:val="left"/>
        <w:rPr>
          <w:sz w:val="17"/>
        </w:rPr>
      </w:pPr>
      <w:r>
        <w:rPr>
          <w:sz w:val="17"/>
        </w:rPr>
        <w:t>Técnicas</w:t>
      </w:r>
      <w:r>
        <w:rPr>
          <w:spacing w:val="27"/>
          <w:sz w:val="17"/>
        </w:rPr>
        <w:t> </w:t>
      </w:r>
      <w:r>
        <w:rPr>
          <w:sz w:val="17"/>
        </w:rPr>
        <w:t>y</w:t>
      </w:r>
      <w:r>
        <w:rPr>
          <w:spacing w:val="18"/>
          <w:sz w:val="17"/>
        </w:rPr>
        <w:t> </w:t>
      </w:r>
      <w:r>
        <w:rPr>
          <w:sz w:val="17"/>
        </w:rPr>
        <w:t>utilidades</w:t>
      </w:r>
      <w:r>
        <w:rPr>
          <w:spacing w:val="26"/>
          <w:sz w:val="17"/>
        </w:rPr>
        <w:t> </w:t>
      </w:r>
      <w:r>
        <w:rPr>
          <w:sz w:val="17"/>
        </w:rPr>
        <w:t>del</w:t>
      </w:r>
      <w:r>
        <w:rPr>
          <w:spacing w:val="23"/>
          <w:sz w:val="17"/>
        </w:rPr>
        <w:t> </w:t>
      </w:r>
      <w:r>
        <w:rPr>
          <w:sz w:val="17"/>
        </w:rPr>
        <w:t>chequeo</w:t>
      </w:r>
      <w:r>
        <w:rPr>
          <w:spacing w:val="28"/>
          <w:sz w:val="17"/>
        </w:rPr>
        <w:t> </w:t>
      </w:r>
      <w:r>
        <w:rPr>
          <w:sz w:val="17"/>
        </w:rPr>
        <w:t>y</w:t>
      </w:r>
      <w:r>
        <w:rPr>
          <w:spacing w:val="21"/>
          <w:sz w:val="17"/>
        </w:rPr>
        <w:t> </w:t>
      </w:r>
      <w:r>
        <w:rPr>
          <w:sz w:val="17"/>
        </w:rPr>
        <w:t>diagnóstico</w:t>
      </w:r>
      <w:r>
        <w:rPr>
          <w:spacing w:val="24"/>
          <w:sz w:val="17"/>
        </w:rPr>
        <w:t> </w:t>
      </w:r>
      <w:r>
        <w:rPr>
          <w:sz w:val="17"/>
        </w:rPr>
        <w:t>de</w:t>
      </w:r>
      <w:r>
        <w:rPr>
          <w:spacing w:val="24"/>
          <w:sz w:val="17"/>
        </w:rPr>
        <w:t> </w:t>
      </w:r>
      <w:r>
        <w:rPr>
          <w:sz w:val="17"/>
        </w:rPr>
        <w:t>verificación</w:t>
      </w:r>
      <w:r>
        <w:rPr>
          <w:spacing w:val="24"/>
          <w:sz w:val="17"/>
        </w:rPr>
        <w:t> </w:t>
      </w:r>
      <w:r>
        <w:rPr>
          <w:sz w:val="17"/>
        </w:rPr>
        <w:t>de</w:t>
      </w:r>
      <w:r>
        <w:rPr>
          <w:spacing w:val="24"/>
          <w:sz w:val="17"/>
        </w:rPr>
        <w:t> </w:t>
      </w:r>
      <w:r>
        <w:rPr>
          <w:sz w:val="17"/>
        </w:rPr>
        <w:t>la</w:t>
      </w:r>
      <w:r>
        <w:rPr>
          <w:spacing w:val="24"/>
          <w:sz w:val="17"/>
        </w:rPr>
        <w:t> </w:t>
      </w:r>
      <w:r>
        <w:rPr>
          <w:sz w:val="17"/>
        </w:rPr>
        <w:t>fiabilidad</w:t>
      </w:r>
      <w:r>
        <w:rPr>
          <w:spacing w:val="26"/>
          <w:sz w:val="17"/>
        </w:rPr>
        <w:t> </w:t>
      </w:r>
      <w:r>
        <w:rPr>
          <w:sz w:val="17"/>
        </w:rPr>
        <w:t>de</w:t>
      </w:r>
      <w:r>
        <w:rPr>
          <w:spacing w:val="24"/>
          <w:sz w:val="17"/>
        </w:rPr>
        <w:t> </w:t>
      </w:r>
      <w:r>
        <w:rPr>
          <w:sz w:val="17"/>
        </w:rPr>
        <w:t>la</w:t>
      </w:r>
      <w:r>
        <w:rPr>
          <w:spacing w:val="26"/>
          <w:sz w:val="17"/>
        </w:rPr>
        <w:t> </w:t>
      </w:r>
      <w:r>
        <w:rPr>
          <w:sz w:val="17"/>
        </w:rPr>
        <w:t>placa.</w:t>
      </w:r>
    </w:p>
    <w:p>
      <w:pPr>
        <w:pStyle w:val="BodyText"/>
        <w:spacing w:before="7"/>
        <w:ind w:left="1865"/>
      </w:pPr>
      <w:r>
        <w:rPr/>
        <w:t>Interpretación de síntomas. Herramientas informáticas de diagnóstico.</w:t>
      </w:r>
    </w:p>
    <w:p>
      <w:pPr>
        <w:pStyle w:val="BodyText"/>
        <w:rPr>
          <w:sz w:val="18"/>
        </w:rPr>
      </w:pPr>
    </w:p>
    <w:p>
      <w:pPr>
        <w:pStyle w:val="BodyText"/>
        <w:rPr>
          <w:sz w:val="18"/>
        </w:rPr>
      </w:pPr>
    </w:p>
    <w:p>
      <w:pPr>
        <w:pStyle w:val="BodyText"/>
        <w:ind w:left="1256"/>
      </w:pPr>
      <w:r>
        <w:rPr/>
        <w:t>Puesta a punto de circuitos electrónicos:</w:t>
      </w:r>
    </w:p>
    <w:p>
      <w:pPr>
        <w:pStyle w:val="ListParagraph"/>
        <w:numPr>
          <w:ilvl w:val="0"/>
          <w:numId w:val="40"/>
        </w:numPr>
        <w:tabs>
          <w:tab w:pos="1862" w:val="left" w:leader="none"/>
        </w:tabs>
        <w:spacing w:line="249" w:lineRule="auto" w:before="8" w:after="0"/>
        <w:ind w:left="1871" w:right="1093" w:hanging="308"/>
        <w:jc w:val="both"/>
        <w:rPr>
          <w:sz w:val="17"/>
        </w:rPr>
      </w:pPr>
      <w:r>
        <w:rPr>
          <w:sz w:val="17"/>
        </w:rPr>
        <w:t>Métodos y procedimientos de carga de parámetros. Métodos de configuración. Sistemas de reestablecimiento de forma remota de los parámetros en los equipos y</w:t>
      </w:r>
      <w:r>
        <w:rPr>
          <w:spacing w:val="-4"/>
          <w:sz w:val="17"/>
        </w:rPr>
        <w:t> </w:t>
      </w:r>
      <w:r>
        <w:rPr>
          <w:sz w:val="17"/>
        </w:rPr>
        <w:t>dispositivos.</w:t>
      </w:r>
    </w:p>
    <w:p>
      <w:pPr>
        <w:spacing w:after="0" w:line="249" w:lineRule="auto"/>
        <w:jc w:val="both"/>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41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5"/>
        </w:rPr>
      </w:pPr>
    </w:p>
    <w:p>
      <w:pPr>
        <w:pStyle w:val="ListParagraph"/>
        <w:numPr>
          <w:ilvl w:val="0"/>
          <w:numId w:val="40"/>
        </w:numPr>
        <w:tabs>
          <w:tab w:pos="1861" w:val="left" w:leader="none"/>
        </w:tabs>
        <w:spacing w:line="249" w:lineRule="auto" w:before="97" w:after="0"/>
        <w:ind w:left="1870" w:right="1090" w:hanging="307"/>
        <w:jc w:val="both"/>
        <w:rPr>
          <w:sz w:val="17"/>
        </w:rPr>
      </w:pPr>
      <w:r>
        <w:rPr>
          <w:sz w:val="17"/>
        </w:rPr>
        <w:t>Verificación de los parámetros. Ajustes de valores de alimentación. Visualización de señales. Ruidos y parásitos. Equipos de medida. Aplicaciones software. Osciloscopios analógicos y digitales.</w:t>
      </w:r>
    </w:p>
    <w:p>
      <w:pPr>
        <w:pStyle w:val="ListParagraph"/>
        <w:numPr>
          <w:ilvl w:val="0"/>
          <w:numId w:val="40"/>
        </w:numPr>
        <w:tabs>
          <w:tab w:pos="1860" w:val="left" w:leader="none"/>
          <w:tab w:pos="1861" w:val="left" w:leader="none"/>
        </w:tabs>
        <w:spacing w:line="195" w:lineRule="exact" w:before="0" w:after="0"/>
        <w:ind w:left="1860" w:right="0" w:hanging="297"/>
        <w:jc w:val="left"/>
        <w:rPr>
          <w:sz w:val="17"/>
        </w:rPr>
      </w:pPr>
      <w:r>
        <w:rPr>
          <w:sz w:val="17"/>
        </w:rPr>
        <w:t>Sistemas</w:t>
      </w:r>
      <w:r>
        <w:rPr>
          <w:spacing w:val="26"/>
          <w:sz w:val="17"/>
        </w:rPr>
        <w:t> </w:t>
      </w:r>
      <w:r>
        <w:rPr>
          <w:sz w:val="17"/>
        </w:rPr>
        <w:t>globales</w:t>
      </w:r>
      <w:r>
        <w:rPr>
          <w:spacing w:val="27"/>
          <w:sz w:val="17"/>
        </w:rPr>
        <w:t> </w:t>
      </w:r>
      <w:r>
        <w:rPr>
          <w:sz w:val="17"/>
        </w:rPr>
        <w:t>de</w:t>
      </w:r>
      <w:r>
        <w:rPr>
          <w:spacing w:val="25"/>
          <w:sz w:val="17"/>
        </w:rPr>
        <w:t> </w:t>
      </w:r>
      <w:r>
        <w:rPr>
          <w:sz w:val="17"/>
        </w:rPr>
        <w:t>valoración.</w:t>
      </w:r>
      <w:r>
        <w:rPr>
          <w:spacing w:val="26"/>
          <w:sz w:val="17"/>
        </w:rPr>
        <w:t> </w:t>
      </w:r>
      <w:r>
        <w:rPr>
          <w:sz w:val="17"/>
        </w:rPr>
        <w:t>Métodos</w:t>
      </w:r>
      <w:r>
        <w:rPr>
          <w:spacing w:val="27"/>
          <w:sz w:val="17"/>
        </w:rPr>
        <w:t> </w:t>
      </w:r>
      <w:r>
        <w:rPr>
          <w:sz w:val="17"/>
        </w:rPr>
        <w:t>de</w:t>
      </w:r>
      <w:r>
        <w:rPr>
          <w:spacing w:val="25"/>
          <w:sz w:val="17"/>
        </w:rPr>
        <w:t> </w:t>
      </w:r>
      <w:r>
        <w:rPr>
          <w:sz w:val="17"/>
        </w:rPr>
        <w:t>evaluación.</w:t>
      </w:r>
      <w:r>
        <w:rPr>
          <w:spacing w:val="26"/>
          <w:sz w:val="17"/>
        </w:rPr>
        <w:t> </w:t>
      </w:r>
      <w:r>
        <w:rPr>
          <w:sz w:val="17"/>
        </w:rPr>
        <w:t>Estructuras</w:t>
      </w:r>
      <w:r>
        <w:rPr>
          <w:spacing w:val="27"/>
          <w:sz w:val="17"/>
        </w:rPr>
        <w:t> </w:t>
      </w:r>
      <w:r>
        <w:rPr>
          <w:sz w:val="17"/>
        </w:rPr>
        <w:t>fijas</w:t>
      </w:r>
      <w:r>
        <w:rPr>
          <w:spacing w:val="26"/>
          <w:sz w:val="17"/>
        </w:rPr>
        <w:t> </w:t>
      </w:r>
      <w:r>
        <w:rPr>
          <w:sz w:val="17"/>
        </w:rPr>
        <w:t>y</w:t>
      </w:r>
      <w:r>
        <w:rPr>
          <w:spacing w:val="21"/>
          <w:sz w:val="17"/>
        </w:rPr>
        <w:t> </w:t>
      </w:r>
      <w:r>
        <w:rPr>
          <w:sz w:val="17"/>
        </w:rPr>
        <w:t>móviles.</w:t>
      </w:r>
    </w:p>
    <w:p>
      <w:pPr>
        <w:pStyle w:val="BodyText"/>
        <w:spacing w:before="8"/>
        <w:ind w:left="1870"/>
      </w:pPr>
      <w:r>
        <w:rPr/>
        <w:t>Desplazamientos y esfuerzos. Elementos y nodos. Valoración de materiales.</w:t>
      </w:r>
    </w:p>
    <w:p>
      <w:pPr>
        <w:pStyle w:val="ListParagraph"/>
        <w:numPr>
          <w:ilvl w:val="0"/>
          <w:numId w:val="40"/>
        </w:numPr>
        <w:tabs>
          <w:tab w:pos="1860" w:val="left" w:leader="none"/>
          <w:tab w:pos="1861" w:val="left" w:leader="none"/>
        </w:tabs>
        <w:spacing w:line="249" w:lineRule="auto" w:before="8" w:after="0"/>
        <w:ind w:left="1870" w:right="1093" w:hanging="307"/>
        <w:jc w:val="left"/>
        <w:rPr>
          <w:sz w:val="17"/>
        </w:rPr>
      </w:pPr>
      <w:r>
        <w:rPr>
          <w:sz w:val="17"/>
        </w:rPr>
        <w:t>Pruebas de hipótesis. Fiabilidad de componentes y microcircuitos. Problemas derivados  de las descargas</w:t>
      </w:r>
      <w:r>
        <w:rPr>
          <w:spacing w:val="-1"/>
          <w:sz w:val="17"/>
        </w:rPr>
        <w:t> </w:t>
      </w:r>
      <w:r>
        <w:rPr>
          <w:sz w:val="17"/>
        </w:rPr>
        <w:t>electrostáticas.</w:t>
      </w:r>
    </w:p>
    <w:p>
      <w:pPr>
        <w:pStyle w:val="ListParagraph"/>
        <w:numPr>
          <w:ilvl w:val="0"/>
          <w:numId w:val="40"/>
        </w:numPr>
        <w:tabs>
          <w:tab w:pos="1861" w:val="left" w:leader="none"/>
        </w:tabs>
        <w:spacing w:line="249" w:lineRule="auto" w:before="0" w:after="0"/>
        <w:ind w:left="1870" w:right="1093" w:hanging="307"/>
        <w:jc w:val="both"/>
        <w:rPr>
          <w:sz w:val="17"/>
        </w:rPr>
      </w:pPr>
      <w:r>
        <w:rPr>
          <w:sz w:val="17"/>
        </w:rPr>
        <w:t>Técnicas de verificación del funcionamiento y fiabilidad de prototipos. Utilidades de chequeo. Métodos de comprobación automática. Herramientas informáticas de diagnóstico Verificación de las prestaciones del</w:t>
      </w:r>
      <w:r>
        <w:rPr>
          <w:spacing w:val="1"/>
          <w:sz w:val="17"/>
        </w:rPr>
        <w:t> </w:t>
      </w:r>
      <w:r>
        <w:rPr>
          <w:sz w:val="17"/>
        </w:rPr>
        <w:t>prototipo.</w:t>
      </w:r>
    </w:p>
    <w:p>
      <w:pPr>
        <w:pStyle w:val="ListParagraph"/>
        <w:numPr>
          <w:ilvl w:val="0"/>
          <w:numId w:val="40"/>
        </w:numPr>
        <w:tabs>
          <w:tab w:pos="1860" w:val="left" w:leader="none"/>
          <w:tab w:pos="1861" w:val="left" w:leader="none"/>
        </w:tabs>
        <w:spacing w:line="195" w:lineRule="exact" w:before="0" w:after="0"/>
        <w:ind w:left="1860" w:right="0" w:hanging="297"/>
        <w:jc w:val="left"/>
        <w:rPr>
          <w:sz w:val="17"/>
        </w:rPr>
      </w:pPr>
      <w:r>
        <w:rPr>
          <w:sz w:val="17"/>
        </w:rPr>
        <w:t>Documentación</w:t>
      </w:r>
      <w:r>
        <w:rPr>
          <w:spacing w:val="6"/>
          <w:sz w:val="17"/>
        </w:rPr>
        <w:t> </w:t>
      </w:r>
      <w:r>
        <w:rPr>
          <w:sz w:val="17"/>
        </w:rPr>
        <w:t>de</w:t>
      </w:r>
      <w:r>
        <w:rPr>
          <w:spacing w:val="9"/>
          <w:sz w:val="17"/>
        </w:rPr>
        <w:t> </w:t>
      </w:r>
      <w:r>
        <w:rPr>
          <w:sz w:val="17"/>
        </w:rPr>
        <w:t>la</w:t>
      </w:r>
      <w:r>
        <w:rPr>
          <w:spacing w:val="6"/>
          <w:sz w:val="17"/>
        </w:rPr>
        <w:t> </w:t>
      </w:r>
      <w:r>
        <w:rPr>
          <w:sz w:val="17"/>
        </w:rPr>
        <w:t>puesta</w:t>
      </w:r>
      <w:r>
        <w:rPr>
          <w:spacing w:val="8"/>
          <w:sz w:val="17"/>
        </w:rPr>
        <w:t> </w:t>
      </w:r>
      <w:r>
        <w:rPr>
          <w:sz w:val="17"/>
        </w:rPr>
        <w:t>a</w:t>
      </w:r>
      <w:r>
        <w:rPr>
          <w:spacing w:val="6"/>
          <w:sz w:val="17"/>
        </w:rPr>
        <w:t> </w:t>
      </w:r>
      <w:r>
        <w:rPr>
          <w:sz w:val="17"/>
        </w:rPr>
        <w:t>punto:</w:t>
      </w:r>
      <w:r>
        <w:rPr>
          <w:spacing w:val="6"/>
          <w:sz w:val="17"/>
        </w:rPr>
        <w:t> </w:t>
      </w:r>
      <w:r>
        <w:rPr>
          <w:sz w:val="17"/>
        </w:rPr>
        <w:t>procedimientos</w:t>
      </w:r>
      <w:r>
        <w:rPr>
          <w:spacing w:val="9"/>
          <w:sz w:val="17"/>
        </w:rPr>
        <w:t> </w:t>
      </w:r>
      <w:r>
        <w:rPr>
          <w:sz w:val="17"/>
        </w:rPr>
        <w:t>utilizados</w:t>
      </w:r>
      <w:r>
        <w:rPr>
          <w:spacing w:val="10"/>
          <w:sz w:val="17"/>
        </w:rPr>
        <w:t> </w:t>
      </w:r>
      <w:r>
        <w:rPr>
          <w:sz w:val="17"/>
        </w:rPr>
        <w:t>y</w:t>
      </w:r>
      <w:r>
        <w:rPr>
          <w:spacing w:val="4"/>
          <w:sz w:val="17"/>
        </w:rPr>
        <w:t> </w:t>
      </w:r>
      <w:r>
        <w:rPr>
          <w:sz w:val="17"/>
        </w:rPr>
        <w:t>resultados</w:t>
      </w:r>
      <w:r>
        <w:rPr>
          <w:spacing w:val="9"/>
          <w:sz w:val="17"/>
        </w:rPr>
        <w:t> </w:t>
      </w:r>
      <w:r>
        <w:rPr>
          <w:sz w:val="17"/>
        </w:rPr>
        <w:t>obtenidos.</w:t>
      </w:r>
    </w:p>
    <w:p>
      <w:pPr>
        <w:pStyle w:val="BodyText"/>
        <w:spacing w:before="7"/>
        <w:ind w:left="1870"/>
      </w:pPr>
      <w:r>
        <w:rPr/>
        <w:t>Especificación, control y selección.</w:t>
      </w:r>
    </w:p>
    <w:p>
      <w:pPr>
        <w:pStyle w:val="BodyText"/>
        <w:spacing w:before="3"/>
        <w:rPr>
          <w:sz w:val="18"/>
        </w:rPr>
      </w:pPr>
    </w:p>
    <w:p>
      <w:pPr>
        <w:pStyle w:val="BodyText"/>
        <w:spacing w:line="249" w:lineRule="auto"/>
        <w:ind w:left="1255" w:right="872"/>
      </w:pPr>
      <w:r>
        <w:rPr/>
        <w:t>Cumplimiento de las normas de prevención de riesgos laborales y ambientales en la reparación de equipos electrónicos:</w:t>
      </w:r>
    </w:p>
    <w:p>
      <w:pPr>
        <w:pStyle w:val="ListParagraph"/>
        <w:numPr>
          <w:ilvl w:val="0"/>
          <w:numId w:val="40"/>
        </w:numPr>
        <w:tabs>
          <w:tab w:pos="1860" w:val="left" w:leader="none"/>
          <w:tab w:pos="1861" w:val="left" w:leader="none"/>
        </w:tabs>
        <w:spacing w:line="195" w:lineRule="exact" w:before="0" w:after="0"/>
        <w:ind w:left="1860" w:right="0" w:hanging="297"/>
        <w:jc w:val="left"/>
        <w:rPr>
          <w:sz w:val="17"/>
        </w:rPr>
      </w:pPr>
      <w:r>
        <w:rPr>
          <w:sz w:val="17"/>
        </w:rPr>
        <w:t>Normas de prevención de</w:t>
      </w:r>
      <w:r>
        <w:rPr>
          <w:spacing w:val="-2"/>
          <w:sz w:val="17"/>
        </w:rPr>
        <w:t> </w:t>
      </w:r>
      <w:r>
        <w:rPr>
          <w:sz w:val="17"/>
        </w:rPr>
        <w:t>riesgos.</w:t>
      </w:r>
    </w:p>
    <w:p>
      <w:pPr>
        <w:pStyle w:val="ListParagraph"/>
        <w:numPr>
          <w:ilvl w:val="0"/>
          <w:numId w:val="40"/>
        </w:numPr>
        <w:tabs>
          <w:tab w:pos="1860" w:val="left" w:leader="none"/>
          <w:tab w:pos="1861" w:val="left" w:leader="none"/>
        </w:tabs>
        <w:spacing w:line="249" w:lineRule="auto" w:before="8" w:after="0"/>
        <w:ind w:left="1870" w:right="1093" w:hanging="307"/>
        <w:jc w:val="left"/>
        <w:rPr>
          <w:sz w:val="17"/>
        </w:rPr>
      </w:pPr>
      <w:r>
        <w:rPr>
          <w:sz w:val="17"/>
        </w:rPr>
        <w:t>Normativa de seguridad en la utilización de máquinas, útiles y herramientas de corte, soldadura y montaje de equipos</w:t>
      </w:r>
      <w:r>
        <w:rPr>
          <w:spacing w:val="-2"/>
          <w:sz w:val="17"/>
        </w:rPr>
        <w:t> </w:t>
      </w:r>
      <w:r>
        <w:rPr>
          <w:sz w:val="17"/>
        </w:rPr>
        <w:t>electrónicos.</w:t>
      </w:r>
    </w:p>
    <w:p>
      <w:pPr>
        <w:pStyle w:val="ListParagraph"/>
        <w:numPr>
          <w:ilvl w:val="0"/>
          <w:numId w:val="40"/>
        </w:numPr>
        <w:tabs>
          <w:tab w:pos="1860" w:val="left" w:leader="none"/>
          <w:tab w:pos="1861" w:val="left" w:leader="none"/>
        </w:tabs>
        <w:spacing w:line="249" w:lineRule="auto" w:before="0" w:after="0"/>
        <w:ind w:left="1871" w:right="1092" w:hanging="308"/>
        <w:jc w:val="left"/>
        <w:rPr>
          <w:sz w:val="17"/>
        </w:rPr>
      </w:pPr>
      <w:r>
        <w:rPr>
          <w:sz w:val="17"/>
        </w:rPr>
        <w:t>Elementos de seguridad implícitos en las máquinas de corte, soldadura y montaje de equipos electrónicos.</w:t>
      </w:r>
    </w:p>
    <w:p>
      <w:pPr>
        <w:pStyle w:val="ListParagraph"/>
        <w:numPr>
          <w:ilvl w:val="0"/>
          <w:numId w:val="40"/>
        </w:numPr>
        <w:tabs>
          <w:tab w:pos="1860" w:val="left" w:leader="none"/>
          <w:tab w:pos="1861" w:val="left" w:leader="none"/>
        </w:tabs>
        <w:spacing w:line="249" w:lineRule="auto" w:before="0" w:after="0"/>
        <w:ind w:left="1871" w:right="1091" w:hanging="308"/>
        <w:jc w:val="left"/>
        <w:rPr>
          <w:sz w:val="17"/>
        </w:rPr>
      </w:pPr>
      <w:r>
        <w:rPr>
          <w:sz w:val="17"/>
        </w:rPr>
        <w:t>Definiciones sobre: fiabilidad, mantenibilidad, disponibilidad y seguridad. Distribuciones de fallos.</w:t>
      </w:r>
    </w:p>
    <w:p>
      <w:pPr>
        <w:pStyle w:val="ListParagraph"/>
        <w:numPr>
          <w:ilvl w:val="0"/>
          <w:numId w:val="40"/>
        </w:numPr>
        <w:tabs>
          <w:tab w:pos="1860" w:val="left" w:leader="none"/>
          <w:tab w:pos="1862" w:val="left" w:leader="none"/>
        </w:tabs>
        <w:spacing w:line="195" w:lineRule="exact" w:before="0" w:after="0"/>
        <w:ind w:left="1861" w:right="0" w:hanging="298"/>
        <w:jc w:val="left"/>
        <w:rPr>
          <w:sz w:val="17"/>
        </w:rPr>
      </w:pPr>
      <w:r>
        <w:rPr>
          <w:sz w:val="17"/>
        </w:rPr>
        <w:t>Elementos externos de seguridad: guantes metálicos, gafas y</w:t>
      </w:r>
      <w:r>
        <w:rPr>
          <w:spacing w:val="-2"/>
          <w:sz w:val="17"/>
        </w:rPr>
        <w:t> </w:t>
      </w:r>
      <w:r>
        <w:rPr>
          <w:sz w:val="17"/>
        </w:rPr>
        <w:t>otros.</w:t>
      </w:r>
    </w:p>
    <w:p>
      <w:pPr>
        <w:pStyle w:val="ListParagraph"/>
        <w:numPr>
          <w:ilvl w:val="0"/>
          <w:numId w:val="40"/>
        </w:numPr>
        <w:tabs>
          <w:tab w:pos="1860" w:val="left" w:leader="none"/>
          <w:tab w:pos="1862" w:val="left" w:leader="none"/>
        </w:tabs>
        <w:spacing w:line="240" w:lineRule="auto" w:before="7" w:after="0"/>
        <w:ind w:left="1861" w:right="0" w:hanging="298"/>
        <w:jc w:val="left"/>
        <w:rPr>
          <w:sz w:val="17"/>
        </w:rPr>
      </w:pPr>
      <w:r>
        <w:rPr>
          <w:sz w:val="17"/>
        </w:rPr>
        <w:t>Normas de seguridad en las operaciones con</w:t>
      </w:r>
      <w:r>
        <w:rPr>
          <w:spacing w:val="-2"/>
          <w:sz w:val="17"/>
        </w:rPr>
        <w:t> </w:t>
      </w:r>
      <w:r>
        <w:rPr>
          <w:sz w:val="17"/>
        </w:rPr>
        <w:t>adhesivos.</w:t>
      </w:r>
    </w:p>
    <w:p>
      <w:pPr>
        <w:pStyle w:val="ListParagraph"/>
        <w:numPr>
          <w:ilvl w:val="0"/>
          <w:numId w:val="40"/>
        </w:numPr>
        <w:tabs>
          <w:tab w:pos="1860" w:val="left" w:leader="none"/>
          <w:tab w:pos="1862" w:val="left" w:leader="none"/>
        </w:tabs>
        <w:spacing w:line="240" w:lineRule="auto" w:before="7" w:after="0"/>
        <w:ind w:left="1861" w:right="0" w:hanging="298"/>
        <w:jc w:val="left"/>
        <w:rPr>
          <w:sz w:val="17"/>
        </w:rPr>
      </w:pPr>
      <w:r>
        <w:rPr>
          <w:sz w:val="17"/>
        </w:rPr>
        <w:t>Condiciones de seguridad del puesto de trabajo.</w:t>
      </w:r>
    </w:p>
    <w:p>
      <w:pPr>
        <w:pStyle w:val="ListParagraph"/>
        <w:numPr>
          <w:ilvl w:val="0"/>
          <w:numId w:val="40"/>
        </w:numPr>
        <w:tabs>
          <w:tab w:pos="1860" w:val="left" w:leader="none"/>
          <w:tab w:pos="1862" w:val="left" w:leader="none"/>
        </w:tabs>
        <w:spacing w:line="240" w:lineRule="auto" w:before="8" w:after="0"/>
        <w:ind w:left="1861" w:right="0" w:hanging="298"/>
        <w:jc w:val="left"/>
        <w:rPr>
          <w:sz w:val="17"/>
        </w:rPr>
      </w:pPr>
      <w:r>
        <w:rPr>
          <w:sz w:val="17"/>
        </w:rPr>
        <w:t>Ergonomía en la realización de las diferentes</w:t>
      </w:r>
      <w:r>
        <w:rPr>
          <w:spacing w:val="-2"/>
          <w:sz w:val="17"/>
        </w:rPr>
        <w:t> </w:t>
      </w:r>
      <w:r>
        <w:rPr>
          <w:sz w:val="17"/>
        </w:rPr>
        <w:t>operaciones.</w:t>
      </w:r>
    </w:p>
    <w:p>
      <w:pPr>
        <w:pStyle w:val="ListParagraph"/>
        <w:numPr>
          <w:ilvl w:val="0"/>
          <w:numId w:val="40"/>
        </w:numPr>
        <w:tabs>
          <w:tab w:pos="1860" w:val="left" w:leader="none"/>
          <w:tab w:pos="1862" w:val="left" w:leader="none"/>
        </w:tabs>
        <w:spacing w:line="240" w:lineRule="auto" w:before="7" w:after="0"/>
        <w:ind w:left="1861" w:right="0" w:hanging="298"/>
        <w:jc w:val="left"/>
        <w:rPr>
          <w:sz w:val="17"/>
        </w:rPr>
      </w:pPr>
      <w:r>
        <w:rPr>
          <w:sz w:val="17"/>
        </w:rPr>
        <w:t>Limpieza y conservación de las máquinas y del puesto de</w:t>
      </w:r>
      <w:r>
        <w:rPr>
          <w:spacing w:val="-6"/>
          <w:sz w:val="17"/>
        </w:rPr>
        <w:t> </w:t>
      </w:r>
      <w:r>
        <w:rPr>
          <w:sz w:val="17"/>
        </w:rPr>
        <w:t>trabajo.</w:t>
      </w:r>
    </w:p>
    <w:p>
      <w:pPr>
        <w:pStyle w:val="ListParagraph"/>
        <w:numPr>
          <w:ilvl w:val="0"/>
          <w:numId w:val="40"/>
        </w:numPr>
        <w:tabs>
          <w:tab w:pos="1860" w:val="left" w:leader="none"/>
          <w:tab w:pos="1862" w:val="left" w:leader="none"/>
        </w:tabs>
        <w:spacing w:line="240" w:lineRule="auto" w:before="8" w:after="0"/>
        <w:ind w:left="1861" w:right="0" w:hanging="298"/>
        <w:jc w:val="left"/>
        <w:rPr>
          <w:sz w:val="17"/>
        </w:rPr>
      </w:pPr>
      <w:r>
        <w:rPr>
          <w:sz w:val="17"/>
        </w:rPr>
        <w:t>Tratamiento de residuos en el proceso de reparación y</w:t>
      </w:r>
      <w:r>
        <w:rPr>
          <w:spacing w:val="-2"/>
          <w:sz w:val="17"/>
        </w:rPr>
        <w:t> </w:t>
      </w:r>
      <w:r>
        <w:rPr>
          <w:sz w:val="17"/>
        </w:rPr>
        <w:t>montaje.</w:t>
      </w:r>
    </w:p>
    <w:p>
      <w:pPr>
        <w:pStyle w:val="ListParagraph"/>
        <w:numPr>
          <w:ilvl w:val="0"/>
          <w:numId w:val="40"/>
        </w:numPr>
        <w:tabs>
          <w:tab w:pos="1861" w:val="left" w:leader="none"/>
          <w:tab w:pos="1862" w:val="left" w:leader="none"/>
        </w:tabs>
        <w:spacing w:line="249" w:lineRule="auto" w:before="7" w:after="0"/>
        <w:ind w:left="1871" w:right="1087" w:hanging="308"/>
        <w:jc w:val="left"/>
        <w:rPr>
          <w:sz w:val="17"/>
        </w:rPr>
      </w:pPr>
      <w:r>
        <w:rPr>
          <w:sz w:val="17"/>
        </w:rPr>
        <w:t>Normas de seguridad individual y medioambiental en la utilización de productos químicos y componentes</w:t>
      </w:r>
      <w:r>
        <w:rPr>
          <w:spacing w:val="-1"/>
          <w:sz w:val="17"/>
        </w:rPr>
        <w:t> </w:t>
      </w:r>
      <w:r>
        <w:rPr>
          <w:sz w:val="17"/>
        </w:rPr>
        <w:t>electrónicos.</w:t>
      </w:r>
    </w:p>
    <w:p>
      <w:pPr>
        <w:pStyle w:val="BodyText"/>
        <w:rPr>
          <w:sz w:val="18"/>
        </w:rPr>
      </w:pPr>
    </w:p>
    <w:p>
      <w:pPr>
        <w:pStyle w:val="Heading4"/>
        <w:rPr>
          <w:i/>
        </w:rPr>
      </w:pPr>
      <w:r>
        <w:rPr>
          <w:i/>
        </w:rPr>
        <w:t>Orientaciones pedagógicas.</w:t>
      </w:r>
    </w:p>
    <w:p>
      <w:pPr>
        <w:pStyle w:val="BodyText"/>
        <w:spacing w:before="6"/>
        <w:rPr>
          <w:b/>
          <w:i/>
          <w:sz w:val="18"/>
        </w:rPr>
      </w:pPr>
    </w:p>
    <w:p>
      <w:pPr>
        <w:pStyle w:val="BodyText"/>
        <w:spacing w:line="249" w:lineRule="auto"/>
        <w:ind w:left="1255" w:right="1146"/>
      </w:pPr>
      <w:r>
        <w:rPr/>
        <w:t>Este módulo profesional contiene la formación necesaria para desempeñar las funciones de montaje, mecanizado, medición, diagnóstico y verificación de elementos hardware y software en los procesos de montaje de prototipos y mantenimiento de los equipos y sistemas electrónicos.</w:t>
      </w:r>
    </w:p>
    <w:p>
      <w:pPr>
        <w:pStyle w:val="BodyText"/>
        <w:spacing w:before="11"/>
      </w:pPr>
    </w:p>
    <w:p>
      <w:pPr>
        <w:pStyle w:val="BodyText"/>
        <w:ind w:left="1255"/>
      </w:pPr>
      <w:r>
        <w:rPr/>
        <w:t>La definición de estas funciones y su formación práctica incluye aspectos como:</w:t>
      </w:r>
    </w:p>
    <w:p>
      <w:pPr>
        <w:pStyle w:val="BodyText"/>
        <w:spacing w:before="5"/>
        <w:rPr>
          <w:sz w:val="18"/>
        </w:rPr>
      </w:pPr>
    </w:p>
    <w:p>
      <w:pPr>
        <w:pStyle w:val="ListParagraph"/>
        <w:numPr>
          <w:ilvl w:val="0"/>
          <w:numId w:val="40"/>
        </w:numPr>
        <w:tabs>
          <w:tab w:pos="1860" w:val="left" w:leader="none"/>
          <w:tab w:pos="1862" w:val="left" w:leader="none"/>
        </w:tabs>
        <w:spacing w:line="249" w:lineRule="auto" w:before="0" w:after="0"/>
        <w:ind w:left="1871" w:right="1090" w:hanging="308"/>
        <w:jc w:val="left"/>
        <w:rPr>
          <w:sz w:val="17"/>
        </w:rPr>
      </w:pPr>
      <w:r>
        <w:rPr>
          <w:sz w:val="17"/>
        </w:rPr>
        <w:t>Identificar componentes, módulos y etapas en circuitería electrónica, sus características y parámetros.</w:t>
      </w:r>
    </w:p>
    <w:p>
      <w:pPr>
        <w:pStyle w:val="ListParagraph"/>
        <w:numPr>
          <w:ilvl w:val="0"/>
          <w:numId w:val="40"/>
        </w:numPr>
        <w:tabs>
          <w:tab w:pos="1860" w:val="left" w:leader="none"/>
          <w:tab w:pos="1862" w:val="left" w:leader="none"/>
        </w:tabs>
        <w:spacing w:line="195" w:lineRule="exact" w:before="0" w:after="0"/>
        <w:ind w:left="1861" w:right="0" w:hanging="298"/>
        <w:jc w:val="left"/>
        <w:rPr>
          <w:sz w:val="17"/>
        </w:rPr>
      </w:pPr>
      <w:r>
        <w:rPr>
          <w:sz w:val="17"/>
        </w:rPr>
        <w:t>Montar y mecanizar prototipos de circuitos</w:t>
      </w:r>
      <w:r>
        <w:rPr>
          <w:spacing w:val="-1"/>
          <w:sz w:val="17"/>
        </w:rPr>
        <w:t> </w:t>
      </w:r>
      <w:r>
        <w:rPr>
          <w:sz w:val="17"/>
        </w:rPr>
        <w:t>electrónicos.</w:t>
      </w:r>
    </w:p>
    <w:p>
      <w:pPr>
        <w:pStyle w:val="ListParagraph"/>
        <w:numPr>
          <w:ilvl w:val="0"/>
          <w:numId w:val="40"/>
        </w:numPr>
        <w:tabs>
          <w:tab w:pos="1860" w:val="left" w:leader="none"/>
          <w:tab w:pos="1862" w:val="left" w:leader="none"/>
        </w:tabs>
        <w:spacing w:line="240" w:lineRule="auto" w:before="10" w:after="0"/>
        <w:ind w:left="1861" w:right="0" w:hanging="298"/>
        <w:jc w:val="left"/>
        <w:rPr>
          <w:sz w:val="17"/>
        </w:rPr>
      </w:pPr>
      <w:r>
        <w:rPr>
          <w:sz w:val="17"/>
        </w:rPr>
        <w:t>Poner a punto los equipos y sistemas</w:t>
      </w:r>
      <w:r>
        <w:rPr>
          <w:spacing w:val="-4"/>
          <w:sz w:val="17"/>
        </w:rPr>
        <w:t> </w:t>
      </w:r>
      <w:r>
        <w:rPr>
          <w:sz w:val="17"/>
        </w:rPr>
        <w:t>electrónicos.</w:t>
      </w:r>
    </w:p>
    <w:p>
      <w:pPr>
        <w:pStyle w:val="ListParagraph"/>
        <w:numPr>
          <w:ilvl w:val="0"/>
          <w:numId w:val="40"/>
        </w:numPr>
        <w:tabs>
          <w:tab w:pos="1860" w:val="left" w:leader="none"/>
          <w:tab w:pos="1862" w:val="left" w:leader="none"/>
        </w:tabs>
        <w:spacing w:line="240" w:lineRule="auto" w:before="8" w:after="0"/>
        <w:ind w:left="1861" w:right="0" w:hanging="298"/>
        <w:jc w:val="left"/>
        <w:rPr>
          <w:sz w:val="17"/>
        </w:rPr>
      </w:pPr>
      <w:r>
        <w:rPr>
          <w:sz w:val="17"/>
        </w:rPr>
        <w:t>Realizar pruebas funcionales y ensayos de</w:t>
      </w:r>
      <w:r>
        <w:rPr>
          <w:spacing w:val="-2"/>
          <w:sz w:val="17"/>
        </w:rPr>
        <w:t> </w:t>
      </w:r>
      <w:r>
        <w:rPr>
          <w:sz w:val="17"/>
        </w:rPr>
        <w:t>fiabilidad.</w:t>
      </w:r>
    </w:p>
    <w:p>
      <w:pPr>
        <w:pStyle w:val="ListParagraph"/>
        <w:numPr>
          <w:ilvl w:val="0"/>
          <w:numId w:val="40"/>
        </w:numPr>
        <w:tabs>
          <w:tab w:pos="1860" w:val="left" w:leader="none"/>
          <w:tab w:pos="1862" w:val="left" w:leader="none"/>
        </w:tabs>
        <w:spacing w:line="249" w:lineRule="auto" w:before="9" w:after="0"/>
        <w:ind w:left="1871" w:right="1093" w:hanging="308"/>
        <w:jc w:val="left"/>
        <w:rPr>
          <w:sz w:val="17"/>
        </w:rPr>
      </w:pPr>
      <w:r>
        <w:rPr>
          <w:sz w:val="17"/>
        </w:rPr>
        <w:t>Adquirir destrezas en el manejo de equipos de medida de señales y parámetros en el ámbito del mantenimiento electrónico de</w:t>
      </w:r>
      <w:r>
        <w:rPr>
          <w:spacing w:val="-3"/>
          <w:sz w:val="17"/>
        </w:rPr>
        <w:t> </w:t>
      </w:r>
      <w:r>
        <w:rPr>
          <w:sz w:val="17"/>
        </w:rPr>
        <w:t>equipos.</w:t>
      </w:r>
    </w:p>
    <w:p>
      <w:pPr>
        <w:pStyle w:val="BodyText"/>
        <w:spacing w:before="9"/>
      </w:pPr>
    </w:p>
    <w:p>
      <w:pPr>
        <w:pStyle w:val="BodyText"/>
        <w:ind w:left="1255"/>
      </w:pPr>
      <w:r>
        <w:rPr/>
        <w:t>Las actividades profesionales asociadas a estas funciones se aplican en:</w:t>
      </w:r>
    </w:p>
    <w:p>
      <w:pPr>
        <w:pStyle w:val="BodyText"/>
        <w:spacing w:before="6"/>
        <w:rPr>
          <w:sz w:val="18"/>
        </w:rPr>
      </w:pPr>
    </w:p>
    <w:p>
      <w:pPr>
        <w:pStyle w:val="ListParagraph"/>
        <w:numPr>
          <w:ilvl w:val="0"/>
          <w:numId w:val="40"/>
        </w:numPr>
        <w:tabs>
          <w:tab w:pos="1860" w:val="left" w:leader="none"/>
          <w:tab w:pos="1862" w:val="left" w:leader="none"/>
        </w:tabs>
        <w:spacing w:line="249" w:lineRule="auto" w:before="0" w:after="0"/>
        <w:ind w:left="1871" w:right="1090" w:hanging="308"/>
        <w:jc w:val="left"/>
        <w:rPr>
          <w:sz w:val="17"/>
        </w:rPr>
      </w:pPr>
      <w:r>
        <w:rPr>
          <w:sz w:val="17"/>
        </w:rPr>
        <w:t>Montaje de componentes electrónicos en placas de circuito impreso, empleando técnicas de ensamblado y</w:t>
      </w:r>
      <w:r>
        <w:rPr>
          <w:spacing w:val="-2"/>
          <w:sz w:val="17"/>
        </w:rPr>
        <w:t> </w:t>
      </w:r>
      <w:r>
        <w:rPr>
          <w:sz w:val="17"/>
        </w:rPr>
        <w:t>soldadura.</w:t>
      </w:r>
    </w:p>
    <w:p>
      <w:pPr>
        <w:pStyle w:val="ListParagraph"/>
        <w:numPr>
          <w:ilvl w:val="0"/>
          <w:numId w:val="40"/>
        </w:numPr>
        <w:tabs>
          <w:tab w:pos="1861" w:val="left" w:leader="none"/>
          <w:tab w:pos="1862" w:val="left" w:leader="none"/>
        </w:tabs>
        <w:spacing w:line="249" w:lineRule="auto" w:before="2" w:after="0"/>
        <w:ind w:left="1871" w:right="1092" w:hanging="308"/>
        <w:jc w:val="left"/>
        <w:rPr>
          <w:sz w:val="17"/>
        </w:rPr>
      </w:pPr>
      <w:r>
        <w:rPr>
          <w:sz w:val="17"/>
        </w:rPr>
        <w:t>Construcción de placas de circuitos impresos utilizando programas de diseño y aplicando técnicas de</w:t>
      </w:r>
      <w:r>
        <w:rPr>
          <w:spacing w:val="-2"/>
          <w:sz w:val="17"/>
        </w:rPr>
        <w:t> </w:t>
      </w:r>
      <w:r>
        <w:rPr>
          <w:sz w:val="17"/>
        </w:rPr>
        <w:t>fabricación.</w:t>
      </w:r>
    </w:p>
    <w:p>
      <w:pPr>
        <w:pStyle w:val="ListParagraph"/>
        <w:numPr>
          <w:ilvl w:val="0"/>
          <w:numId w:val="40"/>
        </w:numPr>
        <w:tabs>
          <w:tab w:pos="1861" w:val="left" w:leader="none"/>
          <w:tab w:pos="1862" w:val="left" w:leader="none"/>
        </w:tabs>
        <w:spacing w:line="195" w:lineRule="exact" w:before="0" w:after="0"/>
        <w:ind w:left="1861" w:right="0" w:hanging="298"/>
        <w:jc w:val="left"/>
        <w:rPr>
          <w:sz w:val="17"/>
        </w:rPr>
      </w:pPr>
      <w:r>
        <w:rPr>
          <w:sz w:val="17"/>
        </w:rPr>
        <w:t>Elaboración de conectores electrónicos normalizados (interfaces</w:t>
      </w:r>
      <w:r>
        <w:rPr>
          <w:spacing w:val="1"/>
          <w:sz w:val="17"/>
        </w:rPr>
        <w:t> </w:t>
      </w:r>
      <w:r>
        <w:rPr>
          <w:sz w:val="17"/>
        </w:rPr>
        <w:t>físicas).</w:t>
      </w:r>
    </w:p>
    <w:p>
      <w:pPr>
        <w:spacing w:after="0" w:line="195" w:lineRule="exact"/>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44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0"/>
          <w:numId w:val="40"/>
        </w:numPr>
        <w:tabs>
          <w:tab w:pos="1860" w:val="left" w:leader="none"/>
          <w:tab w:pos="1861" w:val="left" w:leader="none"/>
        </w:tabs>
        <w:spacing w:line="249" w:lineRule="auto" w:before="98" w:after="0"/>
        <w:ind w:left="1870" w:right="1095" w:hanging="307"/>
        <w:jc w:val="left"/>
        <w:rPr>
          <w:sz w:val="17"/>
        </w:rPr>
      </w:pPr>
      <w:r>
        <w:rPr>
          <w:sz w:val="17"/>
        </w:rPr>
        <w:t>Mecanización de prototipos de placas y equipos, interpretando planos y utilizando herramientas y</w:t>
      </w:r>
      <w:r>
        <w:rPr>
          <w:spacing w:val="-2"/>
          <w:sz w:val="17"/>
        </w:rPr>
        <w:t> </w:t>
      </w:r>
      <w:r>
        <w:rPr>
          <w:sz w:val="17"/>
        </w:rPr>
        <w:t>máquinas.</w:t>
      </w:r>
    </w:p>
    <w:p>
      <w:pPr>
        <w:pStyle w:val="ListParagraph"/>
        <w:numPr>
          <w:ilvl w:val="0"/>
          <w:numId w:val="40"/>
        </w:numPr>
        <w:tabs>
          <w:tab w:pos="1860" w:val="left" w:leader="none"/>
          <w:tab w:pos="1861" w:val="left" w:leader="none"/>
        </w:tabs>
        <w:spacing w:line="240" w:lineRule="auto" w:before="1" w:after="0"/>
        <w:ind w:left="1860" w:right="0" w:hanging="297"/>
        <w:jc w:val="left"/>
        <w:rPr>
          <w:sz w:val="17"/>
        </w:rPr>
      </w:pPr>
      <w:r>
        <w:rPr>
          <w:sz w:val="17"/>
        </w:rPr>
        <w:t>Reparación de circuitos</w:t>
      </w:r>
      <w:r>
        <w:rPr>
          <w:spacing w:val="-1"/>
          <w:sz w:val="17"/>
        </w:rPr>
        <w:t> </w:t>
      </w:r>
      <w:r>
        <w:rPr>
          <w:sz w:val="17"/>
        </w:rPr>
        <w:t>electrónicos.</w:t>
      </w:r>
    </w:p>
    <w:p>
      <w:pPr>
        <w:pStyle w:val="ListParagraph"/>
        <w:numPr>
          <w:ilvl w:val="0"/>
          <w:numId w:val="40"/>
        </w:numPr>
        <w:tabs>
          <w:tab w:pos="1860" w:val="left" w:leader="none"/>
          <w:tab w:pos="1861" w:val="left" w:leader="none"/>
        </w:tabs>
        <w:spacing w:line="240" w:lineRule="auto" w:before="8" w:after="0"/>
        <w:ind w:left="1860" w:right="0" w:hanging="297"/>
        <w:jc w:val="left"/>
        <w:rPr>
          <w:sz w:val="17"/>
        </w:rPr>
      </w:pPr>
      <w:r>
        <w:rPr>
          <w:sz w:val="17"/>
        </w:rPr>
        <w:t>Realización de pruebas funcionales y ensayos de</w:t>
      </w:r>
      <w:r>
        <w:rPr>
          <w:spacing w:val="-1"/>
          <w:sz w:val="17"/>
        </w:rPr>
        <w:t> </w:t>
      </w:r>
      <w:r>
        <w:rPr>
          <w:sz w:val="17"/>
        </w:rPr>
        <w:t>fiabilidad.</w:t>
      </w:r>
    </w:p>
    <w:p>
      <w:pPr>
        <w:pStyle w:val="ListParagraph"/>
        <w:numPr>
          <w:ilvl w:val="0"/>
          <w:numId w:val="40"/>
        </w:numPr>
        <w:tabs>
          <w:tab w:pos="1860" w:val="left" w:leader="none"/>
          <w:tab w:pos="1861" w:val="left" w:leader="none"/>
        </w:tabs>
        <w:spacing w:line="240" w:lineRule="auto" w:before="8" w:after="0"/>
        <w:ind w:left="1860" w:right="0" w:hanging="297"/>
        <w:jc w:val="left"/>
        <w:rPr>
          <w:sz w:val="17"/>
        </w:rPr>
      </w:pPr>
      <w:r>
        <w:rPr>
          <w:sz w:val="17"/>
        </w:rPr>
        <w:t>Utilización de equipos de medida y sus</w:t>
      </w:r>
      <w:r>
        <w:rPr>
          <w:spacing w:val="-4"/>
          <w:sz w:val="17"/>
        </w:rPr>
        <w:t> </w:t>
      </w:r>
      <w:r>
        <w:rPr>
          <w:sz w:val="17"/>
        </w:rPr>
        <w:t>accesorios.</w:t>
      </w:r>
    </w:p>
    <w:p>
      <w:pPr>
        <w:pStyle w:val="BodyText"/>
        <w:spacing w:before="5"/>
        <w:rPr>
          <w:sz w:val="18"/>
        </w:rPr>
      </w:pPr>
    </w:p>
    <w:p>
      <w:pPr>
        <w:pStyle w:val="BodyText"/>
        <w:spacing w:line="252" w:lineRule="auto"/>
        <w:ind w:left="1255" w:right="1210"/>
      </w:pPr>
      <w:r>
        <w:rPr/>
        <w:t>La formación del módulo contribuye a alcanzar los objetivos generales e), n), ñ), o), p), v) y w) del ciclo formativo, y las competencias c), j), k), l), p) y q) del título.</w:t>
      </w:r>
    </w:p>
    <w:p>
      <w:pPr>
        <w:pStyle w:val="BodyText"/>
        <w:spacing w:before="7"/>
      </w:pPr>
    </w:p>
    <w:p>
      <w:pPr>
        <w:pStyle w:val="BodyText"/>
        <w:spacing w:line="249" w:lineRule="auto" w:before="1"/>
        <w:ind w:left="1255" w:right="1146"/>
      </w:pPr>
      <w:r>
        <w:rPr/>
        <w:t>Las líneas de actuación en el proceso de enseñanza-aprendizaje que permiten alcanzar los objetivos del módulo versarán sobre:</w:t>
      </w:r>
    </w:p>
    <w:p>
      <w:pPr>
        <w:pStyle w:val="BodyText"/>
        <w:spacing w:before="9"/>
      </w:pPr>
    </w:p>
    <w:p>
      <w:pPr>
        <w:pStyle w:val="ListParagraph"/>
        <w:numPr>
          <w:ilvl w:val="0"/>
          <w:numId w:val="40"/>
        </w:numPr>
        <w:tabs>
          <w:tab w:pos="1860" w:val="left" w:leader="none"/>
          <w:tab w:pos="1861" w:val="left" w:leader="none"/>
        </w:tabs>
        <w:spacing w:line="240" w:lineRule="auto" w:before="0" w:after="0"/>
        <w:ind w:left="1860" w:right="0" w:hanging="297"/>
        <w:jc w:val="left"/>
        <w:rPr>
          <w:sz w:val="17"/>
        </w:rPr>
      </w:pPr>
      <w:r>
        <w:rPr>
          <w:sz w:val="17"/>
        </w:rPr>
        <w:t>Montaje de componentes electrónicos en placas de circuito</w:t>
      </w:r>
      <w:r>
        <w:rPr>
          <w:spacing w:val="-2"/>
          <w:sz w:val="17"/>
        </w:rPr>
        <w:t> </w:t>
      </w:r>
      <w:r>
        <w:rPr>
          <w:sz w:val="17"/>
        </w:rPr>
        <w:t>impreso.</w:t>
      </w:r>
    </w:p>
    <w:p>
      <w:pPr>
        <w:pStyle w:val="ListParagraph"/>
        <w:numPr>
          <w:ilvl w:val="0"/>
          <w:numId w:val="40"/>
        </w:numPr>
        <w:tabs>
          <w:tab w:pos="1860" w:val="left" w:leader="none"/>
          <w:tab w:pos="1861" w:val="left" w:leader="none"/>
        </w:tabs>
        <w:spacing w:line="240" w:lineRule="auto" w:before="7" w:after="0"/>
        <w:ind w:left="1860" w:right="0" w:hanging="297"/>
        <w:jc w:val="left"/>
        <w:rPr>
          <w:sz w:val="17"/>
        </w:rPr>
      </w:pPr>
      <w:r>
        <w:rPr>
          <w:sz w:val="17"/>
        </w:rPr>
        <w:t>Montaje de conectores electrónicos normalizados (interfaces</w:t>
      </w:r>
      <w:r>
        <w:rPr>
          <w:spacing w:val="-3"/>
          <w:sz w:val="17"/>
        </w:rPr>
        <w:t> </w:t>
      </w:r>
      <w:r>
        <w:rPr>
          <w:sz w:val="17"/>
        </w:rPr>
        <w:t>físicas).</w:t>
      </w:r>
    </w:p>
    <w:p>
      <w:pPr>
        <w:pStyle w:val="ListParagraph"/>
        <w:numPr>
          <w:ilvl w:val="0"/>
          <w:numId w:val="40"/>
        </w:numPr>
        <w:tabs>
          <w:tab w:pos="1860" w:val="left" w:leader="none"/>
          <w:tab w:pos="1861" w:val="left" w:leader="none"/>
        </w:tabs>
        <w:spacing w:line="240" w:lineRule="auto" w:before="10" w:after="0"/>
        <w:ind w:left="1860" w:right="0" w:hanging="297"/>
        <w:jc w:val="left"/>
        <w:rPr>
          <w:sz w:val="17"/>
        </w:rPr>
      </w:pPr>
      <w:r>
        <w:rPr>
          <w:sz w:val="17"/>
        </w:rPr>
        <w:t>Construcción de placas de circuitos</w:t>
      </w:r>
      <w:r>
        <w:rPr>
          <w:spacing w:val="2"/>
          <w:sz w:val="17"/>
        </w:rPr>
        <w:t> </w:t>
      </w:r>
      <w:r>
        <w:rPr>
          <w:sz w:val="17"/>
        </w:rPr>
        <w:t>impresos.</w:t>
      </w:r>
    </w:p>
    <w:p>
      <w:pPr>
        <w:pStyle w:val="ListParagraph"/>
        <w:numPr>
          <w:ilvl w:val="0"/>
          <w:numId w:val="40"/>
        </w:numPr>
        <w:tabs>
          <w:tab w:pos="1860" w:val="left" w:leader="none"/>
          <w:tab w:pos="1861" w:val="left" w:leader="none"/>
        </w:tabs>
        <w:spacing w:line="240" w:lineRule="auto" w:before="8" w:after="0"/>
        <w:ind w:left="1860" w:right="0" w:hanging="297"/>
        <w:jc w:val="left"/>
        <w:rPr>
          <w:sz w:val="17"/>
        </w:rPr>
      </w:pPr>
      <w:r>
        <w:rPr>
          <w:sz w:val="17"/>
        </w:rPr>
        <w:t>Utilización de programas de diseño (TIC) y técnicas de</w:t>
      </w:r>
      <w:r>
        <w:rPr>
          <w:spacing w:val="-7"/>
          <w:sz w:val="17"/>
        </w:rPr>
        <w:t> </w:t>
      </w:r>
      <w:r>
        <w:rPr>
          <w:sz w:val="17"/>
        </w:rPr>
        <w:t>fabricación.</w:t>
      </w:r>
    </w:p>
    <w:p>
      <w:pPr>
        <w:pStyle w:val="ListParagraph"/>
        <w:numPr>
          <w:ilvl w:val="0"/>
          <w:numId w:val="40"/>
        </w:numPr>
        <w:tabs>
          <w:tab w:pos="1860" w:val="left" w:leader="none"/>
          <w:tab w:pos="1861" w:val="left" w:leader="none"/>
        </w:tabs>
        <w:spacing w:line="240" w:lineRule="auto" w:before="7" w:after="0"/>
        <w:ind w:left="1860" w:right="0" w:hanging="297"/>
        <w:jc w:val="left"/>
        <w:rPr>
          <w:sz w:val="17"/>
        </w:rPr>
      </w:pPr>
      <w:r>
        <w:rPr>
          <w:sz w:val="17"/>
        </w:rPr>
        <w:t>Mecanización de prototipos de placas y equipos</w:t>
      </w:r>
      <w:r>
        <w:rPr>
          <w:spacing w:val="1"/>
          <w:sz w:val="17"/>
        </w:rPr>
        <w:t> </w:t>
      </w:r>
      <w:r>
        <w:rPr>
          <w:sz w:val="17"/>
        </w:rPr>
        <w:t>electrónicos.</w:t>
      </w:r>
    </w:p>
    <w:p>
      <w:pPr>
        <w:pStyle w:val="ListParagraph"/>
        <w:numPr>
          <w:ilvl w:val="0"/>
          <w:numId w:val="40"/>
        </w:numPr>
        <w:tabs>
          <w:tab w:pos="1860" w:val="left" w:leader="none"/>
          <w:tab w:pos="1861" w:val="left" w:leader="none"/>
        </w:tabs>
        <w:spacing w:line="240" w:lineRule="auto" w:before="10" w:after="0"/>
        <w:ind w:left="1860" w:right="0" w:hanging="297"/>
        <w:jc w:val="left"/>
        <w:rPr>
          <w:sz w:val="17"/>
        </w:rPr>
      </w:pPr>
      <w:r>
        <w:rPr>
          <w:sz w:val="17"/>
        </w:rPr>
        <w:t>Reparación de circuitos electrónicos y sustitución de</w:t>
      </w:r>
      <w:r>
        <w:rPr>
          <w:spacing w:val="-2"/>
          <w:sz w:val="17"/>
        </w:rPr>
        <w:t> </w:t>
      </w:r>
      <w:r>
        <w:rPr>
          <w:sz w:val="17"/>
        </w:rPr>
        <w:t>componentes.</w:t>
      </w:r>
    </w:p>
    <w:p>
      <w:pPr>
        <w:pStyle w:val="ListParagraph"/>
        <w:numPr>
          <w:ilvl w:val="0"/>
          <w:numId w:val="40"/>
        </w:numPr>
        <w:tabs>
          <w:tab w:pos="1860" w:val="left" w:leader="none"/>
          <w:tab w:pos="1861" w:val="left" w:leader="none"/>
        </w:tabs>
        <w:spacing w:line="195" w:lineRule="exact" w:before="7" w:after="0"/>
        <w:ind w:left="1860" w:right="0" w:hanging="297"/>
        <w:jc w:val="left"/>
        <w:rPr>
          <w:sz w:val="17"/>
        </w:rPr>
      </w:pPr>
      <w:r>
        <w:rPr>
          <w:sz w:val="17"/>
        </w:rPr>
        <w:t>Verificación del funcionamiento de prototipos de circuitos</w:t>
      </w:r>
      <w:r>
        <w:rPr>
          <w:spacing w:val="-2"/>
          <w:sz w:val="17"/>
        </w:rPr>
        <w:t> </w:t>
      </w:r>
      <w:r>
        <w:rPr>
          <w:sz w:val="17"/>
        </w:rPr>
        <w:t>electrónicos.</w:t>
      </w:r>
    </w:p>
    <w:p>
      <w:pPr>
        <w:pStyle w:val="ListParagraph"/>
        <w:numPr>
          <w:ilvl w:val="0"/>
          <w:numId w:val="40"/>
        </w:numPr>
        <w:tabs>
          <w:tab w:pos="1860" w:val="left" w:leader="none"/>
          <w:tab w:pos="1861" w:val="left" w:leader="none"/>
        </w:tabs>
        <w:spacing w:line="195" w:lineRule="exact" w:before="0" w:after="0"/>
        <w:ind w:left="1860" w:right="0" w:hanging="297"/>
        <w:jc w:val="left"/>
        <w:rPr>
          <w:sz w:val="17"/>
        </w:rPr>
      </w:pPr>
      <w:r>
        <w:rPr>
          <w:sz w:val="17"/>
        </w:rPr>
        <w:t>Utilización de equipos de medida y sus</w:t>
      </w:r>
      <w:r>
        <w:rPr>
          <w:spacing w:val="-4"/>
          <w:sz w:val="17"/>
        </w:rPr>
        <w:t> </w:t>
      </w:r>
      <w:r>
        <w:rPr>
          <w:sz w:val="17"/>
        </w:rPr>
        <w:t>accesorios.</w:t>
      </w:r>
    </w:p>
    <w:p>
      <w:pPr>
        <w:pStyle w:val="BodyText"/>
        <w:rPr>
          <w:sz w:val="18"/>
        </w:rPr>
      </w:pPr>
    </w:p>
    <w:p>
      <w:pPr>
        <w:pStyle w:val="BodyText"/>
        <w:spacing w:before="3"/>
      </w:pPr>
    </w:p>
    <w:p>
      <w:pPr>
        <w:pStyle w:val="Heading3"/>
        <w:ind w:left="630"/>
      </w:pPr>
      <w:r>
        <w:rPr/>
        <w:t>Módulo Profesional: Infraestructuras y desarrollo del mantenimiento electrónico.</w:t>
      </w:r>
    </w:p>
    <w:p>
      <w:pPr>
        <w:spacing w:line="252" w:lineRule="auto" w:before="8"/>
        <w:ind w:left="3731" w:right="3569" w:firstLine="0"/>
        <w:jc w:val="center"/>
        <w:rPr>
          <w:b/>
          <w:sz w:val="17"/>
        </w:rPr>
      </w:pPr>
      <w:r>
        <w:rPr>
          <w:b/>
          <w:sz w:val="17"/>
        </w:rPr>
        <w:t>Equivalencia en créditos ECTS: 4 Código: 1059</w:t>
      </w:r>
    </w:p>
    <w:p>
      <w:pPr>
        <w:spacing w:line="183" w:lineRule="exact" w:before="0"/>
        <w:ind w:left="629" w:right="469" w:firstLine="0"/>
        <w:jc w:val="center"/>
        <w:rPr>
          <w:b/>
          <w:sz w:val="17"/>
        </w:rPr>
      </w:pPr>
      <w:r>
        <w:rPr>
          <w:b/>
          <w:sz w:val="17"/>
        </w:rPr>
        <w:t>Duración: 42 horas.</w:t>
      </w:r>
    </w:p>
    <w:p>
      <w:pPr>
        <w:pStyle w:val="BodyText"/>
        <w:rPr>
          <w:b/>
          <w:sz w:val="20"/>
        </w:rPr>
      </w:pPr>
    </w:p>
    <w:p>
      <w:pPr>
        <w:pStyle w:val="BodyText"/>
        <w:spacing w:before="6"/>
        <w:rPr>
          <w:b/>
          <w:sz w:val="16"/>
        </w:rPr>
      </w:pPr>
    </w:p>
    <w:p>
      <w:pPr>
        <w:pStyle w:val="Heading4"/>
        <w:rPr>
          <w:i/>
        </w:rPr>
      </w:pPr>
      <w:r>
        <w:rPr>
          <w:i/>
        </w:rPr>
        <w:t>Resultados de aprendizaje y criterios de evaluación.</w:t>
      </w:r>
    </w:p>
    <w:p>
      <w:pPr>
        <w:pStyle w:val="BodyText"/>
        <w:spacing w:before="3"/>
        <w:rPr>
          <w:b/>
          <w:i/>
          <w:sz w:val="18"/>
        </w:rPr>
      </w:pPr>
    </w:p>
    <w:p>
      <w:pPr>
        <w:pStyle w:val="ListParagraph"/>
        <w:numPr>
          <w:ilvl w:val="0"/>
          <w:numId w:val="41"/>
        </w:numPr>
        <w:tabs>
          <w:tab w:pos="1445" w:val="left" w:leader="none"/>
        </w:tabs>
        <w:spacing w:line="252" w:lineRule="auto" w:before="0" w:after="0"/>
        <w:ind w:left="1255" w:right="1625" w:firstLine="0"/>
        <w:jc w:val="left"/>
        <w:rPr>
          <w:sz w:val="17"/>
        </w:rPr>
      </w:pPr>
      <w:r>
        <w:rPr>
          <w:sz w:val="17"/>
        </w:rPr>
        <w:t>Realiza planes de mantenimiento de equipos y sistemas electrónicos, aplicando técnicas de programación y estableciendo los procedimientos para el seguimiento y control de la</w:t>
      </w:r>
      <w:r>
        <w:rPr>
          <w:spacing w:val="-7"/>
          <w:sz w:val="17"/>
        </w:rPr>
        <w:t> </w:t>
      </w:r>
      <w:r>
        <w:rPr>
          <w:sz w:val="17"/>
        </w:rPr>
        <w:t>ejecución.</w:t>
      </w:r>
    </w:p>
    <w:p>
      <w:pPr>
        <w:pStyle w:val="BodyText"/>
        <w:spacing w:before="7"/>
      </w:pPr>
    </w:p>
    <w:p>
      <w:pPr>
        <w:pStyle w:val="BodyText"/>
        <w:spacing w:before="1"/>
        <w:ind w:left="1255"/>
      </w:pPr>
      <w:r>
        <w:rPr/>
        <w:t>Criterios de evaluación:</w:t>
      </w:r>
    </w:p>
    <w:p>
      <w:pPr>
        <w:pStyle w:val="ListParagraph"/>
        <w:numPr>
          <w:ilvl w:val="1"/>
          <w:numId w:val="41"/>
        </w:numPr>
        <w:tabs>
          <w:tab w:pos="1861" w:val="left" w:leader="none"/>
        </w:tabs>
        <w:spacing w:line="252" w:lineRule="auto" w:before="7" w:after="0"/>
        <w:ind w:left="1870" w:right="1093" w:hanging="307"/>
        <w:jc w:val="left"/>
        <w:rPr>
          <w:sz w:val="17"/>
        </w:rPr>
      </w:pPr>
      <w:r>
        <w:rPr>
          <w:sz w:val="17"/>
        </w:rPr>
        <w:t>Se han identificado las condiciones técnicas y administrativas para la ejecución del mantenimiento.</w:t>
      </w:r>
    </w:p>
    <w:p>
      <w:pPr>
        <w:pStyle w:val="ListParagraph"/>
        <w:numPr>
          <w:ilvl w:val="1"/>
          <w:numId w:val="41"/>
        </w:numPr>
        <w:tabs>
          <w:tab w:pos="1861" w:val="left" w:leader="none"/>
        </w:tabs>
        <w:spacing w:line="193" w:lineRule="exact" w:before="0" w:after="0"/>
        <w:ind w:left="1860" w:right="0" w:hanging="297"/>
        <w:jc w:val="left"/>
        <w:rPr>
          <w:sz w:val="17"/>
        </w:rPr>
      </w:pPr>
      <w:r>
        <w:rPr>
          <w:sz w:val="17"/>
        </w:rPr>
        <w:t>Se han definido las etapas que comportan la ejecución del mantenimiento.</w:t>
      </w:r>
    </w:p>
    <w:p>
      <w:pPr>
        <w:pStyle w:val="ListParagraph"/>
        <w:numPr>
          <w:ilvl w:val="1"/>
          <w:numId w:val="41"/>
        </w:numPr>
        <w:tabs>
          <w:tab w:pos="1861" w:val="left" w:leader="none"/>
        </w:tabs>
        <w:spacing w:line="240" w:lineRule="auto" w:before="8" w:after="0"/>
        <w:ind w:left="1860" w:right="0" w:hanging="297"/>
        <w:jc w:val="left"/>
        <w:rPr>
          <w:sz w:val="17"/>
        </w:rPr>
      </w:pPr>
      <w:r>
        <w:rPr>
          <w:sz w:val="17"/>
        </w:rPr>
        <w:t>Se han caracterizado las operaciones de cada</w:t>
      </w:r>
      <w:r>
        <w:rPr>
          <w:spacing w:val="-4"/>
          <w:sz w:val="17"/>
        </w:rPr>
        <w:t> </w:t>
      </w:r>
      <w:r>
        <w:rPr>
          <w:sz w:val="17"/>
        </w:rPr>
        <w:t>etapa.</w:t>
      </w:r>
    </w:p>
    <w:p>
      <w:pPr>
        <w:pStyle w:val="ListParagraph"/>
        <w:numPr>
          <w:ilvl w:val="1"/>
          <w:numId w:val="41"/>
        </w:numPr>
        <w:tabs>
          <w:tab w:pos="1861" w:val="left" w:leader="none"/>
        </w:tabs>
        <w:spacing w:line="240" w:lineRule="auto" w:before="9" w:after="0"/>
        <w:ind w:left="1860" w:right="0" w:hanging="297"/>
        <w:jc w:val="left"/>
        <w:rPr>
          <w:sz w:val="17"/>
        </w:rPr>
      </w:pPr>
      <w:r>
        <w:rPr>
          <w:sz w:val="17"/>
        </w:rPr>
        <w:t>Se han representado los diagramas de programación y</w:t>
      </w:r>
      <w:r>
        <w:rPr>
          <w:spacing w:val="-4"/>
          <w:sz w:val="17"/>
        </w:rPr>
        <w:t> </w:t>
      </w:r>
      <w:r>
        <w:rPr>
          <w:sz w:val="17"/>
        </w:rPr>
        <w:t>control.</w:t>
      </w:r>
    </w:p>
    <w:p>
      <w:pPr>
        <w:pStyle w:val="ListParagraph"/>
        <w:numPr>
          <w:ilvl w:val="1"/>
          <w:numId w:val="41"/>
        </w:numPr>
        <w:tabs>
          <w:tab w:pos="1861" w:val="left" w:leader="none"/>
        </w:tabs>
        <w:spacing w:line="240" w:lineRule="auto" w:before="8" w:after="0"/>
        <w:ind w:left="1860" w:right="0" w:hanging="297"/>
        <w:jc w:val="left"/>
        <w:rPr>
          <w:sz w:val="17"/>
        </w:rPr>
      </w:pPr>
      <w:r>
        <w:rPr>
          <w:sz w:val="17"/>
        </w:rPr>
        <w:t>Se han determinado las especificaciones de control de avance y plazos de</w:t>
      </w:r>
      <w:r>
        <w:rPr>
          <w:spacing w:val="-4"/>
          <w:sz w:val="17"/>
        </w:rPr>
        <w:t> </w:t>
      </w:r>
      <w:r>
        <w:rPr>
          <w:sz w:val="17"/>
        </w:rPr>
        <w:t>ejecución.</w:t>
      </w:r>
    </w:p>
    <w:p>
      <w:pPr>
        <w:pStyle w:val="ListParagraph"/>
        <w:numPr>
          <w:ilvl w:val="1"/>
          <w:numId w:val="41"/>
        </w:numPr>
        <w:tabs>
          <w:tab w:pos="1861" w:val="left" w:leader="none"/>
        </w:tabs>
        <w:spacing w:line="240" w:lineRule="auto" w:before="10" w:after="0"/>
        <w:ind w:left="1860" w:right="0" w:hanging="297"/>
        <w:jc w:val="left"/>
        <w:rPr>
          <w:sz w:val="17"/>
        </w:rPr>
      </w:pPr>
      <w:r>
        <w:rPr>
          <w:sz w:val="17"/>
        </w:rPr>
        <w:t>Se han previsto las pruebas y ensayos para la puesta en</w:t>
      </w:r>
      <w:r>
        <w:rPr>
          <w:spacing w:val="3"/>
          <w:sz w:val="17"/>
        </w:rPr>
        <w:t> </w:t>
      </w:r>
      <w:r>
        <w:rPr>
          <w:sz w:val="17"/>
        </w:rPr>
        <w:t>servicio.</w:t>
      </w:r>
    </w:p>
    <w:p>
      <w:pPr>
        <w:pStyle w:val="ListParagraph"/>
        <w:numPr>
          <w:ilvl w:val="1"/>
          <w:numId w:val="41"/>
        </w:numPr>
        <w:tabs>
          <w:tab w:pos="1861" w:val="left" w:leader="none"/>
        </w:tabs>
        <w:spacing w:line="240" w:lineRule="auto" w:before="7" w:after="0"/>
        <w:ind w:left="1860" w:right="0" w:hanging="297"/>
        <w:jc w:val="left"/>
        <w:rPr>
          <w:sz w:val="17"/>
        </w:rPr>
      </w:pPr>
      <w:r>
        <w:rPr>
          <w:sz w:val="17"/>
        </w:rPr>
        <w:t>Se han elaborado los formatos de incidencias y</w:t>
      </w:r>
      <w:r>
        <w:rPr>
          <w:spacing w:val="2"/>
          <w:sz w:val="17"/>
        </w:rPr>
        <w:t> </w:t>
      </w:r>
      <w:r>
        <w:rPr>
          <w:sz w:val="17"/>
        </w:rPr>
        <w:t>modificaciones.</w:t>
      </w:r>
    </w:p>
    <w:p>
      <w:pPr>
        <w:pStyle w:val="BodyText"/>
        <w:rPr>
          <w:sz w:val="18"/>
        </w:rPr>
      </w:pPr>
    </w:p>
    <w:p>
      <w:pPr>
        <w:pStyle w:val="BodyText"/>
        <w:spacing w:before="2"/>
        <w:rPr>
          <w:sz w:val="18"/>
        </w:rPr>
      </w:pPr>
    </w:p>
    <w:p>
      <w:pPr>
        <w:pStyle w:val="ListParagraph"/>
        <w:numPr>
          <w:ilvl w:val="0"/>
          <w:numId w:val="41"/>
        </w:numPr>
        <w:tabs>
          <w:tab w:pos="1445" w:val="left" w:leader="none"/>
        </w:tabs>
        <w:spacing w:line="252" w:lineRule="auto" w:before="0" w:after="0"/>
        <w:ind w:left="1255" w:right="1286" w:firstLine="0"/>
        <w:jc w:val="left"/>
        <w:rPr>
          <w:sz w:val="17"/>
        </w:rPr>
      </w:pPr>
      <w:r>
        <w:rPr>
          <w:sz w:val="17"/>
        </w:rPr>
        <w:t>Gestiona las operaciones de mantenimiento de equipos y sistemas, definiendo las características que garanticen su óptimo</w:t>
      </w:r>
      <w:r>
        <w:rPr>
          <w:spacing w:val="-1"/>
          <w:sz w:val="17"/>
        </w:rPr>
        <w:t> </w:t>
      </w:r>
      <w:r>
        <w:rPr>
          <w:sz w:val="17"/>
        </w:rPr>
        <w:t>funcionamiento.</w:t>
      </w:r>
    </w:p>
    <w:p>
      <w:pPr>
        <w:pStyle w:val="BodyText"/>
        <w:spacing w:before="7"/>
      </w:pPr>
    </w:p>
    <w:p>
      <w:pPr>
        <w:pStyle w:val="BodyText"/>
        <w:ind w:left="1255"/>
      </w:pPr>
      <w:r>
        <w:rPr/>
        <w:t>Criterios de evaluación:</w:t>
      </w:r>
    </w:p>
    <w:p>
      <w:pPr>
        <w:pStyle w:val="ListParagraph"/>
        <w:numPr>
          <w:ilvl w:val="1"/>
          <w:numId w:val="41"/>
        </w:numPr>
        <w:tabs>
          <w:tab w:pos="1861" w:val="left" w:leader="none"/>
        </w:tabs>
        <w:spacing w:line="240" w:lineRule="auto" w:before="8" w:after="0"/>
        <w:ind w:left="1860" w:right="0" w:hanging="297"/>
        <w:jc w:val="left"/>
        <w:rPr>
          <w:sz w:val="17"/>
        </w:rPr>
      </w:pPr>
      <w:r>
        <w:rPr>
          <w:sz w:val="17"/>
        </w:rPr>
        <w:t>Se han identificados los diferentes tipos de mantenimiento.</w:t>
      </w:r>
    </w:p>
    <w:p>
      <w:pPr>
        <w:pStyle w:val="ListParagraph"/>
        <w:numPr>
          <w:ilvl w:val="1"/>
          <w:numId w:val="41"/>
        </w:numPr>
        <w:tabs>
          <w:tab w:pos="1861" w:val="left" w:leader="none"/>
        </w:tabs>
        <w:spacing w:line="240" w:lineRule="auto" w:before="7" w:after="0"/>
        <w:ind w:left="1860" w:right="0" w:hanging="297"/>
        <w:jc w:val="left"/>
        <w:rPr>
          <w:sz w:val="17"/>
        </w:rPr>
      </w:pPr>
      <w:r>
        <w:rPr>
          <w:sz w:val="17"/>
        </w:rPr>
        <w:t>Se han determinado los puntos críticos del mantenimiento y sus plazos de</w:t>
      </w:r>
      <w:r>
        <w:rPr>
          <w:spacing w:val="-4"/>
          <w:sz w:val="17"/>
        </w:rPr>
        <w:t> </w:t>
      </w:r>
      <w:r>
        <w:rPr>
          <w:sz w:val="17"/>
        </w:rPr>
        <w:t>verificación.</w:t>
      </w:r>
    </w:p>
    <w:p>
      <w:pPr>
        <w:pStyle w:val="ListParagraph"/>
        <w:numPr>
          <w:ilvl w:val="1"/>
          <w:numId w:val="41"/>
        </w:numPr>
        <w:tabs>
          <w:tab w:pos="1861" w:val="left" w:leader="none"/>
        </w:tabs>
        <w:spacing w:line="240" w:lineRule="auto" w:before="10" w:after="0"/>
        <w:ind w:left="1860" w:right="0" w:hanging="297"/>
        <w:jc w:val="left"/>
        <w:rPr>
          <w:sz w:val="17"/>
        </w:rPr>
      </w:pPr>
      <w:r>
        <w:rPr>
          <w:sz w:val="17"/>
        </w:rPr>
        <w:t>Se ha establecido el procedimiento de actuación en caso de disfunción o</w:t>
      </w:r>
      <w:r>
        <w:rPr>
          <w:spacing w:val="-6"/>
          <w:sz w:val="17"/>
        </w:rPr>
        <w:t> </w:t>
      </w:r>
      <w:r>
        <w:rPr>
          <w:sz w:val="17"/>
        </w:rPr>
        <w:t>avería.</w:t>
      </w:r>
    </w:p>
    <w:p>
      <w:pPr>
        <w:pStyle w:val="ListParagraph"/>
        <w:numPr>
          <w:ilvl w:val="1"/>
          <w:numId w:val="41"/>
        </w:numPr>
        <w:tabs>
          <w:tab w:pos="1861" w:val="left" w:leader="none"/>
        </w:tabs>
        <w:spacing w:line="252" w:lineRule="auto" w:before="8" w:after="0"/>
        <w:ind w:left="1871" w:right="1090" w:hanging="308"/>
        <w:jc w:val="left"/>
        <w:rPr>
          <w:sz w:val="17"/>
        </w:rPr>
      </w:pPr>
      <w:r>
        <w:rPr>
          <w:sz w:val="17"/>
        </w:rPr>
        <w:t>Se han determinado los recursos necesarios para las intervenciones, cumpliendo las normas de seguridad y estándares de</w:t>
      </w:r>
      <w:r>
        <w:rPr>
          <w:spacing w:val="-4"/>
          <w:sz w:val="17"/>
        </w:rPr>
        <w:t> </w:t>
      </w:r>
      <w:r>
        <w:rPr>
          <w:sz w:val="17"/>
        </w:rPr>
        <w:t>calidad.</w:t>
      </w:r>
    </w:p>
    <w:p>
      <w:pPr>
        <w:pStyle w:val="ListParagraph"/>
        <w:numPr>
          <w:ilvl w:val="1"/>
          <w:numId w:val="41"/>
        </w:numPr>
        <w:tabs>
          <w:tab w:pos="1861" w:val="left" w:leader="none"/>
        </w:tabs>
        <w:spacing w:line="193" w:lineRule="exact" w:before="0" w:after="0"/>
        <w:ind w:left="1860" w:right="0" w:hanging="297"/>
        <w:jc w:val="left"/>
        <w:rPr>
          <w:sz w:val="17"/>
        </w:rPr>
      </w:pPr>
      <w:r>
        <w:rPr>
          <w:sz w:val="17"/>
        </w:rPr>
        <w:t>Se ha elaborado la planificación de operaciones, asignando los recursos</w:t>
      </w:r>
      <w:r>
        <w:rPr>
          <w:spacing w:val="-5"/>
          <w:sz w:val="17"/>
        </w:rPr>
        <w:t> </w:t>
      </w:r>
      <w:r>
        <w:rPr>
          <w:sz w:val="17"/>
        </w:rPr>
        <w:t>necesarios.</w:t>
      </w:r>
    </w:p>
    <w:p>
      <w:pPr>
        <w:pStyle w:val="ListParagraph"/>
        <w:numPr>
          <w:ilvl w:val="1"/>
          <w:numId w:val="41"/>
        </w:numPr>
        <w:tabs>
          <w:tab w:pos="1861" w:val="left" w:leader="none"/>
        </w:tabs>
        <w:spacing w:line="240" w:lineRule="auto" w:before="7" w:after="0"/>
        <w:ind w:left="1860" w:right="0" w:hanging="297"/>
        <w:jc w:val="left"/>
        <w:rPr>
          <w:sz w:val="17"/>
        </w:rPr>
      </w:pPr>
      <w:r>
        <w:rPr>
          <w:sz w:val="17"/>
        </w:rPr>
        <w:t>Se ha aplicado el software específico para la planificación y gestión del</w:t>
      </w:r>
      <w:r>
        <w:rPr>
          <w:spacing w:val="-2"/>
          <w:sz w:val="17"/>
        </w:rPr>
        <w:t> </w:t>
      </w:r>
      <w:r>
        <w:rPr>
          <w:sz w:val="17"/>
        </w:rPr>
        <w:t>mantenimiento.</w:t>
      </w:r>
    </w:p>
    <w:p>
      <w:pPr>
        <w:spacing w:after="0" w:line="240" w:lineRule="auto"/>
        <w:jc w:val="left"/>
        <w:rPr>
          <w:sz w:val="17"/>
        </w:rPr>
        <w:sectPr>
          <w:footerReference w:type="default" r:id="rId16"/>
          <w:pgSz w:w="11910" w:h="16840"/>
          <w:pgMar w:footer="701" w:header="785"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46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1"/>
        </w:rPr>
      </w:pPr>
    </w:p>
    <w:p>
      <w:pPr>
        <w:pStyle w:val="ListParagraph"/>
        <w:numPr>
          <w:ilvl w:val="0"/>
          <w:numId w:val="41"/>
        </w:numPr>
        <w:tabs>
          <w:tab w:pos="1445" w:val="left" w:leader="none"/>
        </w:tabs>
        <w:spacing w:line="249" w:lineRule="auto" w:before="97" w:after="0"/>
        <w:ind w:left="1255" w:right="1189" w:firstLine="0"/>
        <w:jc w:val="left"/>
        <w:rPr>
          <w:sz w:val="17"/>
        </w:rPr>
      </w:pPr>
      <w:r>
        <w:rPr>
          <w:sz w:val="17"/>
        </w:rPr>
        <w:t>Programa el aprovisionamiento, estableciendo las condiciones de suministro y almacenamiento de equipos, repuestos y</w:t>
      </w:r>
      <w:r>
        <w:rPr>
          <w:spacing w:val="-2"/>
          <w:sz w:val="17"/>
        </w:rPr>
        <w:t> </w:t>
      </w:r>
      <w:r>
        <w:rPr>
          <w:sz w:val="17"/>
        </w:rPr>
        <w:t>herramientas.</w:t>
      </w:r>
    </w:p>
    <w:p>
      <w:pPr>
        <w:pStyle w:val="BodyText"/>
        <w:spacing w:before="9"/>
      </w:pPr>
    </w:p>
    <w:p>
      <w:pPr>
        <w:pStyle w:val="BodyText"/>
        <w:spacing w:before="1"/>
        <w:ind w:left="1255"/>
      </w:pPr>
      <w:r>
        <w:rPr/>
        <w:t>Criterios de</w:t>
      </w:r>
      <w:r>
        <w:rPr>
          <w:spacing w:val="-4"/>
        </w:rPr>
        <w:t> </w:t>
      </w:r>
      <w:r>
        <w:rPr/>
        <w:t>evaluación:</w:t>
      </w:r>
    </w:p>
    <w:p>
      <w:pPr>
        <w:pStyle w:val="ListParagraph"/>
        <w:numPr>
          <w:ilvl w:val="1"/>
          <w:numId w:val="41"/>
        </w:numPr>
        <w:tabs>
          <w:tab w:pos="1861" w:val="left" w:leader="none"/>
        </w:tabs>
        <w:spacing w:line="240" w:lineRule="auto" w:before="7" w:after="0"/>
        <w:ind w:left="1860" w:right="0" w:hanging="297"/>
        <w:jc w:val="left"/>
        <w:rPr>
          <w:sz w:val="17"/>
        </w:rPr>
      </w:pPr>
      <w:r>
        <w:rPr>
          <w:sz w:val="17"/>
        </w:rPr>
        <w:t>Se han determinado los diferentes tipos de aprovisionamiento a las clases del</w:t>
      </w:r>
      <w:r>
        <w:rPr>
          <w:spacing w:val="-14"/>
          <w:sz w:val="17"/>
        </w:rPr>
        <w:t> </w:t>
      </w:r>
      <w:r>
        <w:rPr>
          <w:sz w:val="17"/>
        </w:rPr>
        <w:t>mantenimiento.</w:t>
      </w:r>
    </w:p>
    <w:p>
      <w:pPr>
        <w:pStyle w:val="ListParagraph"/>
        <w:numPr>
          <w:ilvl w:val="1"/>
          <w:numId w:val="41"/>
        </w:numPr>
        <w:tabs>
          <w:tab w:pos="1861" w:val="left" w:leader="none"/>
        </w:tabs>
        <w:spacing w:line="240" w:lineRule="auto" w:before="10" w:after="0"/>
        <w:ind w:left="1860" w:right="0" w:hanging="297"/>
        <w:jc w:val="left"/>
        <w:rPr>
          <w:sz w:val="17"/>
        </w:rPr>
      </w:pPr>
      <w:r>
        <w:rPr>
          <w:sz w:val="17"/>
        </w:rPr>
        <w:t>Se ha definido el sistema de codificación para la identificación y trazabilidad de los</w:t>
      </w:r>
      <w:r>
        <w:rPr>
          <w:spacing w:val="-8"/>
          <w:sz w:val="17"/>
        </w:rPr>
        <w:t> </w:t>
      </w:r>
      <w:r>
        <w:rPr>
          <w:sz w:val="17"/>
        </w:rPr>
        <w:t>repuestos.</w:t>
      </w:r>
    </w:p>
    <w:p>
      <w:pPr>
        <w:pStyle w:val="ListParagraph"/>
        <w:numPr>
          <w:ilvl w:val="1"/>
          <w:numId w:val="41"/>
        </w:numPr>
        <w:tabs>
          <w:tab w:pos="1861" w:val="left" w:leader="none"/>
        </w:tabs>
        <w:spacing w:line="252" w:lineRule="auto" w:before="7" w:after="0"/>
        <w:ind w:left="1870" w:right="1093" w:hanging="307"/>
        <w:jc w:val="left"/>
        <w:rPr>
          <w:sz w:val="17"/>
        </w:rPr>
      </w:pPr>
      <w:r>
        <w:rPr>
          <w:sz w:val="17"/>
        </w:rPr>
        <w:t>Se han determinado las especificaciones de las compras (plazo de entrega y medio de transporte, entre</w:t>
      </w:r>
      <w:r>
        <w:rPr>
          <w:spacing w:val="1"/>
          <w:sz w:val="17"/>
        </w:rPr>
        <w:t> </w:t>
      </w:r>
      <w:r>
        <w:rPr>
          <w:sz w:val="17"/>
        </w:rPr>
        <w:t>otros).</w:t>
      </w:r>
    </w:p>
    <w:p>
      <w:pPr>
        <w:pStyle w:val="ListParagraph"/>
        <w:numPr>
          <w:ilvl w:val="1"/>
          <w:numId w:val="41"/>
        </w:numPr>
        <w:tabs>
          <w:tab w:pos="1861" w:val="left" w:leader="none"/>
        </w:tabs>
        <w:spacing w:line="193" w:lineRule="exact" w:before="0" w:after="0"/>
        <w:ind w:left="1860" w:right="0" w:hanging="297"/>
        <w:jc w:val="left"/>
        <w:rPr>
          <w:sz w:val="17"/>
        </w:rPr>
      </w:pPr>
      <w:r>
        <w:rPr>
          <w:sz w:val="17"/>
        </w:rPr>
        <w:t>Se han establecido las pautas de recepción y aceptación de</w:t>
      </w:r>
      <w:r>
        <w:rPr>
          <w:spacing w:val="-3"/>
          <w:sz w:val="17"/>
        </w:rPr>
        <w:t> </w:t>
      </w:r>
      <w:r>
        <w:rPr>
          <w:sz w:val="17"/>
        </w:rPr>
        <w:t>suministros.</w:t>
      </w:r>
    </w:p>
    <w:p>
      <w:pPr>
        <w:pStyle w:val="ListParagraph"/>
        <w:numPr>
          <w:ilvl w:val="1"/>
          <w:numId w:val="41"/>
        </w:numPr>
        <w:tabs>
          <w:tab w:pos="1861" w:val="left" w:leader="none"/>
        </w:tabs>
        <w:spacing w:line="252" w:lineRule="auto" w:before="8" w:after="0"/>
        <w:ind w:left="1870" w:right="1091" w:hanging="307"/>
        <w:jc w:val="left"/>
        <w:rPr>
          <w:sz w:val="17"/>
        </w:rPr>
      </w:pPr>
      <w:r>
        <w:rPr>
          <w:sz w:val="17"/>
        </w:rPr>
        <w:t>Se han detallado las condiciones de almacenaje (ubicación, acomodo, seguridad y temperatura, entre</w:t>
      </w:r>
      <w:r>
        <w:rPr>
          <w:spacing w:val="-3"/>
          <w:sz w:val="17"/>
        </w:rPr>
        <w:t> </w:t>
      </w:r>
      <w:r>
        <w:rPr>
          <w:sz w:val="17"/>
        </w:rPr>
        <w:t>otros).</w:t>
      </w:r>
    </w:p>
    <w:p>
      <w:pPr>
        <w:pStyle w:val="ListParagraph"/>
        <w:numPr>
          <w:ilvl w:val="1"/>
          <w:numId w:val="41"/>
        </w:numPr>
        <w:tabs>
          <w:tab w:pos="1861" w:val="left" w:leader="none"/>
        </w:tabs>
        <w:spacing w:line="193" w:lineRule="exact" w:before="0" w:after="0"/>
        <w:ind w:left="1860" w:right="0" w:hanging="297"/>
        <w:jc w:val="left"/>
        <w:rPr>
          <w:sz w:val="17"/>
        </w:rPr>
      </w:pPr>
      <w:r>
        <w:rPr>
          <w:sz w:val="17"/>
        </w:rPr>
        <w:t>Se ha elaborado el procedimiento de gestión de</w:t>
      </w:r>
      <w:r>
        <w:rPr>
          <w:spacing w:val="-8"/>
          <w:sz w:val="17"/>
        </w:rPr>
        <w:t> </w:t>
      </w:r>
      <w:r>
        <w:rPr>
          <w:sz w:val="17"/>
        </w:rPr>
        <w:t>almacén.</w:t>
      </w:r>
    </w:p>
    <w:p>
      <w:pPr>
        <w:pStyle w:val="ListParagraph"/>
        <w:numPr>
          <w:ilvl w:val="1"/>
          <w:numId w:val="41"/>
        </w:numPr>
        <w:tabs>
          <w:tab w:pos="1861" w:val="left" w:leader="none"/>
        </w:tabs>
        <w:spacing w:line="195" w:lineRule="exact" w:before="0" w:after="0"/>
        <w:ind w:left="1860" w:right="0" w:hanging="297"/>
        <w:jc w:val="left"/>
        <w:rPr>
          <w:sz w:val="17"/>
        </w:rPr>
      </w:pPr>
      <w:r>
        <w:rPr>
          <w:sz w:val="17"/>
        </w:rPr>
        <w:t>Se han utilizado aplicaciones informáticas para el control de existencias.</w:t>
      </w:r>
    </w:p>
    <w:p>
      <w:pPr>
        <w:pStyle w:val="BodyText"/>
        <w:rPr>
          <w:sz w:val="18"/>
        </w:rPr>
      </w:pPr>
    </w:p>
    <w:p>
      <w:pPr>
        <w:pStyle w:val="BodyText"/>
        <w:spacing w:before="6"/>
        <w:rPr>
          <w:sz w:val="16"/>
        </w:rPr>
      </w:pPr>
    </w:p>
    <w:p>
      <w:pPr>
        <w:pStyle w:val="ListParagraph"/>
        <w:numPr>
          <w:ilvl w:val="0"/>
          <w:numId w:val="41"/>
        </w:numPr>
        <w:tabs>
          <w:tab w:pos="1445" w:val="left" w:leader="none"/>
        </w:tabs>
        <w:spacing w:line="249" w:lineRule="auto" w:before="0" w:after="0"/>
        <w:ind w:left="1255" w:right="1720" w:firstLine="0"/>
        <w:jc w:val="left"/>
        <w:rPr>
          <w:sz w:val="17"/>
        </w:rPr>
      </w:pPr>
      <w:r>
        <w:rPr>
          <w:sz w:val="17"/>
        </w:rPr>
        <w:t>Gestiona los recursos humanos para el mantenimiento, asignando tareas y coordinando los equipos de</w:t>
      </w:r>
      <w:r>
        <w:rPr>
          <w:spacing w:val="-2"/>
          <w:sz w:val="17"/>
        </w:rPr>
        <w:t> </w:t>
      </w:r>
      <w:r>
        <w:rPr>
          <w:sz w:val="17"/>
        </w:rPr>
        <w:t>trabajo.</w:t>
      </w:r>
    </w:p>
    <w:p>
      <w:pPr>
        <w:pStyle w:val="BodyText"/>
        <w:spacing w:before="9"/>
      </w:pPr>
    </w:p>
    <w:p>
      <w:pPr>
        <w:pStyle w:val="BodyText"/>
        <w:ind w:left="1255"/>
      </w:pPr>
      <w:r>
        <w:rPr/>
        <w:t>Criterios de evaluación:</w:t>
      </w:r>
    </w:p>
    <w:p>
      <w:pPr>
        <w:pStyle w:val="ListParagraph"/>
        <w:numPr>
          <w:ilvl w:val="1"/>
          <w:numId w:val="41"/>
        </w:numPr>
        <w:tabs>
          <w:tab w:pos="1861" w:val="left" w:leader="none"/>
        </w:tabs>
        <w:spacing w:line="240" w:lineRule="auto" w:before="10" w:after="0"/>
        <w:ind w:left="1860" w:right="0" w:hanging="297"/>
        <w:jc w:val="left"/>
        <w:rPr>
          <w:sz w:val="17"/>
        </w:rPr>
      </w:pPr>
      <w:r>
        <w:rPr>
          <w:sz w:val="17"/>
        </w:rPr>
        <w:t>Se ha identificado la estructura de un departamento de mantenimiento</w:t>
      </w:r>
      <w:r>
        <w:rPr>
          <w:spacing w:val="-5"/>
          <w:sz w:val="17"/>
        </w:rPr>
        <w:t> </w:t>
      </w:r>
      <w:r>
        <w:rPr>
          <w:sz w:val="17"/>
        </w:rPr>
        <w:t>electrónico.</w:t>
      </w:r>
    </w:p>
    <w:p>
      <w:pPr>
        <w:pStyle w:val="ListParagraph"/>
        <w:numPr>
          <w:ilvl w:val="1"/>
          <w:numId w:val="41"/>
        </w:numPr>
        <w:tabs>
          <w:tab w:pos="1861" w:val="left" w:leader="none"/>
        </w:tabs>
        <w:spacing w:line="240" w:lineRule="auto" w:before="8" w:after="0"/>
        <w:ind w:left="1860" w:right="0" w:hanging="297"/>
        <w:jc w:val="left"/>
        <w:rPr>
          <w:sz w:val="17"/>
        </w:rPr>
      </w:pPr>
      <w:r>
        <w:rPr>
          <w:sz w:val="17"/>
        </w:rPr>
        <w:t>Se han establecido las funciones del personal de mantenimiento.</w:t>
      </w:r>
    </w:p>
    <w:p>
      <w:pPr>
        <w:pStyle w:val="ListParagraph"/>
        <w:numPr>
          <w:ilvl w:val="1"/>
          <w:numId w:val="41"/>
        </w:numPr>
        <w:tabs>
          <w:tab w:pos="1861" w:val="left" w:leader="none"/>
        </w:tabs>
        <w:spacing w:line="240" w:lineRule="auto" w:before="9" w:after="0"/>
        <w:ind w:left="1860" w:right="0" w:hanging="297"/>
        <w:jc w:val="left"/>
        <w:rPr>
          <w:sz w:val="17"/>
        </w:rPr>
      </w:pPr>
      <w:r>
        <w:rPr>
          <w:sz w:val="17"/>
        </w:rPr>
        <w:t>Se han organizado grupos de trabajo según sus competencias y</w:t>
      </w:r>
      <w:r>
        <w:rPr>
          <w:spacing w:val="-5"/>
          <w:sz w:val="17"/>
        </w:rPr>
        <w:t> </w:t>
      </w:r>
      <w:r>
        <w:rPr>
          <w:sz w:val="17"/>
        </w:rPr>
        <w:t>formación.</w:t>
      </w:r>
    </w:p>
    <w:p>
      <w:pPr>
        <w:pStyle w:val="ListParagraph"/>
        <w:numPr>
          <w:ilvl w:val="1"/>
          <w:numId w:val="41"/>
        </w:numPr>
        <w:tabs>
          <w:tab w:pos="1861" w:val="left" w:leader="none"/>
        </w:tabs>
        <w:spacing w:line="240" w:lineRule="auto" w:before="8" w:after="0"/>
        <w:ind w:left="1860" w:right="0" w:hanging="297"/>
        <w:jc w:val="left"/>
        <w:rPr>
          <w:sz w:val="17"/>
        </w:rPr>
      </w:pPr>
      <w:r>
        <w:rPr>
          <w:sz w:val="17"/>
        </w:rPr>
        <w:t>Se han establecido canales de comunicación entre</w:t>
      </w:r>
      <w:r>
        <w:rPr>
          <w:spacing w:val="-4"/>
          <w:sz w:val="17"/>
        </w:rPr>
        <w:t> </w:t>
      </w:r>
      <w:r>
        <w:rPr>
          <w:sz w:val="17"/>
        </w:rPr>
        <w:t>departamentos.</w:t>
      </w:r>
    </w:p>
    <w:p>
      <w:pPr>
        <w:pStyle w:val="ListParagraph"/>
        <w:numPr>
          <w:ilvl w:val="1"/>
          <w:numId w:val="41"/>
        </w:numPr>
        <w:tabs>
          <w:tab w:pos="1861" w:val="left" w:leader="none"/>
        </w:tabs>
        <w:spacing w:line="240" w:lineRule="auto" w:before="7" w:after="0"/>
        <w:ind w:left="1860" w:right="0" w:hanging="297"/>
        <w:jc w:val="left"/>
        <w:rPr>
          <w:sz w:val="17"/>
        </w:rPr>
      </w:pPr>
      <w:r>
        <w:rPr>
          <w:sz w:val="17"/>
        </w:rPr>
        <w:t>Se ha determinado un plan de formación para el personal de</w:t>
      </w:r>
      <w:r>
        <w:rPr>
          <w:spacing w:val="-4"/>
          <w:sz w:val="17"/>
        </w:rPr>
        <w:t> </w:t>
      </w:r>
      <w:r>
        <w:rPr>
          <w:sz w:val="17"/>
        </w:rPr>
        <w:t>mantenimiento.</w:t>
      </w:r>
    </w:p>
    <w:p>
      <w:pPr>
        <w:pStyle w:val="ListParagraph"/>
        <w:numPr>
          <w:ilvl w:val="1"/>
          <w:numId w:val="41"/>
        </w:numPr>
        <w:tabs>
          <w:tab w:pos="1861" w:val="left" w:leader="none"/>
        </w:tabs>
        <w:spacing w:line="240" w:lineRule="auto" w:before="10" w:after="0"/>
        <w:ind w:left="1860" w:right="0" w:hanging="297"/>
        <w:jc w:val="left"/>
        <w:rPr>
          <w:sz w:val="17"/>
        </w:rPr>
      </w:pPr>
      <w:r>
        <w:rPr>
          <w:sz w:val="17"/>
        </w:rPr>
        <w:t>Se han aplicado metodologías de mejora continua en la gestión de recursos</w:t>
      </w:r>
      <w:r>
        <w:rPr>
          <w:spacing w:val="-3"/>
          <w:sz w:val="17"/>
        </w:rPr>
        <w:t> </w:t>
      </w:r>
      <w:r>
        <w:rPr>
          <w:sz w:val="17"/>
        </w:rPr>
        <w:t>humanos.</w:t>
      </w:r>
    </w:p>
    <w:p>
      <w:pPr>
        <w:pStyle w:val="ListParagraph"/>
        <w:numPr>
          <w:ilvl w:val="1"/>
          <w:numId w:val="41"/>
        </w:numPr>
        <w:tabs>
          <w:tab w:pos="1861" w:val="left" w:leader="none"/>
        </w:tabs>
        <w:spacing w:line="240" w:lineRule="auto" w:before="8" w:after="0"/>
        <w:ind w:left="1860" w:right="0" w:hanging="297"/>
        <w:jc w:val="left"/>
        <w:rPr>
          <w:sz w:val="17"/>
        </w:rPr>
      </w:pPr>
      <w:r>
        <w:rPr>
          <w:sz w:val="17"/>
        </w:rPr>
        <w:t>Se han establecidos normas para elaboración de informes y</w:t>
      </w:r>
      <w:r>
        <w:rPr>
          <w:spacing w:val="-8"/>
          <w:sz w:val="17"/>
        </w:rPr>
        <w:t> </w:t>
      </w:r>
      <w:r>
        <w:rPr>
          <w:sz w:val="17"/>
        </w:rPr>
        <w:t>registros.</w:t>
      </w:r>
    </w:p>
    <w:p>
      <w:pPr>
        <w:pStyle w:val="BodyText"/>
        <w:rPr>
          <w:sz w:val="18"/>
        </w:rPr>
      </w:pPr>
    </w:p>
    <w:p>
      <w:pPr>
        <w:pStyle w:val="BodyText"/>
        <w:spacing w:before="1"/>
        <w:rPr>
          <w:sz w:val="18"/>
        </w:rPr>
      </w:pPr>
    </w:p>
    <w:p>
      <w:pPr>
        <w:pStyle w:val="ListParagraph"/>
        <w:numPr>
          <w:ilvl w:val="0"/>
          <w:numId w:val="41"/>
        </w:numPr>
        <w:tabs>
          <w:tab w:pos="1445" w:val="left" w:leader="none"/>
        </w:tabs>
        <w:spacing w:line="252" w:lineRule="auto" w:before="0" w:after="0"/>
        <w:ind w:left="1255" w:right="2279" w:firstLine="0"/>
        <w:jc w:val="left"/>
        <w:rPr>
          <w:sz w:val="17"/>
        </w:rPr>
      </w:pPr>
      <w:r>
        <w:rPr>
          <w:sz w:val="17"/>
        </w:rPr>
        <w:t>Gestiona el taller de mantenimiento, estableciendo criterios de protección eléctrica y medioambiental, y de</w:t>
      </w:r>
      <w:r>
        <w:rPr>
          <w:spacing w:val="1"/>
          <w:sz w:val="17"/>
        </w:rPr>
        <w:t> </w:t>
      </w:r>
      <w:r>
        <w:rPr>
          <w:sz w:val="17"/>
        </w:rPr>
        <w:t>organización.</w:t>
      </w:r>
    </w:p>
    <w:p>
      <w:pPr>
        <w:pStyle w:val="BodyText"/>
        <w:spacing w:before="7"/>
      </w:pPr>
    </w:p>
    <w:p>
      <w:pPr>
        <w:pStyle w:val="BodyText"/>
        <w:spacing w:before="1"/>
        <w:ind w:left="1255"/>
      </w:pPr>
      <w:r>
        <w:rPr/>
        <w:t>Criterios de evaluación:</w:t>
      </w:r>
    </w:p>
    <w:p>
      <w:pPr>
        <w:pStyle w:val="ListParagraph"/>
        <w:numPr>
          <w:ilvl w:val="1"/>
          <w:numId w:val="41"/>
        </w:numPr>
        <w:tabs>
          <w:tab w:pos="1861" w:val="left" w:leader="none"/>
        </w:tabs>
        <w:spacing w:line="240" w:lineRule="auto" w:before="7" w:after="0"/>
        <w:ind w:left="1860" w:right="0" w:hanging="297"/>
        <w:jc w:val="left"/>
        <w:rPr>
          <w:sz w:val="17"/>
        </w:rPr>
      </w:pPr>
      <w:r>
        <w:rPr>
          <w:sz w:val="17"/>
        </w:rPr>
        <w:t>Se han identificado las áreas del taller de mantenimiento electrónico.</w:t>
      </w:r>
    </w:p>
    <w:p>
      <w:pPr>
        <w:pStyle w:val="ListParagraph"/>
        <w:numPr>
          <w:ilvl w:val="1"/>
          <w:numId w:val="41"/>
        </w:numPr>
        <w:tabs>
          <w:tab w:pos="1861" w:val="left" w:leader="none"/>
        </w:tabs>
        <w:spacing w:line="249" w:lineRule="auto" w:before="10" w:after="0"/>
        <w:ind w:left="1871" w:right="1091" w:hanging="308"/>
        <w:jc w:val="both"/>
        <w:rPr>
          <w:sz w:val="17"/>
        </w:rPr>
      </w:pPr>
      <w:r>
        <w:rPr>
          <w:sz w:val="17"/>
        </w:rPr>
        <w:t>Se han especificado las condiciones de la zona trabajo para la protección frente a descargas eléctricas (aislamiento del suelo, guantes de goma y herramientas aisladas eléctricamente, entre</w:t>
      </w:r>
      <w:r>
        <w:rPr>
          <w:spacing w:val="-2"/>
          <w:sz w:val="17"/>
        </w:rPr>
        <w:t> </w:t>
      </w:r>
      <w:r>
        <w:rPr>
          <w:sz w:val="17"/>
        </w:rPr>
        <w:t>otras).</w:t>
      </w:r>
    </w:p>
    <w:p>
      <w:pPr>
        <w:pStyle w:val="ListParagraph"/>
        <w:numPr>
          <w:ilvl w:val="1"/>
          <w:numId w:val="41"/>
        </w:numPr>
        <w:tabs>
          <w:tab w:pos="1861" w:val="left" w:leader="none"/>
        </w:tabs>
        <w:spacing w:line="249" w:lineRule="auto" w:before="1" w:after="0"/>
        <w:ind w:left="1871" w:right="1093" w:hanging="308"/>
        <w:jc w:val="left"/>
        <w:rPr>
          <w:sz w:val="17"/>
        </w:rPr>
      </w:pPr>
      <w:r>
        <w:rPr>
          <w:sz w:val="17"/>
        </w:rPr>
        <w:t>Se han determinado las condiciones de iluminación de acuerdo con el tipo de mantenimiento que hay que</w:t>
      </w:r>
      <w:r>
        <w:rPr>
          <w:spacing w:val="-5"/>
          <w:sz w:val="17"/>
        </w:rPr>
        <w:t> </w:t>
      </w:r>
      <w:r>
        <w:rPr>
          <w:sz w:val="17"/>
        </w:rPr>
        <w:t>realizar.</w:t>
      </w:r>
    </w:p>
    <w:p>
      <w:pPr>
        <w:pStyle w:val="ListParagraph"/>
        <w:numPr>
          <w:ilvl w:val="1"/>
          <w:numId w:val="41"/>
        </w:numPr>
        <w:tabs>
          <w:tab w:pos="1862" w:val="left" w:leader="none"/>
        </w:tabs>
        <w:spacing w:line="249" w:lineRule="auto" w:before="2" w:after="0"/>
        <w:ind w:left="1871" w:right="1092" w:hanging="308"/>
        <w:jc w:val="left"/>
        <w:rPr>
          <w:sz w:val="17"/>
        </w:rPr>
      </w:pPr>
      <w:r>
        <w:rPr>
          <w:sz w:val="17"/>
        </w:rPr>
        <w:t>Se han especificado las características de ventilación en lugares de trabajo cerrados  (espacios confinados y centros de control, entre</w:t>
      </w:r>
      <w:r>
        <w:rPr>
          <w:spacing w:val="1"/>
          <w:sz w:val="17"/>
        </w:rPr>
        <w:t> </w:t>
      </w:r>
      <w:r>
        <w:rPr>
          <w:sz w:val="17"/>
        </w:rPr>
        <w:t>otros).</w:t>
      </w:r>
    </w:p>
    <w:p>
      <w:pPr>
        <w:pStyle w:val="ListParagraph"/>
        <w:numPr>
          <w:ilvl w:val="1"/>
          <w:numId w:val="41"/>
        </w:numPr>
        <w:tabs>
          <w:tab w:pos="1862" w:val="left" w:leader="none"/>
        </w:tabs>
        <w:spacing w:line="252" w:lineRule="auto" w:before="0" w:after="0"/>
        <w:ind w:left="1871" w:right="1094" w:hanging="308"/>
        <w:jc w:val="left"/>
        <w:rPr>
          <w:sz w:val="17"/>
        </w:rPr>
      </w:pPr>
      <w:r>
        <w:rPr>
          <w:sz w:val="17"/>
        </w:rPr>
        <w:t>Se ha determinado la ubicación de los equipos y herramientas, en función de las características técnicas y del</w:t>
      </w:r>
      <w:r>
        <w:rPr>
          <w:spacing w:val="-1"/>
          <w:sz w:val="17"/>
        </w:rPr>
        <w:t> </w:t>
      </w:r>
      <w:r>
        <w:rPr>
          <w:sz w:val="17"/>
        </w:rPr>
        <w:t>uso.</w:t>
      </w:r>
    </w:p>
    <w:p>
      <w:pPr>
        <w:pStyle w:val="ListParagraph"/>
        <w:numPr>
          <w:ilvl w:val="1"/>
          <w:numId w:val="41"/>
        </w:numPr>
        <w:tabs>
          <w:tab w:pos="1861" w:val="left" w:leader="none"/>
        </w:tabs>
        <w:spacing w:line="193" w:lineRule="exact" w:before="0" w:after="0"/>
        <w:ind w:left="1860" w:right="0" w:hanging="297"/>
        <w:jc w:val="left"/>
        <w:rPr>
          <w:sz w:val="17"/>
        </w:rPr>
      </w:pPr>
      <w:r>
        <w:rPr>
          <w:sz w:val="17"/>
        </w:rPr>
        <w:t>Se ha realizado la organización de la información técnica y</w:t>
      </w:r>
      <w:r>
        <w:rPr>
          <w:spacing w:val="-8"/>
          <w:sz w:val="17"/>
        </w:rPr>
        <w:t> </w:t>
      </w:r>
      <w:r>
        <w:rPr>
          <w:sz w:val="17"/>
        </w:rPr>
        <w:t>administrativa.</w:t>
      </w:r>
    </w:p>
    <w:p>
      <w:pPr>
        <w:pStyle w:val="ListParagraph"/>
        <w:numPr>
          <w:ilvl w:val="1"/>
          <w:numId w:val="41"/>
        </w:numPr>
        <w:tabs>
          <w:tab w:pos="1862" w:val="left" w:leader="none"/>
        </w:tabs>
        <w:spacing w:line="249" w:lineRule="auto" w:before="9" w:after="0"/>
        <w:ind w:left="1871" w:right="1094" w:hanging="308"/>
        <w:jc w:val="left"/>
        <w:rPr>
          <w:sz w:val="17"/>
        </w:rPr>
      </w:pPr>
      <w:r>
        <w:rPr>
          <w:sz w:val="17"/>
        </w:rPr>
        <w:t>Se han aplicado procedimientos de organización de laboratorios y talleres (5S e ISO, entre otros).</w:t>
      </w:r>
    </w:p>
    <w:p>
      <w:pPr>
        <w:pStyle w:val="BodyText"/>
        <w:rPr>
          <w:sz w:val="18"/>
        </w:rPr>
      </w:pPr>
    </w:p>
    <w:p>
      <w:pPr>
        <w:pStyle w:val="BodyText"/>
        <w:spacing w:before="5"/>
      </w:pPr>
    </w:p>
    <w:p>
      <w:pPr>
        <w:pStyle w:val="ListParagraph"/>
        <w:numPr>
          <w:ilvl w:val="0"/>
          <w:numId w:val="41"/>
        </w:numPr>
        <w:tabs>
          <w:tab w:pos="1445" w:val="left" w:leader="none"/>
        </w:tabs>
        <w:spacing w:line="252" w:lineRule="auto" w:before="0" w:after="0"/>
        <w:ind w:left="1255" w:right="1303" w:firstLine="0"/>
        <w:jc w:val="left"/>
        <w:rPr>
          <w:sz w:val="17"/>
        </w:rPr>
      </w:pPr>
      <w:r>
        <w:rPr>
          <w:sz w:val="17"/>
        </w:rPr>
        <w:t>Aplica procesos y procedimientos de sistemas de gestión normalizados, utilizando estándares de calidad y planificando sus</w:t>
      </w:r>
      <w:r>
        <w:rPr>
          <w:spacing w:val="-2"/>
          <w:sz w:val="17"/>
        </w:rPr>
        <w:t> </w:t>
      </w:r>
      <w:r>
        <w:rPr>
          <w:sz w:val="17"/>
        </w:rPr>
        <w:t>fases.</w:t>
      </w:r>
    </w:p>
    <w:p>
      <w:pPr>
        <w:pStyle w:val="BodyText"/>
        <w:spacing w:before="7"/>
      </w:pPr>
    </w:p>
    <w:p>
      <w:pPr>
        <w:pStyle w:val="BodyText"/>
        <w:ind w:left="1255"/>
      </w:pPr>
      <w:r>
        <w:rPr/>
        <w:t>Criterios de evaluación:</w:t>
      </w:r>
    </w:p>
    <w:p>
      <w:pPr>
        <w:pStyle w:val="ListParagraph"/>
        <w:numPr>
          <w:ilvl w:val="1"/>
          <w:numId w:val="41"/>
        </w:numPr>
        <w:tabs>
          <w:tab w:pos="1861" w:val="left" w:leader="none"/>
        </w:tabs>
        <w:spacing w:line="249" w:lineRule="auto" w:before="8" w:after="0"/>
        <w:ind w:left="1871" w:right="1093" w:hanging="308"/>
        <w:jc w:val="left"/>
        <w:rPr>
          <w:sz w:val="17"/>
        </w:rPr>
      </w:pPr>
      <w:r>
        <w:rPr>
          <w:sz w:val="17"/>
        </w:rPr>
        <w:t>Se han reconocido las normas de gestión de la calidad aplicables al mantenimiento  de equipos y sistemas electrónicos.</w:t>
      </w:r>
    </w:p>
    <w:p>
      <w:pPr>
        <w:spacing w:after="0" w:line="249" w:lineRule="auto"/>
        <w:jc w:val="left"/>
        <w:rPr>
          <w:sz w:val="17"/>
        </w:rPr>
        <w:sectPr>
          <w:footerReference w:type="default" r:id="rId17"/>
          <w:pgSz w:w="11910" w:h="16840"/>
          <w:pgMar w:footer="701" w:header="785" w:top="1320" w:bottom="900" w:left="1060" w:right="740"/>
          <w:pgNumType w:start="16341"/>
        </w:sectPr>
      </w:pPr>
    </w:p>
    <w:p>
      <w:pPr>
        <w:pStyle w:val="BodyText"/>
        <w:rPr>
          <w:sz w:val="20"/>
        </w:rPr>
      </w:pPr>
      <w:r>
        <w:rPr/>
        <w:pict>
          <v:shape style="position:absolute;margin-left:558.841797pt;margin-top:699.079041pt;width:10.95pt;height:84.3pt;mso-position-horizontal-relative:page;mso-position-vertical-relative:page;z-index:248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41"/>
        </w:numPr>
        <w:tabs>
          <w:tab w:pos="1861" w:val="left" w:leader="none"/>
        </w:tabs>
        <w:spacing w:line="249" w:lineRule="auto" w:before="98" w:after="0"/>
        <w:ind w:left="1871" w:right="1092" w:hanging="308"/>
        <w:jc w:val="left"/>
        <w:rPr>
          <w:sz w:val="17"/>
        </w:rPr>
      </w:pPr>
      <w:r>
        <w:rPr>
          <w:sz w:val="17"/>
        </w:rPr>
        <w:t>Se han definido indicadores de la calidad de los procesos de mantenimiento de equipos y sistemas.</w:t>
      </w:r>
    </w:p>
    <w:p>
      <w:pPr>
        <w:pStyle w:val="ListParagraph"/>
        <w:numPr>
          <w:ilvl w:val="1"/>
          <w:numId w:val="41"/>
        </w:numPr>
        <w:tabs>
          <w:tab w:pos="1861" w:val="left" w:leader="none"/>
        </w:tabs>
        <w:spacing w:line="240" w:lineRule="auto" w:before="1" w:after="0"/>
        <w:ind w:left="1860" w:right="0" w:hanging="297"/>
        <w:jc w:val="left"/>
        <w:rPr>
          <w:sz w:val="17"/>
        </w:rPr>
      </w:pPr>
      <w:r>
        <w:rPr>
          <w:sz w:val="17"/>
        </w:rPr>
        <w:t>Se han establecido los puntos críticos y las pautas de</w:t>
      </w:r>
      <w:r>
        <w:rPr>
          <w:spacing w:val="2"/>
          <w:sz w:val="17"/>
        </w:rPr>
        <w:t> </w:t>
      </w:r>
      <w:r>
        <w:rPr>
          <w:sz w:val="17"/>
        </w:rPr>
        <w:t>control.</w:t>
      </w:r>
    </w:p>
    <w:p>
      <w:pPr>
        <w:pStyle w:val="ListParagraph"/>
        <w:numPr>
          <w:ilvl w:val="1"/>
          <w:numId w:val="41"/>
        </w:numPr>
        <w:tabs>
          <w:tab w:pos="1861" w:val="left" w:leader="none"/>
        </w:tabs>
        <w:spacing w:line="249" w:lineRule="auto" w:before="8" w:after="0"/>
        <w:ind w:left="1871" w:right="1092" w:hanging="308"/>
        <w:jc w:val="left"/>
        <w:rPr>
          <w:sz w:val="17"/>
        </w:rPr>
      </w:pPr>
      <w:r>
        <w:rPr>
          <w:sz w:val="17"/>
        </w:rPr>
        <w:t>Se han reconocido las normas de aplicación de la gestión medioambiental en las tareas de mantenimiento.</w:t>
      </w:r>
    </w:p>
    <w:p>
      <w:pPr>
        <w:pStyle w:val="ListParagraph"/>
        <w:numPr>
          <w:ilvl w:val="1"/>
          <w:numId w:val="41"/>
        </w:numPr>
        <w:tabs>
          <w:tab w:pos="1861" w:val="left" w:leader="none"/>
        </w:tabs>
        <w:spacing w:line="249" w:lineRule="auto" w:before="2" w:after="0"/>
        <w:ind w:left="1871" w:right="1094" w:hanging="308"/>
        <w:jc w:val="left"/>
        <w:rPr>
          <w:sz w:val="17"/>
        </w:rPr>
      </w:pPr>
      <w:r>
        <w:rPr>
          <w:sz w:val="17"/>
        </w:rPr>
        <w:t>Se han reconocido las normas de aplicación en la prevención y la seguridad en las operaciones de mantenimiento.</w:t>
      </w:r>
    </w:p>
    <w:p>
      <w:pPr>
        <w:pStyle w:val="ListParagraph"/>
        <w:numPr>
          <w:ilvl w:val="1"/>
          <w:numId w:val="41"/>
        </w:numPr>
        <w:tabs>
          <w:tab w:pos="1861" w:val="left" w:leader="none"/>
        </w:tabs>
        <w:spacing w:line="249" w:lineRule="auto" w:before="1" w:after="0"/>
        <w:ind w:left="1871" w:right="1091" w:hanging="308"/>
        <w:jc w:val="left"/>
        <w:rPr>
          <w:sz w:val="17"/>
        </w:rPr>
      </w:pPr>
      <w:r>
        <w:rPr>
          <w:sz w:val="17"/>
        </w:rPr>
        <w:t>Se han aplicado procedimientos de ajuste de instrumentos de medida y equipos de verificación y</w:t>
      </w:r>
      <w:r>
        <w:rPr>
          <w:spacing w:val="-2"/>
          <w:sz w:val="17"/>
        </w:rPr>
        <w:t> </w:t>
      </w:r>
      <w:r>
        <w:rPr>
          <w:sz w:val="17"/>
        </w:rPr>
        <w:t>control.</w:t>
      </w:r>
    </w:p>
    <w:p>
      <w:pPr>
        <w:pStyle w:val="ListParagraph"/>
        <w:numPr>
          <w:ilvl w:val="1"/>
          <w:numId w:val="41"/>
        </w:numPr>
        <w:tabs>
          <w:tab w:pos="1862" w:val="left" w:leader="none"/>
        </w:tabs>
        <w:spacing w:line="249" w:lineRule="auto" w:before="2" w:after="0"/>
        <w:ind w:left="1871" w:right="1092" w:hanging="308"/>
        <w:jc w:val="both"/>
        <w:rPr>
          <w:sz w:val="17"/>
        </w:rPr>
      </w:pPr>
      <w:r>
        <w:rPr>
          <w:sz w:val="17"/>
        </w:rPr>
        <w:t>Se han establecido las fases para la aplicación de la gestión integral del mantenimiento de equipos y sistemas electrónicos (gestión de la calidad, gestión medioambiental y gestión de la prevención y 5S, entre</w:t>
      </w:r>
      <w:r>
        <w:rPr>
          <w:spacing w:val="-3"/>
          <w:sz w:val="17"/>
        </w:rPr>
        <w:t> </w:t>
      </w:r>
      <w:r>
        <w:rPr>
          <w:sz w:val="17"/>
        </w:rPr>
        <w:t>otros).</w:t>
      </w:r>
    </w:p>
    <w:p>
      <w:pPr>
        <w:pStyle w:val="BodyText"/>
        <w:rPr>
          <w:sz w:val="18"/>
        </w:rPr>
      </w:pPr>
    </w:p>
    <w:p>
      <w:pPr>
        <w:pStyle w:val="BodyText"/>
        <w:spacing w:before="9"/>
        <w:rPr>
          <w:sz w:val="15"/>
        </w:rPr>
      </w:pPr>
    </w:p>
    <w:p>
      <w:pPr>
        <w:pStyle w:val="Heading4"/>
        <w:rPr>
          <w:i/>
        </w:rPr>
      </w:pPr>
      <w:r>
        <w:rPr>
          <w:i/>
        </w:rPr>
        <w:t>Contenidos:</w:t>
      </w:r>
    </w:p>
    <w:p>
      <w:pPr>
        <w:pStyle w:val="BodyText"/>
        <w:spacing w:before="6"/>
        <w:rPr>
          <w:b/>
          <w:i/>
          <w:sz w:val="18"/>
        </w:rPr>
      </w:pPr>
    </w:p>
    <w:p>
      <w:pPr>
        <w:pStyle w:val="BodyText"/>
        <w:ind w:left="1255"/>
      </w:pPr>
      <w:r>
        <w:rPr/>
        <w:t>Realización de planes de mantenimiento de equipos y sistemas electrónicos:</w:t>
      </w:r>
    </w:p>
    <w:p>
      <w:pPr>
        <w:pStyle w:val="BodyText"/>
        <w:spacing w:before="6"/>
        <w:rPr>
          <w:sz w:val="18"/>
        </w:rPr>
      </w:pPr>
    </w:p>
    <w:p>
      <w:pPr>
        <w:pStyle w:val="ListParagraph"/>
        <w:numPr>
          <w:ilvl w:val="0"/>
          <w:numId w:val="42"/>
        </w:numPr>
        <w:tabs>
          <w:tab w:pos="1860" w:val="left" w:leader="none"/>
          <w:tab w:pos="1861" w:val="left" w:leader="none"/>
        </w:tabs>
        <w:spacing w:line="249" w:lineRule="auto" w:before="0" w:after="0"/>
        <w:ind w:left="1871" w:right="1091" w:hanging="308"/>
        <w:jc w:val="left"/>
        <w:rPr>
          <w:sz w:val="17"/>
        </w:rPr>
      </w:pPr>
      <w:r>
        <w:rPr>
          <w:sz w:val="17"/>
        </w:rPr>
        <w:t>Características de las especificaciones técnicas de equipos y sistemas electrónicos. Lectura y aplicación.</w:t>
      </w:r>
    </w:p>
    <w:p>
      <w:pPr>
        <w:pStyle w:val="ListParagraph"/>
        <w:numPr>
          <w:ilvl w:val="0"/>
          <w:numId w:val="42"/>
        </w:numPr>
        <w:tabs>
          <w:tab w:pos="1860" w:val="left" w:leader="none"/>
          <w:tab w:pos="1861" w:val="left" w:leader="none"/>
        </w:tabs>
        <w:spacing w:line="240" w:lineRule="auto" w:before="1" w:after="0"/>
        <w:ind w:left="1860" w:right="0" w:hanging="297"/>
        <w:jc w:val="left"/>
        <w:rPr>
          <w:sz w:val="17"/>
        </w:rPr>
      </w:pPr>
      <w:r>
        <w:rPr>
          <w:sz w:val="17"/>
        </w:rPr>
        <w:t>Planificación del</w:t>
      </w:r>
      <w:r>
        <w:rPr>
          <w:spacing w:val="-3"/>
          <w:sz w:val="17"/>
        </w:rPr>
        <w:t> </w:t>
      </w:r>
      <w:r>
        <w:rPr>
          <w:sz w:val="17"/>
        </w:rPr>
        <w:t>mantenimiento.</w:t>
      </w:r>
    </w:p>
    <w:p>
      <w:pPr>
        <w:pStyle w:val="ListParagraph"/>
        <w:numPr>
          <w:ilvl w:val="0"/>
          <w:numId w:val="42"/>
        </w:numPr>
        <w:tabs>
          <w:tab w:pos="1860" w:val="left" w:leader="none"/>
          <w:tab w:pos="1861" w:val="left" w:leader="none"/>
        </w:tabs>
        <w:spacing w:line="240" w:lineRule="auto" w:before="8" w:after="0"/>
        <w:ind w:left="1860" w:right="0" w:hanging="297"/>
        <w:jc w:val="left"/>
        <w:rPr>
          <w:sz w:val="17"/>
        </w:rPr>
      </w:pPr>
      <w:r>
        <w:rPr>
          <w:sz w:val="17"/>
        </w:rPr>
        <w:t>Estimación de tiempos.</w:t>
      </w:r>
    </w:p>
    <w:p>
      <w:pPr>
        <w:pStyle w:val="ListParagraph"/>
        <w:numPr>
          <w:ilvl w:val="0"/>
          <w:numId w:val="42"/>
        </w:numPr>
        <w:tabs>
          <w:tab w:pos="1860" w:val="left" w:leader="none"/>
          <w:tab w:pos="1861" w:val="left" w:leader="none"/>
        </w:tabs>
        <w:spacing w:line="249" w:lineRule="auto" w:before="9" w:after="0"/>
        <w:ind w:left="1871" w:right="1092" w:hanging="308"/>
        <w:jc w:val="left"/>
        <w:rPr>
          <w:sz w:val="17"/>
        </w:rPr>
      </w:pPr>
      <w:r>
        <w:rPr>
          <w:sz w:val="17"/>
        </w:rPr>
        <w:t>Diagramas de programación y control. Gantt, MIP, PERT, entre otros. Determinación del camino crítico. Tiempos de</w:t>
      </w:r>
      <w:r>
        <w:rPr>
          <w:spacing w:val="-2"/>
          <w:sz w:val="17"/>
        </w:rPr>
        <w:t> </w:t>
      </w:r>
      <w:r>
        <w:rPr>
          <w:sz w:val="17"/>
        </w:rPr>
        <w:t>ejecución.</w:t>
      </w:r>
    </w:p>
    <w:p>
      <w:pPr>
        <w:pStyle w:val="ListParagraph"/>
        <w:numPr>
          <w:ilvl w:val="0"/>
          <w:numId w:val="42"/>
        </w:numPr>
        <w:tabs>
          <w:tab w:pos="1860" w:val="left" w:leader="none"/>
          <w:tab w:pos="1861" w:val="left" w:leader="none"/>
        </w:tabs>
        <w:spacing w:line="249" w:lineRule="auto" w:before="2" w:after="0"/>
        <w:ind w:left="1871" w:right="1090" w:hanging="308"/>
        <w:jc w:val="left"/>
        <w:rPr>
          <w:sz w:val="17"/>
        </w:rPr>
      </w:pPr>
      <w:r>
        <w:rPr>
          <w:sz w:val="17"/>
        </w:rPr>
        <w:t>Control de avance del mantenimiento. Lanzamiento. Procedimientos para el seguimiento y control. Distribución de recursos. Replanteo. Contingencias.</w:t>
      </w:r>
      <w:r>
        <w:rPr>
          <w:spacing w:val="-3"/>
          <w:sz w:val="17"/>
        </w:rPr>
        <w:t> </w:t>
      </w:r>
      <w:r>
        <w:rPr>
          <w:sz w:val="17"/>
        </w:rPr>
        <w:t>Alternativas.</w:t>
      </w:r>
    </w:p>
    <w:p>
      <w:pPr>
        <w:pStyle w:val="ListParagraph"/>
        <w:numPr>
          <w:ilvl w:val="0"/>
          <w:numId w:val="42"/>
        </w:numPr>
        <w:tabs>
          <w:tab w:pos="1860" w:val="left" w:leader="none"/>
          <w:tab w:pos="1861" w:val="left" w:leader="none"/>
        </w:tabs>
        <w:spacing w:line="252" w:lineRule="auto" w:before="0" w:after="0"/>
        <w:ind w:left="1870" w:right="1088" w:hanging="307"/>
        <w:jc w:val="left"/>
        <w:rPr>
          <w:sz w:val="17"/>
        </w:rPr>
      </w:pPr>
      <w:r>
        <w:rPr>
          <w:sz w:val="17"/>
        </w:rPr>
        <w:t>Protocolos de puesta en servicio. Ensayos y pruebas de las instalaciones. Certificaciones y garantías.</w:t>
      </w:r>
    </w:p>
    <w:p>
      <w:pPr>
        <w:pStyle w:val="ListParagraph"/>
        <w:numPr>
          <w:ilvl w:val="0"/>
          <w:numId w:val="42"/>
        </w:numPr>
        <w:tabs>
          <w:tab w:pos="1860" w:val="left" w:leader="none"/>
          <w:tab w:pos="1861" w:val="left" w:leader="none"/>
        </w:tabs>
        <w:spacing w:line="193" w:lineRule="exact" w:before="0" w:after="0"/>
        <w:ind w:left="1860" w:right="0" w:hanging="297"/>
        <w:jc w:val="left"/>
        <w:rPr>
          <w:sz w:val="17"/>
        </w:rPr>
      </w:pPr>
      <w:r>
        <w:rPr>
          <w:sz w:val="17"/>
        </w:rPr>
        <w:t>Software informático de planificación, programación y control de mantenimiento y</w:t>
      </w:r>
      <w:r>
        <w:rPr>
          <w:spacing w:val="-5"/>
          <w:sz w:val="17"/>
        </w:rPr>
        <w:t> </w:t>
      </w:r>
      <w:r>
        <w:rPr>
          <w:sz w:val="17"/>
        </w:rPr>
        <w:t>reparación.</w:t>
      </w:r>
    </w:p>
    <w:p>
      <w:pPr>
        <w:pStyle w:val="BodyText"/>
        <w:spacing w:before="5"/>
        <w:rPr>
          <w:sz w:val="18"/>
        </w:rPr>
      </w:pPr>
    </w:p>
    <w:p>
      <w:pPr>
        <w:pStyle w:val="BodyText"/>
        <w:ind w:left="1255"/>
      </w:pPr>
      <w:r>
        <w:rPr/>
        <w:t>Gestión de las operaciones de mantenimiento de equipos y sistemas:</w:t>
      </w:r>
    </w:p>
    <w:p>
      <w:pPr>
        <w:pStyle w:val="BodyText"/>
        <w:spacing w:before="6"/>
        <w:rPr>
          <w:sz w:val="18"/>
        </w:rPr>
      </w:pPr>
    </w:p>
    <w:p>
      <w:pPr>
        <w:pStyle w:val="ListParagraph"/>
        <w:numPr>
          <w:ilvl w:val="0"/>
          <w:numId w:val="42"/>
        </w:numPr>
        <w:tabs>
          <w:tab w:pos="1861" w:val="left" w:leader="none"/>
        </w:tabs>
        <w:spacing w:line="249" w:lineRule="auto" w:before="0" w:after="0"/>
        <w:ind w:left="1871" w:right="1094" w:hanging="308"/>
        <w:jc w:val="both"/>
        <w:rPr>
          <w:sz w:val="17"/>
        </w:rPr>
      </w:pPr>
      <w:r>
        <w:rPr>
          <w:sz w:val="17"/>
        </w:rPr>
        <w:t>Mantenimiento. Tipos de mantenimiento. Correctivo. Preventivo. Predictivo Paliativo. Productivo Total (TPM). Puntos críticos. Previsión de averías, inspecciones y revisiones periódicas. Protocolos de pruebas. Históricos de intervenciones de</w:t>
      </w:r>
      <w:r>
        <w:rPr>
          <w:spacing w:val="-3"/>
          <w:sz w:val="17"/>
        </w:rPr>
        <w:t> </w:t>
      </w:r>
      <w:r>
        <w:rPr>
          <w:sz w:val="17"/>
        </w:rPr>
        <w:t>mantenimiento.</w:t>
      </w:r>
    </w:p>
    <w:p>
      <w:pPr>
        <w:pStyle w:val="ListParagraph"/>
        <w:numPr>
          <w:ilvl w:val="0"/>
          <w:numId w:val="42"/>
        </w:numPr>
        <w:tabs>
          <w:tab w:pos="1860" w:val="left" w:leader="none"/>
          <w:tab w:pos="1861" w:val="left" w:leader="none"/>
        </w:tabs>
        <w:spacing w:line="240" w:lineRule="auto" w:before="1" w:after="0"/>
        <w:ind w:left="1860" w:right="0" w:hanging="297"/>
        <w:jc w:val="left"/>
        <w:rPr>
          <w:sz w:val="17"/>
        </w:rPr>
      </w:pPr>
      <w:r>
        <w:rPr>
          <w:sz w:val="17"/>
        </w:rPr>
        <w:t>Gamas de mantenimiento. Operaciones. Definición y secuencia. Tiempos. Cargas de</w:t>
      </w:r>
      <w:r>
        <w:rPr>
          <w:spacing w:val="-6"/>
          <w:sz w:val="17"/>
        </w:rPr>
        <w:t> </w:t>
      </w:r>
      <w:r>
        <w:rPr>
          <w:sz w:val="17"/>
        </w:rPr>
        <w:t>trabajo.</w:t>
      </w:r>
    </w:p>
    <w:p>
      <w:pPr>
        <w:pStyle w:val="ListParagraph"/>
        <w:numPr>
          <w:ilvl w:val="0"/>
          <w:numId w:val="42"/>
        </w:numPr>
        <w:tabs>
          <w:tab w:pos="1860" w:val="left" w:leader="none"/>
          <w:tab w:pos="1861" w:val="left" w:leader="none"/>
        </w:tabs>
        <w:spacing w:line="240" w:lineRule="auto" w:before="10" w:after="0"/>
        <w:ind w:left="1860" w:right="0" w:hanging="297"/>
        <w:jc w:val="left"/>
        <w:rPr>
          <w:sz w:val="17"/>
        </w:rPr>
      </w:pPr>
      <w:r>
        <w:rPr>
          <w:sz w:val="17"/>
        </w:rPr>
        <w:t>Recursos en el mantenimiento. Humanos.</w:t>
      </w:r>
      <w:r>
        <w:rPr>
          <w:spacing w:val="-4"/>
          <w:sz w:val="17"/>
        </w:rPr>
        <w:t> </w:t>
      </w:r>
      <w:r>
        <w:rPr>
          <w:sz w:val="17"/>
        </w:rPr>
        <w:t>Materiales.</w:t>
      </w:r>
    </w:p>
    <w:p>
      <w:pPr>
        <w:pStyle w:val="ListParagraph"/>
        <w:numPr>
          <w:ilvl w:val="0"/>
          <w:numId w:val="42"/>
        </w:numPr>
        <w:tabs>
          <w:tab w:pos="1860" w:val="left" w:leader="none"/>
          <w:tab w:pos="1861" w:val="left" w:leader="none"/>
        </w:tabs>
        <w:spacing w:line="249" w:lineRule="auto" w:before="7" w:after="0"/>
        <w:ind w:left="1870" w:right="1093" w:hanging="307"/>
        <w:jc w:val="left"/>
        <w:rPr>
          <w:sz w:val="17"/>
        </w:rPr>
      </w:pPr>
      <w:r>
        <w:rPr>
          <w:sz w:val="17"/>
        </w:rPr>
        <w:t>Control del plan de mantenimiento. Ordenes de trabajo. Asignación y optimización de recursos. Normas de utilización de los equipos, material e</w:t>
      </w:r>
      <w:r>
        <w:rPr>
          <w:spacing w:val="-5"/>
          <w:sz w:val="17"/>
        </w:rPr>
        <w:t> </w:t>
      </w:r>
      <w:r>
        <w:rPr>
          <w:sz w:val="17"/>
        </w:rPr>
        <w:t>instalaciones.</w:t>
      </w:r>
    </w:p>
    <w:p>
      <w:pPr>
        <w:pStyle w:val="ListParagraph"/>
        <w:numPr>
          <w:ilvl w:val="0"/>
          <w:numId w:val="42"/>
        </w:numPr>
        <w:tabs>
          <w:tab w:pos="1860" w:val="left" w:leader="none"/>
          <w:tab w:pos="1861" w:val="left" w:leader="none"/>
        </w:tabs>
        <w:spacing w:line="249" w:lineRule="auto" w:before="2" w:after="0"/>
        <w:ind w:left="1870" w:right="1091" w:hanging="307"/>
        <w:jc w:val="left"/>
        <w:rPr>
          <w:sz w:val="17"/>
        </w:rPr>
      </w:pPr>
      <w:r>
        <w:rPr>
          <w:sz w:val="17"/>
        </w:rPr>
        <w:t>Gestión de mantenimiento asistido por ordenador (GMAO). Implantación de un sistema GMAO.</w:t>
      </w:r>
    </w:p>
    <w:p>
      <w:pPr>
        <w:pStyle w:val="ListParagraph"/>
        <w:numPr>
          <w:ilvl w:val="0"/>
          <w:numId w:val="42"/>
        </w:numPr>
        <w:tabs>
          <w:tab w:pos="1860" w:val="left" w:leader="none"/>
          <w:tab w:pos="1861" w:val="left" w:leader="none"/>
        </w:tabs>
        <w:spacing w:line="240" w:lineRule="auto" w:before="2" w:after="0"/>
        <w:ind w:left="1860" w:right="0" w:hanging="297"/>
        <w:jc w:val="left"/>
        <w:rPr>
          <w:sz w:val="17"/>
        </w:rPr>
      </w:pPr>
      <w:r>
        <w:rPr>
          <w:sz w:val="17"/>
        </w:rPr>
        <w:t>Informes técnicos de mantenimiento. Informe de parámetros y medidas de puesta en</w:t>
      </w:r>
      <w:r>
        <w:rPr>
          <w:spacing w:val="40"/>
          <w:sz w:val="17"/>
        </w:rPr>
        <w:t> </w:t>
      </w:r>
      <w:r>
        <w:rPr>
          <w:sz w:val="17"/>
        </w:rPr>
        <w:t>marcha.</w:t>
      </w:r>
    </w:p>
    <w:p>
      <w:pPr>
        <w:pStyle w:val="BodyText"/>
        <w:spacing w:before="7"/>
        <w:ind w:left="1870"/>
      </w:pPr>
      <w:r>
        <w:rPr/>
        <w:t>Herramientas software de elaboración de documentación.</w:t>
      </w:r>
    </w:p>
    <w:p>
      <w:pPr>
        <w:pStyle w:val="BodyText"/>
        <w:spacing w:before="6"/>
        <w:rPr>
          <w:sz w:val="18"/>
        </w:rPr>
      </w:pPr>
    </w:p>
    <w:p>
      <w:pPr>
        <w:pStyle w:val="BodyText"/>
        <w:ind w:left="1255"/>
      </w:pPr>
      <w:r>
        <w:rPr/>
        <w:t>Programación del aprovisionamiento:</w:t>
      </w:r>
    </w:p>
    <w:p>
      <w:pPr>
        <w:pStyle w:val="BodyText"/>
        <w:spacing w:before="5"/>
        <w:rPr>
          <w:sz w:val="18"/>
        </w:rPr>
      </w:pPr>
    </w:p>
    <w:p>
      <w:pPr>
        <w:pStyle w:val="ListParagraph"/>
        <w:numPr>
          <w:ilvl w:val="0"/>
          <w:numId w:val="42"/>
        </w:numPr>
        <w:tabs>
          <w:tab w:pos="1860" w:val="left" w:leader="none"/>
          <w:tab w:pos="1861" w:val="left" w:leader="none"/>
        </w:tabs>
        <w:spacing w:line="249" w:lineRule="auto" w:before="1" w:after="0"/>
        <w:ind w:left="1870" w:right="1095" w:hanging="308"/>
        <w:jc w:val="left"/>
        <w:rPr>
          <w:sz w:val="17"/>
        </w:rPr>
      </w:pPr>
      <w:r>
        <w:rPr>
          <w:sz w:val="17"/>
        </w:rPr>
        <w:t>Gestión del aprovisionamiento. Función. Objetivos. Estrategias. Requerimientos y plan de suministros</w:t>
      </w:r>
    </w:p>
    <w:p>
      <w:pPr>
        <w:pStyle w:val="ListParagraph"/>
        <w:numPr>
          <w:ilvl w:val="0"/>
          <w:numId w:val="42"/>
        </w:numPr>
        <w:tabs>
          <w:tab w:pos="1860" w:val="left" w:leader="none"/>
          <w:tab w:pos="1861" w:val="left" w:leader="none"/>
        </w:tabs>
        <w:spacing w:line="240" w:lineRule="auto" w:before="1" w:after="0"/>
        <w:ind w:left="1860" w:right="0" w:hanging="297"/>
        <w:jc w:val="left"/>
        <w:rPr>
          <w:sz w:val="17"/>
        </w:rPr>
      </w:pPr>
      <w:r>
        <w:rPr>
          <w:sz w:val="17"/>
        </w:rPr>
        <w:t>Proceso de compras. Ciclo de compras. Especificaciones.</w:t>
      </w:r>
      <w:r>
        <w:rPr>
          <w:spacing w:val="-5"/>
          <w:sz w:val="17"/>
        </w:rPr>
        <w:t> </w:t>
      </w:r>
      <w:r>
        <w:rPr>
          <w:sz w:val="17"/>
        </w:rPr>
        <w:t>Debilidades.</w:t>
      </w:r>
    </w:p>
    <w:p>
      <w:pPr>
        <w:pStyle w:val="ListParagraph"/>
        <w:numPr>
          <w:ilvl w:val="0"/>
          <w:numId w:val="42"/>
        </w:numPr>
        <w:tabs>
          <w:tab w:pos="1860" w:val="left" w:leader="none"/>
          <w:tab w:pos="1861" w:val="left" w:leader="none"/>
        </w:tabs>
        <w:spacing w:line="249" w:lineRule="auto" w:before="8" w:after="0"/>
        <w:ind w:left="1870" w:right="1093" w:hanging="307"/>
        <w:jc w:val="left"/>
        <w:rPr>
          <w:sz w:val="17"/>
        </w:rPr>
      </w:pPr>
      <w:r>
        <w:rPr>
          <w:sz w:val="17"/>
        </w:rPr>
        <w:t>Proveedores. Homologación y clasificación. Tramitación de compras. Documentos. Plazos de entrega. Control de pedidos. Fichas de materiales.</w:t>
      </w:r>
      <w:r>
        <w:rPr>
          <w:spacing w:val="-5"/>
          <w:sz w:val="17"/>
        </w:rPr>
        <w:t> </w:t>
      </w:r>
      <w:r>
        <w:rPr>
          <w:sz w:val="17"/>
        </w:rPr>
        <w:t>Trazabilidad.</w:t>
      </w:r>
    </w:p>
    <w:p>
      <w:pPr>
        <w:pStyle w:val="ListParagraph"/>
        <w:numPr>
          <w:ilvl w:val="0"/>
          <w:numId w:val="42"/>
        </w:numPr>
        <w:tabs>
          <w:tab w:pos="1861" w:val="left" w:leader="none"/>
        </w:tabs>
        <w:spacing w:line="249" w:lineRule="auto" w:before="1" w:after="0"/>
        <w:ind w:left="1870" w:right="1088" w:hanging="307"/>
        <w:jc w:val="both"/>
        <w:rPr>
          <w:sz w:val="17"/>
        </w:rPr>
      </w:pPr>
      <w:r>
        <w:rPr>
          <w:sz w:val="17"/>
        </w:rPr>
        <w:t>Almacenamiento. Sistemas de organización. Catálogo de repuestos. Existencias. Tipos y control. Punto de pedido. Control E/S. Hojas de entrega de materiales. Costes.  Características físicas. Almacenes de obra. Características. Ubicación. Distribución de espacios</w:t>
      </w:r>
      <w:r>
        <w:rPr>
          <w:spacing w:val="-1"/>
          <w:sz w:val="17"/>
        </w:rPr>
        <w:t> </w:t>
      </w:r>
      <w:r>
        <w:rPr>
          <w:sz w:val="17"/>
        </w:rPr>
        <w:t>Codificación.</w:t>
      </w:r>
    </w:p>
    <w:p>
      <w:pPr>
        <w:spacing w:after="0" w:line="249" w:lineRule="auto"/>
        <w:jc w:val="both"/>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51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0"/>
          <w:numId w:val="42"/>
        </w:numPr>
        <w:tabs>
          <w:tab w:pos="1860" w:val="left" w:leader="none"/>
          <w:tab w:pos="1861" w:val="left" w:leader="none"/>
        </w:tabs>
        <w:spacing w:line="240" w:lineRule="auto" w:before="98" w:after="0"/>
        <w:ind w:left="1860" w:right="0" w:hanging="297"/>
        <w:jc w:val="left"/>
        <w:rPr>
          <w:sz w:val="17"/>
        </w:rPr>
      </w:pPr>
      <w:r>
        <w:rPr>
          <w:sz w:val="17"/>
        </w:rPr>
        <w:t>Gestión de herramientas, instrumentos y utillaje. Inventario.</w:t>
      </w:r>
      <w:r>
        <w:rPr>
          <w:spacing w:val="-2"/>
          <w:sz w:val="17"/>
        </w:rPr>
        <w:t> </w:t>
      </w:r>
      <w:r>
        <w:rPr>
          <w:sz w:val="17"/>
        </w:rPr>
        <w:t>Seguridad.</w:t>
      </w:r>
    </w:p>
    <w:p>
      <w:pPr>
        <w:pStyle w:val="ListParagraph"/>
        <w:numPr>
          <w:ilvl w:val="0"/>
          <w:numId w:val="42"/>
        </w:numPr>
        <w:tabs>
          <w:tab w:pos="1860" w:val="left" w:leader="none"/>
          <w:tab w:pos="1861" w:val="left" w:leader="none"/>
        </w:tabs>
        <w:spacing w:line="252" w:lineRule="auto" w:before="7" w:after="0"/>
        <w:ind w:left="1870" w:right="1090" w:hanging="307"/>
        <w:jc w:val="left"/>
        <w:rPr>
          <w:sz w:val="17"/>
        </w:rPr>
      </w:pPr>
      <w:r>
        <w:rPr>
          <w:sz w:val="17"/>
        </w:rPr>
        <w:t>Programas informáticos de aprovisionamiento y almacenamiento. Métodos FIFO, LIF, ICA y PMP.</w:t>
      </w:r>
    </w:p>
    <w:p>
      <w:pPr>
        <w:pStyle w:val="BodyText"/>
        <w:spacing w:before="6"/>
      </w:pPr>
    </w:p>
    <w:p>
      <w:pPr>
        <w:pStyle w:val="BodyText"/>
        <w:ind w:left="1255"/>
      </w:pPr>
      <w:r>
        <w:rPr/>
        <w:t>Gestión de recursos humanos para el mantenimiento:</w:t>
      </w:r>
    </w:p>
    <w:p>
      <w:pPr>
        <w:pStyle w:val="BodyText"/>
        <w:spacing w:before="5"/>
        <w:rPr>
          <w:sz w:val="18"/>
        </w:rPr>
      </w:pPr>
    </w:p>
    <w:p>
      <w:pPr>
        <w:pStyle w:val="ListParagraph"/>
        <w:numPr>
          <w:ilvl w:val="0"/>
          <w:numId w:val="42"/>
        </w:numPr>
        <w:tabs>
          <w:tab w:pos="1860" w:val="left" w:leader="none"/>
          <w:tab w:pos="1861" w:val="left" w:leader="none"/>
        </w:tabs>
        <w:spacing w:line="240" w:lineRule="auto" w:before="0" w:after="0"/>
        <w:ind w:left="1860" w:right="0" w:hanging="297"/>
        <w:jc w:val="left"/>
        <w:rPr>
          <w:sz w:val="17"/>
        </w:rPr>
      </w:pPr>
      <w:r>
        <w:rPr>
          <w:sz w:val="17"/>
        </w:rPr>
        <w:t>Estructura del departamento de mantenimiento.</w:t>
      </w:r>
      <w:r>
        <w:rPr>
          <w:spacing w:val="-4"/>
          <w:sz w:val="17"/>
        </w:rPr>
        <w:t> </w:t>
      </w:r>
      <w:r>
        <w:rPr>
          <w:sz w:val="17"/>
        </w:rPr>
        <w:t>Organigramas.</w:t>
      </w:r>
    </w:p>
    <w:p>
      <w:pPr>
        <w:pStyle w:val="ListParagraph"/>
        <w:numPr>
          <w:ilvl w:val="0"/>
          <w:numId w:val="42"/>
        </w:numPr>
        <w:tabs>
          <w:tab w:pos="1860" w:val="left" w:leader="none"/>
          <w:tab w:pos="1861" w:val="left" w:leader="none"/>
        </w:tabs>
        <w:spacing w:line="249" w:lineRule="auto" w:before="10" w:after="0"/>
        <w:ind w:left="1870" w:right="1093" w:hanging="307"/>
        <w:jc w:val="left"/>
        <w:rPr>
          <w:sz w:val="17"/>
        </w:rPr>
      </w:pPr>
      <w:r>
        <w:rPr>
          <w:sz w:val="17"/>
        </w:rPr>
        <w:t>Funciones de las unidades de mantenimiento. Organización. Unidad de mantenimiento programado. Grupo de mantenimiento operativo o correctivo de</w:t>
      </w:r>
      <w:r>
        <w:rPr>
          <w:spacing w:val="-3"/>
          <w:sz w:val="17"/>
        </w:rPr>
        <w:t> </w:t>
      </w:r>
      <w:r>
        <w:rPr>
          <w:sz w:val="17"/>
        </w:rPr>
        <w:t>asistencia.</w:t>
      </w:r>
    </w:p>
    <w:p>
      <w:pPr>
        <w:pStyle w:val="ListParagraph"/>
        <w:numPr>
          <w:ilvl w:val="0"/>
          <w:numId w:val="42"/>
        </w:numPr>
        <w:tabs>
          <w:tab w:pos="1860" w:val="left" w:leader="none"/>
          <w:tab w:pos="1861" w:val="left" w:leader="none"/>
        </w:tabs>
        <w:spacing w:line="240" w:lineRule="auto" w:before="2" w:after="0"/>
        <w:ind w:left="1860" w:right="0" w:hanging="297"/>
        <w:jc w:val="left"/>
        <w:rPr>
          <w:sz w:val="17"/>
        </w:rPr>
      </w:pPr>
      <w:r>
        <w:rPr>
          <w:sz w:val="17"/>
        </w:rPr>
        <w:t>El trabajo en equipo. Relaciones en la</w:t>
      </w:r>
      <w:r>
        <w:rPr>
          <w:spacing w:val="-4"/>
          <w:sz w:val="17"/>
        </w:rPr>
        <w:t> </w:t>
      </w:r>
      <w:r>
        <w:rPr>
          <w:sz w:val="17"/>
        </w:rPr>
        <w:t>empresa.</w:t>
      </w:r>
    </w:p>
    <w:p>
      <w:pPr>
        <w:pStyle w:val="ListParagraph"/>
        <w:numPr>
          <w:ilvl w:val="0"/>
          <w:numId w:val="42"/>
        </w:numPr>
        <w:tabs>
          <w:tab w:pos="1860" w:val="left" w:leader="none"/>
          <w:tab w:pos="1861" w:val="left" w:leader="none"/>
        </w:tabs>
        <w:spacing w:line="240" w:lineRule="auto" w:before="7" w:after="0"/>
        <w:ind w:left="1860" w:right="0" w:hanging="297"/>
        <w:jc w:val="left"/>
        <w:rPr>
          <w:sz w:val="17"/>
        </w:rPr>
      </w:pPr>
      <w:r>
        <w:rPr>
          <w:sz w:val="17"/>
        </w:rPr>
        <w:t>Funciones del personal de planificación. Planificación y control. Inspección</w:t>
      </w:r>
      <w:r>
        <w:rPr>
          <w:spacing w:val="5"/>
          <w:sz w:val="17"/>
        </w:rPr>
        <w:t> </w:t>
      </w:r>
      <w:r>
        <w:rPr>
          <w:sz w:val="17"/>
        </w:rPr>
        <w:t>técnica.</w:t>
      </w:r>
    </w:p>
    <w:p>
      <w:pPr>
        <w:pStyle w:val="BodyText"/>
        <w:spacing w:before="8"/>
        <w:ind w:left="1870"/>
      </w:pPr>
      <w:r>
        <w:rPr/>
        <w:t>Supervisión. Coordinación de repuestos y materiales.</w:t>
      </w:r>
    </w:p>
    <w:p>
      <w:pPr>
        <w:pStyle w:val="ListParagraph"/>
        <w:numPr>
          <w:ilvl w:val="0"/>
          <w:numId w:val="42"/>
        </w:numPr>
        <w:tabs>
          <w:tab w:pos="1860" w:val="left" w:leader="none"/>
          <w:tab w:pos="1861" w:val="left" w:leader="none"/>
        </w:tabs>
        <w:spacing w:line="240" w:lineRule="auto" w:before="9" w:after="0"/>
        <w:ind w:left="1860" w:right="0" w:hanging="297"/>
        <w:jc w:val="left"/>
        <w:rPr>
          <w:sz w:val="17"/>
        </w:rPr>
      </w:pPr>
      <w:r>
        <w:rPr>
          <w:sz w:val="17"/>
        </w:rPr>
        <w:t>Relaciones entre operación y mantenimiento. Niveles de relación.</w:t>
      </w:r>
      <w:r>
        <w:rPr>
          <w:spacing w:val="-4"/>
          <w:sz w:val="17"/>
        </w:rPr>
        <w:t> </w:t>
      </w:r>
      <w:r>
        <w:rPr>
          <w:sz w:val="17"/>
        </w:rPr>
        <w:t>Coordinación.</w:t>
      </w:r>
    </w:p>
    <w:p>
      <w:pPr>
        <w:pStyle w:val="ListParagraph"/>
        <w:numPr>
          <w:ilvl w:val="0"/>
          <w:numId w:val="42"/>
        </w:numPr>
        <w:tabs>
          <w:tab w:pos="1860" w:val="left" w:leader="none"/>
          <w:tab w:pos="1861" w:val="left" w:leader="none"/>
        </w:tabs>
        <w:spacing w:line="252" w:lineRule="auto" w:before="8" w:after="0"/>
        <w:ind w:left="1870" w:right="1093" w:hanging="307"/>
        <w:jc w:val="left"/>
        <w:rPr>
          <w:sz w:val="17"/>
        </w:rPr>
      </w:pPr>
      <w:r>
        <w:rPr>
          <w:sz w:val="17"/>
        </w:rPr>
        <w:t>Gestión de la formación. Detección de necesidades de formación. Organización de cursos de actualización.</w:t>
      </w:r>
    </w:p>
    <w:p>
      <w:pPr>
        <w:pStyle w:val="ListParagraph"/>
        <w:numPr>
          <w:ilvl w:val="0"/>
          <w:numId w:val="42"/>
        </w:numPr>
        <w:tabs>
          <w:tab w:pos="1860" w:val="left" w:leader="none"/>
          <w:tab w:pos="1861" w:val="left" w:leader="none"/>
        </w:tabs>
        <w:spacing w:line="193" w:lineRule="exact" w:before="0" w:after="0"/>
        <w:ind w:left="1860" w:right="0" w:hanging="297"/>
        <w:jc w:val="left"/>
        <w:rPr>
          <w:sz w:val="17"/>
        </w:rPr>
      </w:pPr>
      <w:r>
        <w:rPr>
          <w:sz w:val="17"/>
        </w:rPr>
        <w:t>Círculos de calidad. Funciones y</w:t>
      </w:r>
      <w:r>
        <w:rPr>
          <w:spacing w:val="-3"/>
          <w:sz w:val="17"/>
        </w:rPr>
        <w:t> </w:t>
      </w:r>
      <w:r>
        <w:rPr>
          <w:sz w:val="17"/>
        </w:rPr>
        <w:t>objetivos.</w:t>
      </w:r>
    </w:p>
    <w:p>
      <w:pPr>
        <w:pStyle w:val="BodyText"/>
        <w:spacing w:before="5"/>
        <w:rPr>
          <w:sz w:val="18"/>
        </w:rPr>
      </w:pPr>
    </w:p>
    <w:p>
      <w:pPr>
        <w:pStyle w:val="BodyText"/>
        <w:spacing w:before="1"/>
        <w:ind w:left="1255"/>
      </w:pPr>
      <w:r>
        <w:rPr/>
        <w:t>Gestión del taller de mantenimiento:</w:t>
      </w:r>
    </w:p>
    <w:p>
      <w:pPr>
        <w:pStyle w:val="BodyText"/>
        <w:spacing w:before="5"/>
        <w:rPr>
          <w:sz w:val="18"/>
        </w:rPr>
      </w:pPr>
    </w:p>
    <w:p>
      <w:pPr>
        <w:pStyle w:val="ListParagraph"/>
        <w:numPr>
          <w:ilvl w:val="0"/>
          <w:numId w:val="42"/>
        </w:numPr>
        <w:tabs>
          <w:tab w:pos="1860" w:val="left" w:leader="none"/>
          <w:tab w:pos="1861" w:val="left" w:leader="none"/>
        </w:tabs>
        <w:spacing w:line="194" w:lineRule="exact" w:before="0" w:after="0"/>
        <w:ind w:left="1860" w:right="0" w:hanging="297"/>
        <w:jc w:val="left"/>
        <w:rPr>
          <w:sz w:val="17"/>
        </w:rPr>
      </w:pPr>
      <w:r>
        <w:rPr>
          <w:sz w:val="17"/>
        </w:rPr>
        <w:t>El taller de mantenimiento. Definiciones. Áreas del taller de mantenimiento y</w:t>
      </w:r>
      <w:r>
        <w:rPr>
          <w:spacing w:val="-3"/>
          <w:sz w:val="17"/>
        </w:rPr>
        <w:t> </w:t>
      </w:r>
      <w:r>
        <w:rPr>
          <w:sz w:val="17"/>
        </w:rPr>
        <w:t>reparación.</w:t>
      </w:r>
    </w:p>
    <w:p>
      <w:pPr>
        <w:pStyle w:val="ListParagraph"/>
        <w:numPr>
          <w:ilvl w:val="0"/>
          <w:numId w:val="42"/>
        </w:numPr>
        <w:tabs>
          <w:tab w:pos="1860" w:val="left" w:leader="none"/>
          <w:tab w:pos="1861" w:val="left" w:leader="none"/>
        </w:tabs>
        <w:spacing w:line="240" w:lineRule="auto" w:before="0" w:after="0"/>
        <w:ind w:left="1870" w:right="1091" w:hanging="307"/>
        <w:jc w:val="left"/>
        <w:rPr>
          <w:sz w:val="17"/>
        </w:rPr>
      </w:pPr>
      <w:r>
        <w:rPr>
          <w:sz w:val="17"/>
        </w:rPr>
        <w:t>Ejecución de trabajos. Tipos de intervención. Especificaciones técnicas. Laboratorio de reparaciones. Procedimientos.</w:t>
      </w:r>
      <w:r>
        <w:rPr>
          <w:spacing w:val="-1"/>
          <w:sz w:val="17"/>
        </w:rPr>
        <w:t> </w:t>
      </w:r>
      <w:r>
        <w:rPr>
          <w:sz w:val="17"/>
        </w:rPr>
        <w:t>Recursos.</w:t>
      </w:r>
    </w:p>
    <w:p>
      <w:pPr>
        <w:pStyle w:val="ListParagraph"/>
        <w:numPr>
          <w:ilvl w:val="0"/>
          <w:numId w:val="42"/>
        </w:numPr>
        <w:tabs>
          <w:tab w:pos="1860" w:val="left" w:leader="none"/>
          <w:tab w:pos="1861" w:val="left" w:leader="none"/>
        </w:tabs>
        <w:spacing w:line="249" w:lineRule="auto" w:before="8" w:after="0"/>
        <w:ind w:left="1870" w:right="1090" w:hanging="307"/>
        <w:jc w:val="left"/>
        <w:rPr>
          <w:sz w:val="17"/>
        </w:rPr>
      </w:pPr>
      <w:r>
        <w:rPr>
          <w:sz w:val="17"/>
        </w:rPr>
        <w:t>Condiciones ambientales de trabajo. Espacio físico. Iluminación. Ruido. Instrumentos de reparación. Tipos y características. Criterios para la</w:t>
      </w:r>
      <w:r>
        <w:rPr>
          <w:spacing w:val="1"/>
          <w:sz w:val="17"/>
        </w:rPr>
        <w:t> </w:t>
      </w:r>
      <w:r>
        <w:rPr>
          <w:sz w:val="17"/>
        </w:rPr>
        <w:t>selección.</w:t>
      </w:r>
    </w:p>
    <w:p>
      <w:pPr>
        <w:pStyle w:val="ListParagraph"/>
        <w:numPr>
          <w:ilvl w:val="0"/>
          <w:numId w:val="42"/>
        </w:numPr>
        <w:tabs>
          <w:tab w:pos="1860" w:val="left" w:leader="none"/>
          <w:tab w:pos="1861" w:val="left" w:leader="none"/>
        </w:tabs>
        <w:spacing w:line="240" w:lineRule="auto" w:before="2" w:after="0"/>
        <w:ind w:left="1860" w:right="0" w:hanging="297"/>
        <w:jc w:val="left"/>
        <w:rPr>
          <w:sz w:val="17"/>
        </w:rPr>
      </w:pPr>
      <w:r>
        <w:rPr>
          <w:sz w:val="17"/>
        </w:rPr>
        <w:t>Reparaciones en el taller de mantenimiento. Recepción de equipos a reparar.</w:t>
      </w:r>
      <w:r>
        <w:rPr>
          <w:spacing w:val="-6"/>
          <w:sz w:val="17"/>
        </w:rPr>
        <w:t> </w:t>
      </w:r>
      <w:r>
        <w:rPr>
          <w:sz w:val="17"/>
        </w:rPr>
        <w:t>Identificación.</w:t>
      </w:r>
    </w:p>
    <w:p>
      <w:pPr>
        <w:pStyle w:val="BodyText"/>
        <w:spacing w:before="7"/>
        <w:ind w:left="1870"/>
      </w:pPr>
      <w:r>
        <w:rPr/>
        <w:t>Presupuesto. Reparación. Garantías.</w:t>
      </w:r>
    </w:p>
    <w:p>
      <w:pPr>
        <w:pStyle w:val="ListParagraph"/>
        <w:numPr>
          <w:ilvl w:val="0"/>
          <w:numId w:val="42"/>
        </w:numPr>
        <w:tabs>
          <w:tab w:pos="1860" w:val="left" w:leader="none"/>
          <w:tab w:pos="1861" w:val="left" w:leader="none"/>
        </w:tabs>
        <w:spacing w:line="252" w:lineRule="auto" w:before="8" w:after="0"/>
        <w:ind w:left="1870" w:right="1090" w:hanging="307"/>
        <w:jc w:val="left"/>
        <w:rPr>
          <w:sz w:val="17"/>
        </w:rPr>
      </w:pPr>
      <w:r>
        <w:rPr>
          <w:sz w:val="17"/>
        </w:rPr>
        <w:t>Gestión de manuales y hojas técnicas. Tipos de información. Dinámica y estática. Sistemas  de ubicación de la información. Cajones.</w:t>
      </w:r>
      <w:r>
        <w:rPr>
          <w:spacing w:val="-3"/>
          <w:sz w:val="17"/>
        </w:rPr>
        <w:t> </w:t>
      </w:r>
      <w:r>
        <w:rPr>
          <w:sz w:val="17"/>
        </w:rPr>
        <w:t>Archivadores</w:t>
      </w:r>
    </w:p>
    <w:p>
      <w:pPr>
        <w:pStyle w:val="ListParagraph"/>
        <w:numPr>
          <w:ilvl w:val="0"/>
          <w:numId w:val="42"/>
        </w:numPr>
        <w:tabs>
          <w:tab w:pos="1860" w:val="left" w:leader="none"/>
          <w:tab w:pos="1861" w:val="left" w:leader="none"/>
        </w:tabs>
        <w:spacing w:line="193" w:lineRule="exact" w:before="0" w:after="0"/>
        <w:ind w:left="1860" w:right="0" w:hanging="297"/>
        <w:jc w:val="left"/>
        <w:rPr>
          <w:sz w:val="17"/>
        </w:rPr>
      </w:pPr>
      <w:r>
        <w:rPr>
          <w:sz w:val="17"/>
        </w:rPr>
        <w:t>Gestión de la documentación administrativa en la empresa. Ordenes de</w:t>
      </w:r>
      <w:r>
        <w:rPr>
          <w:spacing w:val="8"/>
          <w:sz w:val="17"/>
        </w:rPr>
        <w:t> </w:t>
      </w:r>
      <w:r>
        <w:rPr>
          <w:sz w:val="17"/>
        </w:rPr>
        <w:t>trabajo.</w:t>
      </w:r>
    </w:p>
    <w:p>
      <w:pPr>
        <w:pStyle w:val="BodyText"/>
        <w:spacing w:before="10"/>
        <w:ind w:left="1870"/>
      </w:pPr>
      <w:r>
        <w:rPr/>
        <w:t>Certificaciones y facturas. Software de gestión.</w:t>
      </w:r>
    </w:p>
    <w:p>
      <w:pPr>
        <w:pStyle w:val="BodyText"/>
        <w:spacing w:before="3"/>
        <w:rPr>
          <w:sz w:val="18"/>
        </w:rPr>
      </w:pPr>
    </w:p>
    <w:p>
      <w:pPr>
        <w:pStyle w:val="BodyText"/>
        <w:ind w:left="1255"/>
      </w:pPr>
      <w:r>
        <w:rPr/>
        <w:t>Aplicación de planes de calidad en el control del mantenimiento:</w:t>
      </w:r>
    </w:p>
    <w:p>
      <w:pPr>
        <w:pStyle w:val="BodyText"/>
        <w:spacing w:before="6"/>
        <w:rPr>
          <w:sz w:val="18"/>
        </w:rPr>
      </w:pPr>
    </w:p>
    <w:p>
      <w:pPr>
        <w:pStyle w:val="ListParagraph"/>
        <w:numPr>
          <w:ilvl w:val="0"/>
          <w:numId w:val="42"/>
        </w:numPr>
        <w:tabs>
          <w:tab w:pos="1860" w:val="left" w:leader="none"/>
          <w:tab w:pos="1861" w:val="left" w:leader="none"/>
        </w:tabs>
        <w:spacing w:line="252" w:lineRule="auto" w:before="0" w:after="0"/>
        <w:ind w:left="1870" w:right="1094" w:hanging="307"/>
        <w:jc w:val="left"/>
        <w:rPr>
          <w:sz w:val="17"/>
        </w:rPr>
      </w:pPr>
      <w:r>
        <w:rPr>
          <w:sz w:val="17"/>
        </w:rPr>
        <w:t>Normalización y certificación. Normas de gestión de la calidad. ISO 9000. Normas de gestión medioambiental. ISO 14001. Normas de prevención y seguridad laboral. OHSAS</w:t>
      </w:r>
      <w:r>
        <w:rPr>
          <w:spacing w:val="1"/>
          <w:sz w:val="17"/>
        </w:rPr>
        <w:t> </w:t>
      </w:r>
      <w:r>
        <w:rPr>
          <w:sz w:val="17"/>
        </w:rPr>
        <w:t>18000.</w:t>
      </w:r>
    </w:p>
    <w:p>
      <w:pPr>
        <w:pStyle w:val="ListParagraph"/>
        <w:numPr>
          <w:ilvl w:val="0"/>
          <w:numId w:val="42"/>
        </w:numPr>
        <w:tabs>
          <w:tab w:pos="1860" w:val="left" w:leader="none"/>
          <w:tab w:pos="1861" w:val="left" w:leader="none"/>
        </w:tabs>
        <w:spacing w:line="193" w:lineRule="exact" w:before="0" w:after="0"/>
        <w:ind w:left="1860" w:right="0" w:hanging="297"/>
        <w:jc w:val="left"/>
        <w:rPr>
          <w:sz w:val="17"/>
        </w:rPr>
      </w:pPr>
      <w:r>
        <w:rPr>
          <w:sz w:val="17"/>
        </w:rPr>
        <w:t>Plan de la calidad. Gestión de la calidad.</w:t>
      </w:r>
      <w:r>
        <w:rPr>
          <w:spacing w:val="-2"/>
          <w:sz w:val="17"/>
        </w:rPr>
        <w:t> </w:t>
      </w:r>
      <w:r>
        <w:rPr>
          <w:sz w:val="17"/>
        </w:rPr>
        <w:t>Procedimientos.</w:t>
      </w:r>
    </w:p>
    <w:p>
      <w:pPr>
        <w:pStyle w:val="ListParagraph"/>
        <w:numPr>
          <w:ilvl w:val="0"/>
          <w:numId w:val="42"/>
        </w:numPr>
        <w:tabs>
          <w:tab w:pos="1860" w:val="left" w:leader="none"/>
          <w:tab w:pos="1861" w:val="left" w:leader="none"/>
        </w:tabs>
        <w:spacing w:line="240" w:lineRule="auto" w:before="9" w:after="0"/>
        <w:ind w:left="1860" w:right="0" w:hanging="297"/>
        <w:jc w:val="left"/>
        <w:rPr>
          <w:sz w:val="17"/>
        </w:rPr>
      </w:pPr>
      <w:r>
        <w:rPr>
          <w:sz w:val="17"/>
        </w:rPr>
        <w:t>Indicadores. Control del proceso. Acciones correctivas. Acciones</w:t>
      </w:r>
      <w:r>
        <w:rPr>
          <w:spacing w:val="-2"/>
          <w:sz w:val="17"/>
        </w:rPr>
        <w:t> </w:t>
      </w:r>
      <w:r>
        <w:rPr>
          <w:sz w:val="17"/>
        </w:rPr>
        <w:t>preventivas.</w:t>
      </w:r>
    </w:p>
    <w:p>
      <w:pPr>
        <w:pStyle w:val="ListParagraph"/>
        <w:numPr>
          <w:ilvl w:val="0"/>
          <w:numId w:val="42"/>
        </w:numPr>
        <w:tabs>
          <w:tab w:pos="1860" w:val="left" w:leader="none"/>
          <w:tab w:pos="1861" w:val="left" w:leader="none"/>
        </w:tabs>
        <w:spacing w:line="249" w:lineRule="auto" w:before="8" w:after="0"/>
        <w:ind w:left="1870" w:right="1093" w:hanging="307"/>
        <w:jc w:val="left"/>
        <w:rPr>
          <w:sz w:val="17"/>
        </w:rPr>
      </w:pPr>
      <w:r>
        <w:rPr>
          <w:sz w:val="17"/>
        </w:rPr>
        <w:t>Plan de gestión medioambiental. Gestión de residuos. Tipos. Gestión del espacio de mantenimiento. Tratamiento (Reciclado, contenedores, transporte, entre</w:t>
      </w:r>
      <w:r>
        <w:rPr>
          <w:spacing w:val="-6"/>
          <w:sz w:val="17"/>
        </w:rPr>
        <w:t> </w:t>
      </w:r>
      <w:r>
        <w:rPr>
          <w:sz w:val="17"/>
        </w:rPr>
        <w:t>otros).</w:t>
      </w:r>
    </w:p>
    <w:p>
      <w:pPr>
        <w:pStyle w:val="ListParagraph"/>
        <w:numPr>
          <w:ilvl w:val="0"/>
          <w:numId w:val="42"/>
        </w:numPr>
        <w:tabs>
          <w:tab w:pos="1860" w:val="left" w:leader="none"/>
          <w:tab w:pos="1861" w:val="left" w:leader="none"/>
        </w:tabs>
        <w:spacing w:line="249" w:lineRule="auto" w:before="2" w:after="0"/>
        <w:ind w:left="1870" w:right="1093" w:hanging="307"/>
        <w:jc w:val="left"/>
        <w:rPr>
          <w:sz w:val="17"/>
        </w:rPr>
      </w:pPr>
      <w:r>
        <w:rPr>
          <w:sz w:val="17"/>
        </w:rPr>
        <w:t>Plan de prevención de riesgos profesionales. Gestión de prevención y seguridad laboral aplicada al mantenimiento</w:t>
      </w:r>
      <w:r>
        <w:rPr>
          <w:spacing w:val="2"/>
          <w:sz w:val="17"/>
        </w:rPr>
        <w:t> </w:t>
      </w:r>
      <w:r>
        <w:rPr>
          <w:sz w:val="17"/>
        </w:rPr>
        <w:t>electrónico.</w:t>
      </w:r>
    </w:p>
    <w:p>
      <w:pPr>
        <w:pStyle w:val="ListParagraph"/>
        <w:numPr>
          <w:ilvl w:val="0"/>
          <w:numId w:val="42"/>
        </w:numPr>
        <w:tabs>
          <w:tab w:pos="1860" w:val="left" w:leader="none"/>
          <w:tab w:pos="1861" w:val="left" w:leader="none"/>
        </w:tabs>
        <w:spacing w:line="249" w:lineRule="auto" w:before="1" w:after="0"/>
        <w:ind w:left="1870" w:right="1090" w:hanging="307"/>
        <w:jc w:val="left"/>
        <w:rPr>
          <w:sz w:val="17"/>
        </w:rPr>
      </w:pPr>
      <w:r>
        <w:rPr>
          <w:sz w:val="17"/>
        </w:rPr>
        <w:t>Auditorías. Calidad del servicio. Costes de mala calidad. AMFE (Análisis Modal de Fallos y Efectos) Calibración. Registros</w:t>
      </w:r>
      <w:r>
        <w:rPr>
          <w:spacing w:val="-2"/>
          <w:sz w:val="17"/>
        </w:rPr>
        <w:t> </w:t>
      </w:r>
      <w:r>
        <w:rPr>
          <w:sz w:val="17"/>
        </w:rPr>
        <w:t>(PRB).</w:t>
      </w:r>
    </w:p>
    <w:p>
      <w:pPr>
        <w:pStyle w:val="ListParagraph"/>
        <w:numPr>
          <w:ilvl w:val="0"/>
          <w:numId w:val="42"/>
        </w:numPr>
        <w:tabs>
          <w:tab w:pos="1860" w:val="left" w:leader="none"/>
          <w:tab w:pos="1861" w:val="left" w:leader="none"/>
        </w:tabs>
        <w:spacing w:line="240" w:lineRule="auto" w:before="2" w:after="0"/>
        <w:ind w:left="1860" w:right="0" w:hanging="297"/>
        <w:jc w:val="left"/>
        <w:rPr>
          <w:sz w:val="17"/>
        </w:rPr>
      </w:pPr>
      <w:r>
        <w:rPr>
          <w:sz w:val="17"/>
        </w:rPr>
        <w:t>Aplicaciones informáticas de gestión integral en el</w:t>
      </w:r>
      <w:r>
        <w:rPr>
          <w:spacing w:val="-2"/>
          <w:sz w:val="17"/>
        </w:rPr>
        <w:t> </w:t>
      </w:r>
      <w:r>
        <w:rPr>
          <w:sz w:val="17"/>
        </w:rPr>
        <w:t>mantenimiento.</w:t>
      </w:r>
    </w:p>
    <w:p>
      <w:pPr>
        <w:pStyle w:val="BodyText"/>
        <w:rPr>
          <w:sz w:val="18"/>
        </w:rPr>
      </w:pPr>
    </w:p>
    <w:p>
      <w:pPr>
        <w:pStyle w:val="BodyText"/>
        <w:spacing w:before="1"/>
        <w:rPr>
          <w:sz w:val="18"/>
        </w:rPr>
      </w:pPr>
    </w:p>
    <w:p>
      <w:pPr>
        <w:pStyle w:val="Heading4"/>
        <w:spacing w:before="1"/>
        <w:rPr>
          <w:i/>
        </w:rPr>
      </w:pPr>
      <w:r>
        <w:rPr>
          <w:i/>
        </w:rPr>
        <w:t>Orientaciones pedagógicas.</w:t>
      </w:r>
    </w:p>
    <w:p>
      <w:pPr>
        <w:pStyle w:val="BodyText"/>
        <w:spacing w:before="5"/>
        <w:rPr>
          <w:b/>
          <w:i/>
          <w:sz w:val="18"/>
        </w:rPr>
      </w:pPr>
    </w:p>
    <w:p>
      <w:pPr>
        <w:pStyle w:val="BodyText"/>
        <w:spacing w:line="249" w:lineRule="auto"/>
        <w:ind w:left="1255" w:right="1146"/>
      </w:pPr>
      <w:r>
        <w:rPr/>
        <w:t>Este módulo profesional contiene la formación necesaria para desempeñar las funciones de programar, coordinar y supervisar la ejecución de los procesos de mantenimiento de equipos y sistemas electrónicos, optimizando los recursos humanos y medios disponibles, con la calidad requerida, cumpliendo la reglamentación vigente y en condiciones de seguridad.</w:t>
      </w:r>
    </w:p>
    <w:p>
      <w:pPr>
        <w:pStyle w:val="BodyText"/>
        <w:spacing w:before="11"/>
      </w:pPr>
    </w:p>
    <w:p>
      <w:pPr>
        <w:pStyle w:val="BodyText"/>
        <w:ind w:left="1255"/>
      </w:pPr>
      <w:r>
        <w:rPr/>
        <w:t>La definición de estas funciones incluye aspectos como:</w:t>
      </w:r>
    </w:p>
    <w:p>
      <w:pPr>
        <w:spacing w:after="0"/>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53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0"/>
          <w:numId w:val="42"/>
        </w:numPr>
        <w:tabs>
          <w:tab w:pos="1860" w:val="left" w:leader="none"/>
          <w:tab w:pos="1861" w:val="left" w:leader="none"/>
        </w:tabs>
        <w:spacing w:line="249" w:lineRule="auto" w:before="98" w:after="0"/>
        <w:ind w:left="1870" w:right="1093" w:hanging="307"/>
        <w:jc w:val="left"/>
        <w:rPr>
          <w:sz w:val="17"/>
        </w:rPr>
      </w:pPr>
      <w:r>
        <w:rPr>
          <w:sz w:val="17"/>
        </w:rPr>
        <w:t>Desarrollar planes para el mantenimiento de equipos y elementos de sistemas microprogramables, de audio y vídeo, radiocomunicaciones y sistemas</w:t>
      </w:r>
      <w:r>
        <w:rPr>
          <w:spacing w:val="-1"/>
          <w:sz w:val="17"/>
        </w:rPr>
        <w:t> </w:t>
      </w:r>
      <w:r>
        <w:rPr>
          <w:sz w:val="17"/>
        </w:rPr>
        <w:t>industriales.</w:t>
      </w:r>
    </w:p>
    <w:p>
      <w:pPr>
        <w:pStyle w:val="ListParagraph"/>
        <w:numPr>
          <w:ilvl w:val="0"/>
          <w:numId w:val="42"/>
        </w:numPr>
        <w:tabs>
          <w:tab w:pos="1860" w:val="left" w:leader="none"/>
          <w:tab w:pos="1861" w:val="left" w:leader="none"/>
        </w:tabs>
        <w:spacing w:line="240" w:lineRule="auto" w:before="1" w:after="0"/>
        <w:ind w:left="1860" w:right="0" w:hanging="297"/>
        <w:jc w:val="left"/>
        <w:rPr>
          <w:sz w:val="17"/>
        </w:rPr>
      </w:pPr>
      <w:r>
        <w:rPr>
          <w:sz w:val="17"/>
        </w:rPr>
        <w:t>Programar las intervenciones de mantenimiento de los equipos y sistemas</w:t>
      </w:r>
      <w:r>
        <w:rPr>
          <w:spacing w:val="-4"/>
          <w:sz w:val="17"/>
        </w:rPr>
        <w:t> </w:t>
      </w:r>
      <w:r>
        <w:rPr>
          <w:sz w:val="17"/>
        </w:rPr>
        <w:t>electrónicos.</w:t>
      </w:r>
    </w:p>
    <w:p>
      <w:pPr>
        <w:pStyle w:val="ListParagraph"/>
        <w:numPr>
          <w:ilvl w:val="0"/>
          <w:numId w:val="42"/>
        </w:numPr>
        <w:tabs>
          <w:tab w:pos="1860" w:val="left" w:leader="none"/>
          <w:tab w:pos="1861" w:val="left" w:leader="none"/>
        </w:tabs>
        <w:spacing w:line="249" w:lineRule="auto" w:before="8" w:after="0"/>
        <w:ind w:left="1870" w:right="1092" w:hanging="307"/>
        <w:jc w:val="left"/>
        <w:rPr>
          <w:sz w:val="17"/>
        </w:rPr>
      </w:pPr>
      <w:r>
        <w:rPr>
          <w:sz w:val="17"/>
        </w:rPr>
        <w:t>Organizar el suministro de componentes y elementos necesarios para garantizar el mantenimiento de los equipos y</w:t>
      </w:r>
      <w:r>
        <w:rPr>
          <w:spacing w:val="-3"/>
          <w:sz w:val="17"/>
        </w:rPr>
        <w:t> </w:t>
      </w:r>
      <w:r>
        <w:rPr>
          <w:sz w:val="17"/>
        </w:rPr>
        <w:t>sistemas.</w:t>
      </w:r>
    </w:p>
    <w:p>
      <w:pPr>
        <w:pStyle w:val="ListParagraph"/>
        <w:numPr>
          <w:ilvl w:val="0"/>
          <w:numId w:val="42"/>
        </w:numPr>
        <w:tabs>
          <w:tab w:pos="1860" w:val="left" w:leader="none"/>
          <w:tab w:pos="1861" w:val="left" w:leader="none"/>
        </w:tabs>
        <w:spacing w:line="240" w:lineRule="auto" w:before="2" w:after="0"/>
        <w:ind w:left="1860" w:right="0" w:hanging="297"/>
        <w:jc w:val="left"/>
        <w:rPr>
          <w:sz w:val="17"/>
        </w:rPr>
      </w:pPr>
      <w:r>
        <w:rPr>
          <w:sz w:val="17"/>
        </w:rPr>
        <w:t>Gestionar los recursos humanos empleados en los procesos de mantenimiento.</w:t>
      </w:r>
    </w:p>
    <w:p>
      <w:pPr>
        <w:pStyle w:val="ListParagraph"/>
        <w:numPr>
          <w:ilvl w:val="0"/>
          <w:numId w:val="42"/>
        </w:numPr>
        <w:tabs>
          <w:tab w:pos="1860" w:val="left" w:leader="none"/>
          <w:tab w:pos="1861" w:val="left" w:leader="none"/>
        </w:tabs>
        <w:spacing w:line="240" w:lineRule="auto" w:before="7" w:after="0"/>
        <w:ind w:left="1860" w:right="0" w:hanging="297"/>
        <w:jc w:val="left"/>
        <w:rPr>
          <w:sz w:val="17"/>
        </w:rPr>
      </w:pPr>
      <w:r>
        <w:rPr>
          <w:sz w:val="17"/>
        </w:rPr>
        <w:t>Gestionar las actividades que se realizan en un taller de</w:t>
      </w:r>
      <w:r>
        <w:rPr>
          <w:spacing w:val="-1"/>
          <w:sz w:val="17"/>
        </w:rPr>
        <w:t> </w:t>
      </w:r>
      <w:r>
        <w:rPr>
          <w:sz w:val="17"/>
        </w:rPr>
        <w:t>mantenimiento.</w:t>
      </w:r>
    </w:p>
    <w:p>
      <w:pPr>
        <w:pStyle w:val="ListParagraph"/>
        <w:numPr>
          <w:ilvl w:val="0"/>
          <w:numId w:val="42"/>
        </w:numPr>
        <w:tabs>
          <w:tab w:pos="1860" w:val="left" w:leader="none"/>
          <w:tab w:pos="1861" w:val="left" w:leader="none"/>
        </w:tabs>
        <w:spacing w:line="240" w:lineRule="auto" w:before="10" w:after="0"/>
        <w:ind w:left="1860" w:right="0" w:hanging="297"/>
        <w:jc w:val="left"/>
        <w:rPr>
          <w:sz w:val="17"/>
        </w:rPr>
      </w:pPr>
      <w:r>
        <w:rPr>
          <w:sz w:val="17"/>
        </w:rPr>
        <w:t>Aplicar procesos y procedimientos para asegurar la calidad en las tareas de</w:t>
      </w:r>
      <w:r>
        <w:rPr>
          <w:spacing w:val="-1"/>
          <w:sz w:val="17"/>
        </w:rPr>
        <w:t> </w:t>
      </w:r>
      <w:r>
        <w:rPr>
          <w:sz w:val="17"/>
        </w:rPr>
        <w:t>mantenimiento.</w:t>
      </w:r>
    </w:p>
    <w:p>
      <w:pPr>
        <w:pStyle w:val="ListParagraph"/>
        <w:numPr>
          <w:ilvl w:val="0"/>
          <w:numId w:val="42"/>
        </w:numPr>
        <w:tabs>
          <w:tab w:pos="1860" w:val="left" w:leader="none"/>
          <w:tab w:pos="1861" w:val="left" w:leader="none"/>
        </w:tabs>
        <w:spacing w:line="252" w:lineRule="auto" w:before="7" w:after="0"/>
        <w:ind w:left="1870" w:right="1094" w:hanging="307"/>
        <w:jc w:val="left"/>
        <w:rPr>
          <w:sz w:val="17"/>
        </w:rPr>
      </w:pPr>
      <w:r>
        <w:rPr>
          <w:sz w:val="17"/>
        </w:rPr>
        <w:t>Desarrollar planes de gestión medioambiental de los residuos generados en el mantenimiento de equipos y sistemas</w:t>
      </w:r>
      <w:r>
        <w:rPr>
          <w:spacing w:val="-1"/>
          <w:sz w:val="17"/>
        </w:rPr>
        <w:t> </w:t>
      </w:r>
      <w:r>
        <w:rPr>
          <w:sz w:val="17"/>
        </w:rPr>
        <w:t>electrónicos.</w:t>
      </w:r>
    </w:p>
    <w:p>
      <w:pPr>
        <w:pStyle w:val="ListParagraph"/>
        <w:numPr>
          <w:ilvl w:val="0"/>
          <w:numId w:val="42"/>
        </w:numPr>
        <w:tabs>
          <w:tab w:pos="1860" w:val="left" w:leader="none"/>
          <w:tab w:pos="1861" w:val="left" w:leader="none"/>
        </w:tabs>
        <w:spacing w:line="249" w:lineRule="auto" w:before="0" w:after="0"/>
        <w:ind w:left="1870" w:right="1093" w:hanging="307"/>
        <w:jc w:val="left"/>
        <w:rPr>
          <w:sz w:val="17"/>
        </w:rPr>
      </w:pPr>
      <w:r>
        <w:rPr>
          <w:sz w:val="17"/>
        </w:rPr>
        <w:t>Aplicar normas de seguridad y protección laboral en las operaciones llevadas a cabo en el mantenimiento.</w:t>
      </w:r>
    </w:p>
    <w:p>
      <w:pPr>
        <w:pStyle w:val="BodyText"/>
        <w:spacing w:before="7"/>
      </w:pPr>
    </w:p>
    <w:p>
      <w:pPr>
        <w:pStyle w:val="BodyText"/>
        <w:ind w:left="1255"/>
      </w:pPr>
      <w:r>
        <w:rPr/>
        <w:t>Las actividades profesionales asociadas a esta función se aplican en:</w:t>
      </w:r>
    </w:p>
    <w:p>
      <w:pPr>
        <w:pStyle w:val="BodyText"/>
        <w:spacing w:before="6"/>
        <w:rPr>
          <w:sz w:val="18"/>
        </w:rPr>
      </w:pPr>
    </w:p>
    <w:p>
      <w:pPr>
        <w:pStyle w:val="ListParagraph"/>
        <w:numPr>
          <w:ilvl w:val="0"/>
          <w:numId w:val="42"/>
        </w:numPr>
        <w:tabs>
          <w:tab w:pos="1860" w:val="left" w:leader="none"/>
          <w:tab w:pos="1861" w:val="left" w:leader="none"/>
        </w:tabs>
        <w:spacing w:line="249" w:lineRule="auto" w:before="0" w:after="0"/>
        <w:ind w:left="1870" w:right="1093" w:hanging="308"/>
        <w:jc w:val="left"/>
        <w:rPr>
          <w:sz w:val="17"/>
        </w:rPr>
      </w:pPr>
      <w:r>
        <w:rPr>
          <w:sz w:val="17"/>
        </w:rPr>
        <w:t>Planificación del mantenimiento para equipos y sistemas electrónicos microprogramables, de audio y vídeo, de radiocomunicaciones, estaciones base e</w:t>
      </w:r>
      <w:r>
        <w:rPr>
          <w:spacing w:val="-3"/>
          <w:sz w:val="17"/>
        </w:rPr>
        <w:t> </w:t>
      </w:r>
      <w:r>
        <w:rPr>
          <w:sz w:val="17"/>
        </w:rPr>
        <w:t>industriales.</w:t>
      </w:r>
    </w:p>
    <w:p>
      <w:pPr>
        <w:pStyle w:val="ListParagraph"/>
        <w:numPr>
          <w:ilvl w:val="0"/>
          <w:numId w:val="42"/>
        </w:numPr>
        <w:tabs>
          <w:tab w:pos="1861" w:val="left" w:leader="none"/>
        </w:tabs>
        <w:spacing w:line="249" w:lineRule="auto" w:before="1" w:after="0"/>
        <w:ind w:left="1870" w:right="1090" w:hanging="308"/>
        <w:jc w:val="both"/>
        <w:rPr>
          <w:sz w:val="17"/>
        </w:rPr>
      </w:pPr>
      <w:r>
        <w:rPr>
          <w:sz w:val="17"/>
        </w:rPr>
        <w:t>Gestión y supervisión de los procesos de mantenimiento y reparación de sistemas microprogramables, de audio y vídeo, radiocomunicaciones, estaciones base y potencia y control industrial.</w:t>
      </w:r>
    </w:p>
    <w:p>
      <w:pPr>
        <w:pStyle w:val="ListParagraph"/>
        <w:numPr>
          <w:ilvl w:val="0"/>
          <w:numId w:val="42"/>
        </w:numPr>
        <w:tabs>
          <w:tab w:pos="1860" w:val="left" w:leader="none"/>
          <w:tab w:pos="1861" w:val="left" w:leader="none"/>
        </w:tabs>
        <w:spacing w:line="240" w:lineRule="auto" w:before="0" w:after="0"/>
        <w:ind w:left="1870" w:right="1094" w:hanging="308"/>
        <w:jc w:val="left"/>
        <w:rPr>
          <w:sz w:val="17"/>
        </w:rPr>
      </w:pPr>
      <w:r>
        <w:rPr>
          <w:sz w:val="17"/>
        </w:rPr>
        <w:t>Programación y gestión del aprovisionamiento de equipos electrónicos, componentes, instrumentos y</w:t>
      </w:r>
      <w:r>
        <w:rPr>
          <w:spacing w:val="-3"/>
          <w:sz w:val="17"/>
        </w:rPr>
        <w:t> </w:t>
      </w:r>
      <w:r>
        <w:rPr>
          <w:sz w:val="17"/>
        </w:rPr>
        <w:t>herramientas.</w:t>
      </w:r>
    </w:p>
    <w:p>
      <w:pPr>
        <w:pStyle w:val="ListParagraph"/>
        <w:numPr>
          <w:ilvl w:val="0"/>
          <w:numId w:val="42"/>
        </w:numPr>
        <w:tabs>
          <w:tab w:pos="1860" w:val="left" w:leader="none"/>
          <w:tab w:pos="1861" w:val="left" w:leader="none"/>
        </w:tabs>
        <w:spacing w:line="240" w:lineRule="auto" w:before="1" w:after="0"/>
        <w:ind w:left="1860" w:right="0" w:hanging="298"/>
        <w:jc w:val="left"/>
        <w:rPr>
          <w:sz w:val="17"/>
        </w:rPr>
      </w:pPr>
      <w:r>
        <w:rPr>
          <w:sz w:val="17"/>
        </w:rPr>
        <w:t>Gestión de las actividades del taller/laboratorio de mantenimiento</w:t>
      </w:r>
      <w:r>
        <w:rPr>
          <w:spacing w:val="1"/>
          <w:sz w:val="17"/>
        </w:rPr>
        <w:t> </w:t>
      </w:r>
      <w:r>
        <w:rPr>
          <w:sz w:val="17"/>
        </w:rPr>
        <w:t>electrónico.</w:t>
      </w:r>
    </w:p>
    <w:p>
      <w:pPr>
        <w:pStyle w:val="ListParagraph"/>
        <w:numPr>
          <w:ilvl w:val="0"/>
          <w:numId w:val="42"/>
        </w:numPr>
        <w:tabs>
          <w:tab w:pos="1860" w:val="left" w:leader="none"/>
          <w:tab w:pos="1861" w:val="left" w:leader="none"/>
        </w:tabs>
        <w:spacing w:line="252" w:lineRule="auto" w:before="7" w:after="0"/>
        <w:ind w:left="1870" w:right="1092" w:hanging="308"/>
        <w:jc w:val="left"/>
        <w:rPr>
          <w:sz w:val="17"/>
        </w:rPr>
      </w:pPr>
      <w:r>
        <w:rPr>
          <w:sz w:val="17"/>
        </w:rPr>
        <w:t>Aplicación de los planes de calidad, gestión del medio ambiente y protección laboral en el desarrollo del mantenimiento</w:t>
      </w:r>
      <w:r>
        <w:rPr>
          <w:spacing w:val="-4"/>
          <w:sz w:val="17"/>
        </w:rPr>
        <w:t> </w:t>
      </w:r>
      <w:r>
        <w:rPr>
          <w:sz w:val="17"/>
        </w:rPr>
        <w:t>electrónico.</w:t>
      </w:r>
    </w:p>
    <w:p>
      <w:pPr>
        <w:pStyle w:val="BodyText"/>
        <w:spacing w:before="5"/>
      </w:pPr>
    </w:p>
    <w:p>
      <w:pPr>
        <w:pStyle w:val="BodyText"/>
        <w:spacing w:line="252" w:lineRule="auto" w:before="1"/>
        <w:ind w:left="1254" w:right="1097"/>
      </w:pPr>
      <w:r>
        <w:rPr/>
        <w:t>La formación del módulo contribuye a alcanzar los objetivos generales f), g), i), j), k), l), q), r), s), t), u), v), w) y x) del ciclo formativo, y las competencias d), e), f), g), h), m), n), ñ), o), p) y q) del título.</w:t>
      </w:r>
    </w:p>
    <w:p>
      <w:pPr>
        <w:pStyle w:val="BodyText"/>
        <w:spacing w:before="7"/>
      </w:pPr>
    </w:p>
    <w:p>
      <w:pPr>
        <w:pStyle w:val="BodyText"/>
        <w:spacing w:line="249" w:lineRule="auto"/>
        <w:ind w:left="1254" w:right="1146"/>
      </w:pPr>
      <w:r>
        <w:rPr/>
        <w:t>Las líneas de actuación en el proceso de enseñanza-aprendizaje que permiten alcanzar los objetivos del módulo versarán sobre:</w:t>
      </w:r>
    </w:p>
    <w:p>
      <w:pPr>
        <w:pStyle w:val="BodyText"/>
        <w:spacing w:before="9"/>
      </w:pPr>
    </w:p>
    <w:p>
      <w:pPr>
        <w:pStyle w:val="ListParagraph"/>
        <w:numPr>
          <w:ilvl w:val="0"/>
          <w:numId w:val="42"/>
        </w:numPr>
        <w:tabs>
          <w:tab w:pos="1860" w:val="left" w:leader="none"/>
          <w:tab w:pos="1861" w:val="left" w:leader="none"/>
        </w:tabs>
        <w:spacing w:line="240" w:lineRule="auto" w:before="0" w:after="0"/>
        <w:ind w:left="1860" w:right="0" w:hanging="298"/>
        <w:jc w:val="left"/>
        <w:rPr>
          <w:sz w:val="17"/>
        </w:rPr>
      </w:pPr>
      <w:r>
        <w:rPr>
          <w:sz w:val="17"/>
        </w:rPr>
        <w:t>Aplicar de planes de</w:t>
      </w:r>
      <w:r>
        <w:rPr>
          <w:spacing w:val="-3"/>
          <w:sz w:val="17"/>
        </w:rPr>
        <w:t> </w:t>
      </w:r>
      <w:r>
        <w:rPr>
          <w:sz w:val="17"/>
        </w:rPr>
        <w:t>mantenimiento.</w:t>
      </w:r>
    </w:p>
    <w:p>
      <w:pPr>
        <w:pStyle w:val="ListParagraph"/>
        <w:numPr>
          <w:ilvl w:val="0"/>
          <w:numId w:val="42"/>
        </w:numPr>
        <w:tabs>
          <w:tab w:pos="1860" w:val="left" w:leader="none"/>
          <w:tab w:pos="1861" w:val="left" w:leader="none"/>
        </w:tabs>
        <w:spacing w:line="240" w:lineRule="auto" w:before="8" w:after="0"/>
        <w:ind w:left="1860" w:right="0" w:hanging="298"/>
        <w:jc w:val="left"/>
        <w:rPr>
          <w:sz w:val="17"/>
        </w:rPr>
      </w:pPr>
      <w:r>
        <w:rPr>
          <w:sz w:val="17"/>
        </w:rPr>
        <w:t>Gestionar las operaciones de mantenimiento.</w:t>
      </w:r>
    </w:p>
    <w:p>
      <w:pPr>
        <w:pStyle w:val="ListParagraph"/>
        <w:numPr>
          <w:ilvl w:val="0"/>
          <w:numId w:val="42"/>
        </w:numPr>
        <w:tabs>
          <w:tab w:pos="1860" w:val="left" w:leader="none"/>
          <w:tab w:pos="1861" w:val="left" w:leader="none"/>
        </w:tabs>
        <w:spacing w:line="240" w:lineRule="auto" w:before="9" w:after="0"/>
        <w:ind w:left="1860" w:right="0" w:hanging="298"/>
        <w:jc w:val="left"/>
        <w:rPr>
          <w:sz w:val="17"/>
        </w:rPr>
      </w:pPr>
      <w:r>
        <w:rPr>
          <w:sz w:val="17"/>
        </w:rPr>
        <w:t>Programar el aprovisionamiento de recursos para el</w:t>
      </w:r>
      <w:r>
        <w:rPr>
          <w:spacing w:val="-4"/>
          <w:sz w:val="17"/>
        </w:rPr>
        <w:t> </w:t>
      </w:r>
      <w:r>
        <w:rPr>
          <w:sz w:val="17"/>
        </w:rPr>
        <w:t>mantenimiento.</w:t>
      </w:r>
    </w:p>
    <w:p>
      <w:pPr>
        <w:pStyle w:val="ListParagraph"/>
        <w:numPr>
          <w:ilvl w:val="0"/>
          <w:numId w:val="42"/>
        </w:numPr>
        <w:tabs>
          <w:tab w:pos="1860" w:val="left" w:leader="none"/>
          <w:tab w:pos="1861" w:val="left" w:leader="none"/>
        </w:tabs>
        <w:spacing w:line="240" w:lineRule="auto" w:before="8" w:after="0"/>
        <w:ind w:left="1860" w:right="0" w:hanging="298"/>
        <w:jc w:val="left"/>
        <w:rPr>
          <w:sz w:val="17"/>
        </w:rPr>
      </w:pPr>
      <w:r>
        <w:rPr>
          <w:sz w:val="17"/>
        </w:rPr>
        <w:t>Gestionar los recursos humanos empleados en el</w:t>
      </w:r>
      <w:r>
        <w:rPr>
          <w:spacing w:val="1"/>
          <w:sz w:val="17"/>
        </w:rPr>
        <w:t> </w:t>
      </w:r>
      <w:r>
        <w:rPr>
          <w:sz w:val="17"/>
        </w:rPr>
        <w:t>mantenimiento.</w:t>
      </w:r>
    </w:p>
    <w:p>
      <w:pPr>
        <w:pStyle w:val="ListParagraph"/>
        <w:numPr>
          <w:ilvl w:val="0"/>
          <w:numId w:val="42"/>
        </w:numPr>
        <w:tabs>
          <w:tab w:pos="1860" w:val="left" w:leader="none"/>
          <w:tab w:pos="1861" w:val="left" w:leader="none"/>
        </w:tabs>
        <w:spacing w:line="194" w:lineRule="exact" w:before="9" w:after="0"/>
        <w:ind w:left="1860" w:right="0" w:hanging="298"/>
        <w:jc w:val="left"/>
        <w:rPr>
          <w:sz w:val="17"/>
        </w:rPr>
      </w:pPr>
      <w:r>
        <w:rPr>
          <w:sz w:val="17"/>
        </w:rPr>
        <w:t>Gestionar el taller/laboratorio de mantenimiento</w:t>
      </w:r>
      <w:r>
        <w:rPr>
          <w:spacing w:val="-3"/>
          <w:sz w:val="17"/>
        </w:rPr>
        <w:t> </w:t>
      </w:r>
      <w:r>
        <w:rPr>
          <w:sz w:val="17"/>
        </w:rPr>
        <w:t>electrónico.</w:t>
      </w:r>
    </w:p>
    <w:p>
      <w:pPr>
        <w:pStyle w:val="ListParagraph"/>
        <w:numPr>
          <w:ilvl w:val="0"/>
          <w:numId w:val="42"/>
        </w:numPr>
        <w:tabs>
          <w:tab w:pos="1860" w:val="left" w:leader="none"/>
          <w:tab w:pos="1861" w:val="left" w:leader="none"/>
        </w:tabs>
        <w:spacing w:line="240" w:lineRule="auto" w:before="0" w:after="0"/>
        <w:ind w:left="1870" w:right="1094" w:hanging="308"/>
        <w:jc w:val="left"/>
        <w:rPr>
          <w:sz w:val="17"/>
        </w:rPr>
      </w:pPr>
      <w:r>
        <w:rPr>
          <w:sz w:val="17"/>
        </w:rPr>
        <w:t>Aplicar procesos y procedimientos para la gestión integral de calidad en el mantenimiento electrónico.</w:t>
      </w:r>
    </w:p>
    <w:p>
      <w:pPr>
        <w:pStyle w:val="BodyText"/>
        <w:rPr>
          <w:sz w:val="18"/>
        </w:rPr>
      </w:pPr>
    </w:p>
    <w:p>
      <w:pPr>
        <w:pStyle w:val="BodyText"/>
        <w:spacing w:before="3"/>
        <w:rPr>
          <w:sz w:val="16"/>
        </w:rPr>
      </w:pPr>
    </w:p>
    <w:p>
      <w:pPr>
        <w:pStyle w:val="Heading3"/>
        <w:ind w:left="2664" w:right="0"/>
        <w:jc w:val="left"/>
      </w:pPr>
      <w:r>
        <w:rPr/>
        <w:t>Módulo Profesional: Proyecto de mantenimiento electrónico.</w:t>
      </w:r>
    </w:p>
    <w:p>
      <w:pPr>
        <w:spacing w:line="249" w:lineRule="auto" w:before="10"/>
        <w:ind w:left="3731" w:right="3570" w:firstLine="0"/>
        <w:jc w:val="center"/>
        <w:rPr>
          <w:b/>
          <w:sz w:val="17"/>
        </w:rPr>
      </w:pPr>
      <w:r>
        <w:rPr>
          <w:b/>
          <w:sz w:val="17"/>
        </w:rPr>
        <w:t>Equivalencia en créditos ECTS: 5 Código: 1060</w:t>
      </w:r>
    </w:p>
    <w:p>
      <w:pPr>
        <w:spacing w:line="187" w:lineRule="exact" w:before="0"/>
        <w:ind w:left="628" w:right="469" w:firstLine="0"/>
        <w:jc w:val="center"/>
        <w:rPr>
          <w:b/>
          <w:sz w:val="17"/>
        </w:rPr>
      </w:pPr>
      <w:r>
        <w:rPr>
          <w:b/>
          <w:sz w:val="17"/>
        </w:rPr>
        <w:t>Duración: 40 horas.</w:t>
      </w:r>
    </w:p>
    <w:p>
      <w:pPr>
        <w:pStyle w:val="BodyText"/>
        <w:rPr>
          <w:b/>
          <w:sz w:val="20"/>
        </w:rPr>
      </w:pPr>
    </w:p>
    <w:p>
      <w:pPr>
        <w:pStyle w:val="BodyText"/>
        <w:spacing w:before="3"/>
        <w:rPr>
          <w:b/>
          <w:sz w:val="16"/>
        </w:rPr>
      </w:pPr>
    </w:p>
    <w:p>
      <w:pPr>
        <w:pStyle w:val="Heading4"/>
        <w:ind w:left="1254"/>
        <w:rPr>
          <w:i/>
        </w:rPr>
      </w:pPr>
      <w:r>
        <w:rPr>
          <w:i/>
        </w:rPr>
        <w:t>Resultados de aprendizaje y criterios de evaluación.</w:t>
      </w:r>
    </w:p>
    <w:p>
      <w:pPr>
        <w:pStyle w:val="BodyText"/>
        <w:spacing w:before="8"/>
        <w:rPr>
          <w:b/>
          <w:i/>
          <w:sz w:val="16"/>
        </w:rPr>
      </w:pPr>
    </w:p>
    <w:p>
      <w:pPr>
        <w:pStyle w:val="ListParagraph"/>
        <w:numPr>
          <w:ilvl w:val="0"/>
          <w:numId w:val="43"/>
        </w:numPr>
        <w:tabs>
          <w:tab w:pos="1444" w:val="left" w:leader="none"/>
        </w:tabs>
        <w:spacing w:line="240" w:lineRule="auto" w:before="1" w:after="0"/>
        <w:ind w:left="1254" w:right="1399" w:firstLine="0"/>
        <w:jc w:val="left"/>
        <w:rPr>
          <w:sz w:val="17"/>
        </w:rPr>
      </w:pPr>
      <w:r>
        <w:rPr>
          <w:sz w:val="17"/>
        </w:rPr>
        <w:t>Identifica necesidades del sector productivo, relacionándolas con proyectos tipo que las puedan satisfacer.</w:t>
      </w:r>
    </w:p>
    <w:p>
      <w:pPr>
        <w:pStyle w:val="BodyText"/>
        <w:spacing w:before="9"/>
        <w:rPr>
          <w:sz w:val="16"/>
        </w:rPr>
      </w:pPr>
    </w:p>
    <w:p>
      <w:pPr>
        <w:pStyle w:val="BodyText"/>
        <w:ind w:left="1254"/>
      </w:pPr>
      <w:r>
        <w:rPr/>
        <w:t>Criterios de evaluación:</w:t>
      </w:r>
    </w:p>
    <w:p>
      <w:pPr>
        <w:pStyle w:val="ListParagraph"/>
        <w:numPr>
          <w:ilvl w:val="1"/>
          <w:numId w:val="43"/>
        </w:numPr>
        <w:tabs>
          <w:tab w:pos="1861" w:val="left" w:leader="none"/>
        </w:tabs>
        <w:spacing w:line="249" w:lineRule="auto" w:before="10" w:after="0"/>
        <w:ind w:left="1870" w:right="1093" w:hanging="308"/>
        <w:jc w:val="left"/>
        <w:rPr>
          <w:sz w:val="17"/>
        </w:rPr>
      </w:pPr>
      <w:r>
        <w:rPr>
          <w:sz w:val="17"/>
        </w:rPr>
        <w:t>Se han clasificado las empresas del sector por sus características organizativas y el tipo de producto o servicio que</w:t>
      </w:r>
      <w:r>
        <w:rPr>
          <w:spacing w:val="-1"/>
          <w:sz w:val="17"/>
        </w:rPr>
        <w:t> </w:t>
      </w:r>
      <w:r>
        <w:rPr>
          <w:sz w:val="17"/>
        </w:rPr>
        <w:t>ofrecen.</w:t>
      </w:r>
    </w:p>
    <w:p>
      <w:pPr>
        <w:spacing w:after="0" w:line="249"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56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43"/>
        </w:numPr>
        <w:tabs>
          <w:tab w:pos="1861" w:val="left" w:leader="none"/>
        </w:tabs>
        <w:spacing w:line="249" w:lineRule="auto" w:before="98" w:after="0"/>
        <w:ind w:left="1871" w:right="1094" w:hanging="308"/>
        <w:jc w:val="left"/>
        <w:rPr>
          <w:sz w:val="17"/>
        </w:rPr>
      </w:pPr>
      <w:r>
        <w:rPr>
          <w:sz w:val="17"/>
        </w:rPr>
        <w:t>Se han caracterizado las empresas tipo, indicando la estructura organizativa y las funciones de cada</w:t>
      </w:r>
      <w:r>
        <w:rPr>
          <w:spacing w:val="-3"/>
          <w:sz w:val="17"/>
        </w:rPr>
        <w:t> </w:t>
      </w:r>
      <w:r>
        <w:rPr>
          <w:sz w:val="17"/>
        </w:rPr>
        <w:t>departamento.</w:t>
      </w:r>
    </w:p>
    <w:p>
      <w:pPr>
        <w:pStyle w:val="ListParagraph"/>
        <w:numPr>
          <w:ilvl w:val="1"/>
          <w:numId w:val="43"/>
        </w:numPr>
        <w:tabs>
          <w:tab w:pos="1861" w:val="left" w:leader="none"/>
        </w:tabs>
        <w:spacing w:line="240" w:lineRule="auto" w:before="1" w:after="0"/>
        <w:ind w:left="1860" w:right="0" w:hanging="297"/>
        <w:jc w:val="left"/>
        <w:rPr>
          <w:sz w:val="17"/>
        </w:rPr>
      </w:pPr>
      <w:r>
        <w:rPr>
          <w:sz w:val="17"/>
        </w:rPr>
        <w:t>Se han identificado las necesidades más demandadas a las</w:t>
      </w:r>
      <w:r>
        <w:rPr>
          <w:spacing w:val="-3"/>
          <w:sz w:val="17"/>
        </w:rPr>
        <w:t> </w:t>
      </w:r>
      <w:r>
        <w:rPr>
          <w:sz w:val="17"/>
        </w:rPr>
        <w:t>empresas.</w:t>
      </w:r>
    </w:p>
    <w:p>
      <w:pPr>
        <w:pStyle w:val="ListParagraph"/>
        <w:numPr>
          <w:ilvl w:val="1"/>
          <w:numId w:val="43"/>
        </w:numPr>
        <w:tabs>
          <w:tab w:pos="1861" w:val="left" w:leader="none"/>
        </w:tabs>
        <w:spacing w:line="240" w:lineRule="auto" w:before="8" w:after="0"/>
        <w:ind w:left="1860" w:right="0" w:hanging="297"/>
        <w:jc w:val="left"/>
        <w:rPr>
          <w:sz w:val="17"/>
        </w:rPr>
      </w:pPr>
      <w:r>
        <w:rPr>
          <w:sz w:val="17"/>
        </w:rPr>
        <w:t>Se han valorado las oportunidades de negocio previsibles en el</w:t>
      </w:r>
      <w:r>
        <w:rPr>
          <w:spacing w:val="-6"/>
          <w:sz w:val="17"/>
        </w:rPr>
        <w:t> </w:t>
      </w:r>
      <w:r>
        <w:rPr>
          <w:sz w:val="17"/>
        </w:rPr>
        <w:t>sector.</w:t>
      </w:r>
    </w:p>
    <w:p>
      <w:pPr>
        <w:pStyle w:val="ListParagraph"/>
        <w:numPr>
          <w:ilvl w:val="1"/>
          <w:numId w:val="43"/>
        </w:numPr>
        <w:tabs>
          <w:tab w:pos="1861" w:val="left" w:leader="none"/>
        </w:tabs>
        <w:spacing w:line="240" w:lineRule="auto" w:before="8" w:after="0"/>
        <w:ind w:left="1860" w:right="0" w:hanging="297"/>
        <w:jc w:val="left"/>
        <w:rPr>
          <w:sz w:val="17"/>
        </w:rPr>
      </w:pPr>
      <w:r>
        <w:rPr>
          <w:sz w:val="17"/>
        </w:rPr>
        <w:t>Se ha identificado el tipo de proyecto requerido para dar respuesta a las demandas</w:t>
      </w:r>
      <w:r>
        <w:rPr>
          <w:spacing w:val="-3"/>
          <w:sz w:val="17"/>
        </w:rPr>
        <w:t> </w:t>
      </w:r>
      <w:r>
        <w:rPr>
          <w:sz w:val="17"/>
        </w:rPr>
        <w:t>previstas.</w:t>
      </w:r>
    </w:p>
    <w:p>
      <w:pPr>
        <w:pStyle w:val="ListParagraph"/>
        <w:numPr>
          <w:ilvl w:val="1"/>
          <w:numId w:val="43"/>
        </w:numPr>
        <w:tabs>
          <w:tab w:pos="1861" w:val="left" w:leader="none"/>
        </w:tabs>
        <w:spacing w:line="240" w:lineRule="auto" w:before="9" w:after="0"/>
        <w:ind w:left="1860" w:right="0" w:hanging="297"/>
        <w:jc w:val="left"/>
        <w:rPr>
          <w:sz w:val="17"/>
        </w:rPr>
      </w:pPr>
      <w:r>
        <w:rPr>
          <w:sz w:val="17"/>
        </w:rPr>
        <w:t>Se han determinado las características específicas requeridas en el</w:t>
      </w:r>
      <w:r>
        <w:rPr>
          <w:spacing w:val="-1"/>
          <w:sz w:val="17"/>
        </w:rPr>
        <w:t> </w:t>
      </w:r>
      <w:r>
        <w:rPr>
          <w:sz w:val="17"/>
        </w:rPr>
        <w:t>proyecto.</w:t>
      </w:r>
    </w:p>
    <w:p>
      <w:pPr>
        <w:pStyle w:val="ListParagraph"/>
        <w:numPr>
          <w:ilvl w:val="1"/>
          <w:numId w:val="43"/>
        </w:numPr>
        <w:tabs>
          <w:tab w:pos="1861" w:val="left" w:leader="none"/>
        </w:tabs>
        <w:spacing w:line="252" w:lineRule="auto" w:before="8" w:after="0"/>
        <w:ind w:left="1871" w:right="1092" w:hanging="308"/>
        <w:jc w:val="left"/>
        <w:rPr>
          <w:sz w:val="17"/>
        </w:rPr>
      </w:pPr>
      <w:r>
        <w:rPr>
          <w:sz w:val="17"/>
        </w:rPr>
        <w:t>Se han determinado las obligaciones fiscales, laborales y de prevención de riesgos, y sus condiciones de aplicación.</w:t>
      </w:r>
    </w:p>
    <w:p>
      <w:pPr>
        <w:pStyle w:val="ListParagraph"/>
        <w:numPr>
          <w:ilvl w:val="1"/>
          <w:numId w:val="43"/>
        </w:numPr>
        <w:tabs>
          <w:tab w:pos="1861" w:val="left" w:leader="none"/>
        </w:tabs>
        <w:spacing w:line="252" w:lineRule="auto" w:before="0" w:after="0"/>
        <w:ind w:left="1871" w:right="1094" w:hanging="308"/>
        <w:jc w:val="left"/>
        <w:rPr>
          <w:sz w:val="17"/>
        </w:rPr>
      </w:pPr>
      <w:r>
        <w:rPr>
          <w:sz w:val="17"/>
        </w:rPr>
        <w:t>Se han identificado posibles ayudas o subvenciones para la incorporación de las nuevas tecnologías de producción o de servicio que se</w:t>
      </w:r>
      <w:r>
        <w:rPr>
          <w:spacing w:val="-2"/>
          <w:sz w:val="17"/>
        </w:rPr>
        <w:t> </w:t>
      </w:r>
      <w:r>
        <w:rPr>
          <w:sz w:val="17"/>
        </w:rPr>
        <w:t>proponen.</w:t>
      </w:r>
    </w:p>
    <w:p>
      <w:pPr>
        <w:pStyle w:val="ListParagraph"/>
        <w:numPr>
          <w:ilvl w:val="1"/>
          <w:numId w:val="43"/>
        </w:numPr>
        <w:tabs>
          <w:tab w:pos="1860" w:val="left" w:leader="none"/>
          <w:tab w:pos="1861" w:val="left" w:leader="none"/>
        </w:tabs>
        <w:spacing w:line="193" w:lineRule="exact" w:before="0" w:after="0"/>
        <w:ind w:left="1860" w:right="0" w:hanging="297"/>
        <w:jc w:val="left"/>
        <w:rPr>
          <w:sz w:val="17"/>
        </w:rPr>
      </w:pPr>
      <w:r>
        <w:rPr>
          <w:sz w:val="17"/>
        </w:rPr>
        <w:t>Se ha elaborado el guion de trabajo que se va a seguir para la elaboración del</w:t>
      </w:r>
      <w:r>
        <w:rPr>
          <w:spacing w:val="-8"/>
          <w:sz w:val="17"/>
        </w:rPr>
        <w:t> </w:t>
      </w:r>
      <w:r>
        <w:rPr>
          <w:sz w:val="17"/>
        </w:rPr>
        <w:t>proyecto.</w:t>
      </w:r>
    </w:p>
    <w:p>
      <w:pPr>
        <w:pStyle w:val="BodyText"/>
        <w:rPr>
          <w:sz w:val="18"/>
        </w:rPr>
      </w:pPr>
    </w:p>
    <w:p>
      <w:pPr>
        <w:pStyle w:val="BodyText"/>
        <w:spacing w:before="5"/>
        <w:rPr>
          <w:sz w:val="15"/>
        </w:rPr>
      </w:pPr>
    </w:p>
    <w:p>
      <w:pPr>
        <w:pStyle w:val="ListParagraph"/>
        <w:numPr>
          <w:ilvl w:val="0"/>
          <w:numId w:val="43"/>
        </w:numPr>
        <w:tabs>
          <w:tab w:pos="1445" w:val="left" w:leader="none"/>
        </w:tabs>
        <w:spacing w:line="240" w:lineRule="auto" w:before="0" w:after="0"/>
        <w:ind w:left="1255" w:right="1812" w:firstLine="0"/>
        <w:jc w:val="left"/>
        <w:rPr>
          <w:sz w:val="17"/>
        </w:rPr>
      </w:pPr>
      <w:r>
        <w:rPr>
          <w:sz w:val="17"/>
        </w:rPr>
        <w:t>Diseña proyectos relacionados con las competencias expresadas en el título, incluyendo y desarrollando las fases que lo componen.</w:t>
      </w:r>
    </w:p>
    <w:p>
      <w:pPr>
        <w:pStyle w:val="BodyText"/>
        <w:spacing w:before="8"/>
        <w:rPr>
          <w:sz w:val="16"/>
        </w:rPr>
      </w:pPr>
    </w:p>
    <w:p>
      <w:pPr>
        <w:pStyle w:val="BodyText"/>
        <w:ind w:left="1255"/>
      </w:pPr>
      <w:r>
        <w:rPr/>
        <w:t>Criterios de evaluación:</w:t>
      </w:r>
    </w:p>
    <w:p>
      <w:pPr>
        <w:pStyle w:val="ListParagraph"/>
        <w:numPr>
          <w:ilvl w:val="1"/>
          <w:numId w:val="43"/>
        </w:numPr>
        <w:tabs>
          <w:tab w:pos="1862" w:val="left" w:leader="none"/>
        </w:tabs>
        <w:spacing w:line="195" w:lineRule="exact" w:before="10" w:after="0"/>
        <w:ind w:left="1861" w:right="0" w:hanging="298"/>
        <w:jc w:val="left"/>
        <w:rPr>
          <w:sz w:val="17"/>
        </w:rPr>
      </w:pPr>
      <w:r>
        <w:rPr>
          <w:sz w:val="17"/>
        </w:rPr>
        <w:t>Se ha recopilado información relativa a los aspectos que van a ser tratados en el</w:t>
      </w:r>
      <w:r>
        <w:rPr>
          <w:spacing w:val="-4"/>
          <w:sz w:val="17"/>
        </w:rPr>
        <w:t> </w:t>
      </w:r>
      <w:r>
        <w:rPr>
          <w:sz w:val="17"/>
        </w:rPr>
        <w:t>proyecto.</w:t>
      </w:r>
    </w:p>
    <w:p>
      <w:pPr>
        <w:pStyle w:val="ListParagraph"/>
        <w:numPr>
          <w:ilvl w:val="1"/>
          <w:numId w:val="43"/>
        </w:numPr>
        <w:tabs>
          <w:tab w:pos="1862" w:val="left" w:leader="none"/>
        </w:tabs>
        <w:spacing w:line="195" w:lineRule="exact" w:before="0" w:after="0"/>
        <w:ind w:left="1861" w:right="0" w:hanging="298"/>
        <w:jc w:val="left"/>
        <w:rPr>
          <w:sz w:val="17"/>
        </w:rPr>
      </w:pPr>
      <w:r>
        <w:rPr>
          <w:sz w:val="17"/>
        </w:rPr>
        <w:t>Se ha realizado el estudio de viabilidad técnica del mismo.</w:t>
      </w:r>
    </w:p>
    <w:p>
      <w:pPr>
        <w:pStyle w:val="ListParagraph"/>
        <w:numPr>
          <w:ilvl w:val="1"/>
          <w:numId w:val="43"/>
        </w:numPr>
        <w:tabs>
          <w:tab w:pos="1861" w:val="left" w:leader="none"/>
        </w:tabs>
        <w:spacing w:line="240" w:lineRule="auto" w:before="9" w:after="0"/>
        <w:ind w:left="1860" w:right="0" w:hanging="297"/>
        <w:jc w:val="left"/>
        <w:rPr>
          <w:sz w:val="17"/>
        </w:rPr>
      </w:pPr>
      <w:r>
        <w:rPr>
          <w:sz w:val="17"/>
        </w:rPr>
        <w:t>Se han identificado las fases o partes que componen el proyecto y su</w:t>
      </w:r>
      <w:r>
        <w:rPr>
          <w:spacing w:val="-6"/>
          <w:sz w:val="17"/>
        </w:rPr>
        <w:t> </w:t>
      </w:r>
      <w:r>
        <w:rPr>
          <w:sz w:val="17"/>
        </w:rPr>
        <w:t>contenido.</w:t>
      </w:r>
    </w:p>
    <w:p>
      <w:pPr>
        <w:pStyle w:val="ListParagraph"/>
        <w:numPr>
          <w:ilvl w:val="1"/>
          <w:numId w:val="43"/>
        </w:numPr>
        <w:tabs>
          <w:tab w:pos="1862" w:val="left" w:leader="none"/>
        </w:tabs>
        <w:spacing w:line="240" w:lineRule="auto" w:before="8" w:after="0"/>
        <w:ind w:left="1861" w:right="0" w:hanging="298"/>
        <w:jc w:val="left"/>
        <w:rPr>
          <w:sz w:val="17"/>
        </w:rPr>
      </w:pPr>
      <w:r>
        <w:rPr>
          <w:sz w:val="17"/>
        </w:rPr>
        <w:t>Se han establecido los objetivos que se pretenden conseguir, identificando su</w:t>
      </w:r>
      <w:r>
        <w:rPr>
          <w:spacing w:val="-3"/>
          <w:sz w:val="17"/>
        </w:rPr>
        <w:t> </w:t>
      </w:r>
      <w:r>
        <w:rPr>
          <w:sz w:val="17"/>
        </w:rPr>
        <w:t>alcance.</w:t>
      </w:r>
    </w:p>
    <w:p>
      <w:pPr>
        <w:pStyle w:val="ListParagraph"/>
        <w:numPr>
          <w:ilvl w:val="1"/>
          <w:numId w:val="43"/>
        </w:numPr>
        <w:tabs>
          <w:tab w:pos="1862" w:val="left" w:leader="none"/>
        </w:tabs>
        <w:spacing w:line="240" w:lineRule="auto" w:before="7" w:after="0"/>
        <w:ind w:left="1861" w:right="0" w:hanging="298"/>
        <w:jc w:val="left"/>
        <w:rPr>
          <w:sz w:val="17"/>
        </w:rPr>
      </w:pPr>
      <w:r>
        <w:rPr>
          <w:sz w:val="17"/>
        </w:rPr>
        <w:t>Se han previsto los recursos materiales y personales necesarios para</w:t>
      </w:r>
      <w:r>
        <w:rPr>
          <w:spacing w:val="-4"/>
          <w:sz w:val="17"/>
        </w:rPr>
        <w:t> </w:t>
      </w:r>
      <w:r>
        <w:rPr>
          <w:sz w:val="17"/>
        </w:rPr>
        <w:t>realizarlo.</w:t>
      </w:r>
    </w:p>
    <w:p>
      <w:pPr>
        <w:pStyle w:val="ListParagraph"/>
        <w:numPr>
          <w:ilvl w:val="1"/>
          <w:numId w:val="43"/>
        </w:numPr>
        <w:tabs>
          <w:tab w:pos="1861" w:val="left" w:leader="none"/>
        </w:tabs>
        <w:spacing w:line="240" w:lineRule="auto" w:before="10" w:after="0"/>
        <w:ind w:left="1860" w:right="0" w:hanging="297"/>
        <w:jc w:val="left"/>
        <w:rPr>
          <w:sz w:val="17"/>
        </w:rPr>
      </w:pPr>
      <w:r>
        <w:rPr>
          <w:sz w:val="17"/>
        </w:rPr>
        <w:t>Se ha realizado el presupuesto económico</w:t>
      </w:r>
      <w:r>
        <w:rPr>
          <w:spacing w:val="-3"/>
          <w:sz w:val="17"/>
        </w:rPr>
        <w:t> </w:t>
      </w:r>
      <w:r>
        <w:rPr>
          <w:sz w:val="17"/>
        </w:rPr>
        <w:t>correspondiente.</w:t>
      </w:r>
    </w:p>
    <w:p>
      <w:pPr>
        <w:pStyle w:val="ListParagraph"/>
        <w:numPr>
          <w:ilvl w:val="1"/>
          <w:numId w:val="43"/>
        </w:numPr>
        <w:tabs>
          <w:tab w:pos="1862" w:val="left" w:leader="none"/>
        </w:tabs>
        <w:spacing w:line="240" w:lineRule="auto" w:before="8" w:after="0"/>
        <w:ind w:left="1861" w:right="0" w:hanging="298"/>
        <w:jc w:val="left"/>
        <w:rPr>
          <w:sz w:val="17"/>
        </w:rPr>
      </w:pPr>
      <w:r>
        <w:rPr>
          <w:sz w:val="17"/>
        </w:rPr>
        <w:t>Se han identificado las necesidades de financiación para la puesta en marcha del</w:t>
      </w:r>
      <w:r>
        <w:rPr>
          <w:spacing w:val="-3"/>
          <w:sz w:val="17"/>
        </w:rPr>
        <w:t> </w:t>
      </w:r>
      <w:r>
        <w:rPr>
          <w:sz w:val="17"/>
        </w:rPr>
        <w:t>mismo.</w:t>
      </w:r>
    </w:p>
    <w:p>
      <w:pPr>
        <w:pStyle w:val="ListParagraph"/>
        <w:numPr>
          <w:ilvl w:val="1"/>
          <w:numId w:val="43"/>
        </w:numPr>
        <w:tabs>
          <w:tab w:pos="1862" w:val="left" w:leader="none"/>
        </w:tabs>
        <w:spacing w:line="240" w:lineRule="auto" w:before="9" w:after="0"/>
        <w:ind w:left="1861" w:right="0" w:hanging="298"/>
        <w:jc w:val="left"/>
        <w:rPr>
          <w:sz w:val="17"/>
        </w:rPr>
      </w:pPr>
      <w:r>
        <w:rPr>
          <w:sz w:val="17"/>
        </w:rPr>
        <w:t>Se ha definido y elaborado la documentación necesaria para su</w:t>
      </w:r>
      <w:r>
        <w:rPr>
          <w:spacing w:val="-4"/>
          <w:sz w:val="17"/>
        </w:rPr>
        <w:t> </w:t>
      </w:r>
      <w:r>
        <w:rPr>
          <w:sz w:val="17"/>
        </w:rPr>
        <w:t>diseño.</w:t>
      </w:r>
    </w:p>
    <w:p>
      <w:pPr>
        <w:pStyle w:val="ListParagraph"/>
        <w:numPr>
          <w:ilvl w:val="1"/>
          <w:numId w:val="43"/>
        </w:numPr>
        <w:tabs>
          <w:tab w:pos="1860" w:val="left" w:leader="none"/>
          <w:tab w:pos="1861" w:val="left" w:leader="none"/>
        </w:tabs>
        <w:spacing w:line="249" w:lineRule="auto" w:before="8" w:after="0"/>
        <w:ind w:left="1871" w:right="1092" w:hanging="308"/>
        <w:jc w:val="left"/>
        <w:rPr>
          <w:sz w:val="17"/>
        </w:rPr>
      </w:pPr>
      <w:r>
        <w:rPr>
          <w:sz w:val="17"/>
        </w:rPr>
        <w:t>Se han identificado los aspectos que se deben controlar para garantizar la calidad del proyecto.</w:t>
      </w:r>
    </w:p>
    <w:p>
      <w:pPr>
        <w:pStyle w:val="BodyText"/>
        <w:rPr>
          <w:sz w:val="18"/>
        </w:rPr>
      </w:pPr>
    </w:p>
    <w:p>
      <w:pPr>
        <w:pStyle w:val="BodyText"/>
        <w:spacing w:before="3"/>
        <w:rPr>
          <w:sz w:val="15"/>
        </w:rPr>
      </w:pPr>
    </w:p>
    <w:p>
      <w:pPr>
        <w:pStyle w:val="ListParagraph"/>
        <w:numPr>
          <w:ilvl w:val="0"/>
          <w:numId w:val="43"/>
        </w:numPr>
        <w:tabs>
          <w:tab w:pos="1445" w:val="left" w:leader="none"/>
        </w:tabs>
        <w:spacing w:line="237" w:lineRule="auto" w:before="0" w:after="0"/>
        <w:ind w:left="1255" w:right="1661" w:firstLine="0"/>
        <w:jc w:val="left"/>
        <w:rPr>
          <w:sz w:val="17"/>
        </w:rPr>
      </w:pPr>
      <w:r>
        <w:rPr>
          <w:sz w:val="17"/>
        </w:rPr>
        <w:t>Planifica la ejecución del proyecto, determinando el plan de intervención y la documentación asociada.</w:t>
      </w:r>
    </w:p>
    <w:p>
      <w:pPr>
        <w:pStyle w:val="BodyText"/>
        <w:spacing w:before="10"/>
        <w:rPr>
          <w:sz w:val="16"/>
        </w:rPr>
      </w:pPr>
    </w:p>
    <w:p>
      <w:pPr>
        <w:pStyle w:val="BodyText"/>
        <w:ind w:left="1255"/>
      </w:pPr>
      <w:r>
        <w:rPr/>
        <w:t>Criterios de evaluación:</w:t>
      </w:r>
    </w:p>
    <w:p>
      <w:pPr>
        <w:pStyle w:val="ListParagraph"/>
        <w:numPr>
          <w:ilvl w:val="1"/>
          <w:numId w:val="43"/>
        </w:numPr>
        <w:tabs>
          <w:tab w:pos="1861" w:val="left" w:leader="none"/>
        </w:tabs>
        <w:spacing w:line="249" w:lineRule="auto" w:before="10" w:after="0"/>
        <w:ind w:left="1871" w:right="1093" w:hanging="308"/>
        <w:jc w:val="left"/>
        <w:rPr>
          <w:sz w:val="17"/>
        </w:rPr>
      </w:pPr>
      <w:r>
        <w:rPr>
          <w:sz w:val="17"/>
        </w:rPr>
        <w:t>Se han secuenciado las actividades ordenándolas en función de las necesidades de desarrollo.</w:t>
      </w:r>
    </w:p>
    <w:p>
      <w:pPr>
        <w:pStyle w:val="ListParagraph"/>
        <w:numPr>
          <w:ilvl w:val="1"/>
          <w:numId w:val="43"/>
        </w:numPr>
        <w:tabs>
          <w:tab w:pos="1861" w:val="left" w:leader="none"/>
        </w:tabs>
        <w:spacing w:line="240" w:lineRule="auto" w:before="1" w:after="0"/>
        <w:ind w:left="1860" w:right="0" w:hanging="297"/>
        <w:jc w:val="left"/>
        <w:rPr>
          <w:sz w:val="17"/>
        </w:rPr>
      </w:pPr>
      <w:r>
        <w:rPr>
          <w:sz w:val="17"/>
        </w:rPr>
        <w:t>Se han determinado los recursos y la logística necesaria para cada</w:t>
      </w:r>
      <w:r>
        <w:rPr>
          <w:spacing w:val="-8"/>
          <w:sz w:val="17"/>
        </w:rPr>
        <w:t> </w:t>
      </w:r>
      <w:r>
        <w:rPr>
          <w:sz w:val="17"/>
        </w:rPr>
        <w:t>actividad.</w:t>
      </w:r>
    </w:p>
    <w:p>
      <w:pPr>
        <w:pStyle w:val="ListParagraph"/>
        <w:numPr>
          <w:ilvl w:val="1"/>
          <w:numId w:val="43"/>
        </w:numPr>
        <w:tabs>
          <w:tab w:pos="1861" w:val="left" w:leader="none"/>
        </w:tabs>
        <w:spacing w:line="249" w:lineRule="auto" w:before="8" w:after="0"/>
        <w:ind w:left="1871" w:right="1095" w:hanging="308"/>
        <w:jc w:val="left"/>
        <w:rPr>
          <w:sz w:val="17"/>
        </w:rPr>
      </w:pPr>
      <w:r>
        <w:rPr>
          <w:sz w:val="17"/>
        </w:rPr>
        <w:t>Se han identificado las necesidades de permisos y autorizaciones para llevar a cabo las actividades.</w:t>
      </w:r>
    </w:p>
    <w:p>
      <w:pPr>
        <w:pStyle w:val="ListParagraph"/>
        <w:numPr>
          <w:ilvl w:val="1"/>
          <w:numId w:val="43"/>
        </w:numPr>
        <w:tabs>
          <w:tab w:pos="1861" w:val="left" w:leader="none"/>
        </w:tabs>
        <w:spacing w:line="240" w:lineRule="auto" w:before="2" w:after="0"/>
        <w:ind w:left="1860" w:right="0" w:hanging="297"/>
        <w:jc w:val="left"/>
        <w:rPr>
          <w:sz w:val="17"/>
        </w:rPr>
      </w:pPr>
      <w:r>
        <w:rPr>
          <w:sz w:val="17"/>
        </w:rPr>
        <w:t>Se han determinado los procedimientos de actuación o ejecución de las</w:t>
      </w:r>
      <w:r>
        <w:rPr>
          <w:spacing w:val="1"/>
          <w:sz w:val="17"/>
        </w:rPr>
        <w:t> </w:t>
      </w:r>
      <w:r>
        <w:rPr>
          <w:sz w:val="17"/>
        </w:rPr>
        <w:t>actividades.</w:t>
      </w:r>
    </w:p>
    <w:p>
      <w:pPr>
        <w:pStyle w:val="ListParagraph"/>
        <w:numPr>
          <w:ilvl w:val="1"/>
          <w:numId w:val="43"/>
        </w:numPr>
        <w:tabs>
          <w:tab w:pos="1861" w:val="left" w:leader="none"/>
        </w:tabs>
        <w:spacing w:line="252" w:lineRule="auto" w:before="7" w:after="0"/>
        <w:ind w:left="1871" w:right="1095" w:hanging="308"/>
        <w:jc w:val="left"/>
        <w:rPr>
          <w:sz w:val="17"/>
        </w:rPr>
      </w:pPr>
      <w:r>
        <w:rPr>
          <w:sz w:val="17"/>
        </w:rPr>
        <w:t>Se han identificado los riesgos inherentes a la ejecución definiendo el plan de prevención de riesgos y los medios y equipos</w:t>
      </w:r>
      <w:r>
        <w:rPr>
          <w:spacing w:val="-3"/>
          <w:sz w:val="17"/>
        </w:rPr>
        <w:t> </w:t>
      </w:r>
      <w:r>
        <w:rPr>
          <w:sz w:val="17"/>
        </w:rPr>
        <w:t>necesarios.</w:t>
      </w:r>
    </w:p>
    <w:p>
      <w:pPr>
        <w:pStyle w:val="ListParagraph"/>
        <w:numPr>
          <w:ilvl w:val="1"/>
          <w:numId w:val="43"/>
        </w:numPr>
        <w:tabs>
          <w:tab w:pos="1861" w:val="left" w:leader="none"/>
        </w:tabs>
        <w:spacing w:line="193" w:lineRule="exact" w:before="0" w:after="0"/>
        <w:ind w:left="1860" w:right="0" w:hanging="297"/>
        <w:jc w:val="left"/>
        <w:rPr>
          <w:sz w:val="17"/>
        </w:rPr>
      </w:pPr>
      <w:r>
        <w:rPr>
          <w:sz w:val="17"/>
        </w:rPr>
        <w:t>Se ha planificado la asignación de recursos materiales y humanos y los tiempos de</w:t>
      </w:r>
      <w:r>
        <w:rPr>
          <w:spacing w:val="-6"/>
          <w:sz w:val="17"/>
        </w:rPr>
        <w:t> </w:t>
      </w:r>
      <w:r>
        <w:rPr>
          <w:sz w:val="17"/>
        </w:rPr>
        <w:t>ejecución.</w:t>
      </w:r>
    </w:p>
    <w:p>
      <w:pPr>
        <w:pStyle w:val="ListParagraph"/>
        <w:numPr>
          <w:ilvl w:val="1"/>
          <w:numId w:val="43"/>
        </w:numPr>
        <w:tabs>
          <w:tab w:pos="1861" w:val="left" w:leader="none"/>
        </w:tabs>
        <w:spacing w:line="249" w:lineRule="auto" w:before="10" w:after="0"/>
        <w:ind w:left="1871" w:right="1093" w:hanging="308"/>
        <w:jc w:val="left"/>
        <w:rPr>
          <w:sz w:val="17"/>
        </w:rPr>
      </w:pPr>
      <w:r>
        <w:rPr>
          <w:sz w:val="17"/>
        </w:rPr>
        <w:t>Se ha hecho la valoración económica que da respuesta a las condiciones de su puesta en práctica.</w:t>
      </w:r>
    </w:p>
    <w:p>
      <w:pPr>
        <w:pStyle w:val="ListParagraph"/>
        <w:numPr>
          <w:ilvl w:val="1"/>
          <w:numId w:val="43"/>
        </w:numPr>
        <w:tabs>
          <w:tab w:pos="1861" w:val="left" w:leader="none"/>
        </w:tabs>
        <w:spacing w:line="195" w:lineRule="exact" w:before="0" w:after="0"/>
        <w:ind w:left="1860" w:right="0" w:hanging="297"/>
        <w:jc w:val="left"/>
        <w:rPr>
          <w:sz w:val="17"/>
        </w:rPr>
      </w:pPr>
      <w:r>
        <w:rPr>
          <w:sz w:val="17"/>
        </w:rPr>
        <w:t>Se ha definido y elaborado la documentación necesaria para la</w:t>
      </w:r>
      <w:r>
        <w:rPr>
          <w:spacing w:val="-2"/>
          <w:sz w:val="17"/>
        </w:rPr>
        <w:t> </w:t>
      </w:r>
      <w:r>
        <w:rPr>
          <w:sz w:val="17"/>
        </w:rPr>
        <w:t>ejecución.</w:t>
      </w:r>
    </w:p>
    <w:p>
      <w:pPr>
        <w:pStyle w:val="BodyText"/>
        <w:rPr>
          <w:sz w:val="18"/>
        </w:rPr>
      </w:pPr>
    </w:p>
    <w:p>
      <w:pPr>
        <w:pStyle w:val="BodyText"/>
        <w:spacing w:before="7"/>
        <w:rPr>
          <w:sz w:val="15"/>
        </w:rPr>
      </w:pPr>
    </w:p>
    <w:p>
      <w:pPr>
        <w:pStyle w:val="ListParagraph"/>
        <w:numPr>
          <w:ilvl w:val="0"/>
          <w:numId w:val="43"/>
        </w:numPr>
        <w:tabs>
          <w:tab w:pos="1445" w:val="left" w:leader="none"/>
        </w:tabs>
        <w:spacing w:line="240" w:lineRule="auto" w:before="1" w:after="0"/>
        <w:ind w:left="1255" w:right="1158" w:firstLine="0"/>
        <w:jc w:val="left"/>
        <w:rPr>
          <w:sz w:val="17"/>
        </w:rPr>
      </w:pPr>
      <w:r>
        <w:rPr>
          <w:sz w:val="17"/>
        </w:rPr>
        <w:t>Define los procedimientos para el seguimiento y control en la ejecución del proyecto, justificando la selección de variables e instrumentos</w:t>
      </w:r>
      <w:r>
        <w:rPr>
          <w:spacing w:val="2"/>
          <w:sz w:val="17"/>
        </w:rPr>
        <w:t> </w:t>
      </w:r>
      <w:r>
        <w:rPr>
          <w:sz w:val="17"/>
        </w:rPr>
        <w:t>empleados.</w:t>
      </w:r>
    </w:p>
    <w:p>
      <w:pPr>
        <w:pStyle w:val="BodyText"/>
        <w:spacing w:before="9"/>
        <w:rPr>
          <w:sz w:val="16"/>
        </w:rPr>
      </w:pPr>
    </w:p>
    <w:p>
      <w:pPr>
        <w:pStyle w:val="BodyText"/>
        <w:ind w:left="1255"/>
      </w:pPr>
      <w:r>
        <w:rPr/>
        <w:t>Criterios de evaluación:</w:t>
      </w:r>
    </w:p>
    <w:p>
      <w:pPr>
        <w:pStyle w:val="ListParagraph"/>
        <w:numPr>
          <w:ilvl w:val="1"/>
          <w:numId w:val="43"/>
        </w:numPr>
        <w:tabs>
          <w:tab w:pos="1861" w:val="left" w:leader="none"/>
        </w:tabs>
        <w:spacing w:line="240" w:lineRule="auto" w:before="10" w:after="0"/>
        <w:ind w:left="1860" w:right="0" w:hanging="297"/>
        <w:jc w:val="left"/>
        <w:rPr>
          <w:sz w:val="17"/>
        </w:rPr>
      </w:pPr>
      <w:r>
        <w:rPr>
          <w:sz w:val="17"/>
        </w:rPr>
        <w:t>Se ha definido el procedimiento de evaluación de las actividades o</w:t>
      </w:r>
      <w:r>
        <w:rPr>
          <w:spacing w:val="-4"/>
          <w:sz w:val="17"/>
        </w:rPr>
        <w:t> </w:t>
      </w:r>
      <w:r>
        <w:rPr>
          <w:sz w:val="17"/>
        </w:rPr>
        <w:t>intervenciones.</w:t>
      </w:r>
    </w:p>
    <w:p>
      <w:pPr>
        <w:pStyle w:val="ListParagraph"/>
        <w:numPr>
          <w:ilvl w:val="1"/>
          <w:numId w:val="43"/>
        </w:numPr>
        <w:tabs>
          <w:tab w:pos="1861" w:val="left" w:leader="none"/>
        </w:tabs>
        <w:spacing w:line="240" w:lineRule="auto" w:before="8" w:after="0"/>
        <w:ind w:left="1860" w:right="0" w:hanging="297"/>
        <w:jc w:val="left"/>
        <w:rPr>
          <w:sz w:val="17"/>
        </w:rPr>
      </w:pPr>
      <w:r>
        <w:rPr>
          <w:sz w:val="17"/>
        </w:rPr>
        <w:t>Se han definido los indicadores de calidad para realizar la</w:t>
      </w:r>
      <w:r>
        <w:rPr>
          <w:spacing w:val="1"/>
          <w:sz w:val="17"/>
        </w:rPr>
        <w:t> </w:t>
      </w:r>
      <w:r>
        <w:rPr>
          <w:sz w:val="17"/>
        </w:rPr>
        <w:t>evaluación.</w:t>
      </w:r>
    </w:p>
    <w:p>
      <w:pPr>
        <w:pStyle w:val="ListParagraph"/>
        <w:numPr>
          <w:ilvl w:val="1"/>
          <w:numId w:val="43"/>
        </w:numPr>
        <w:tabs>
          <w:tab w:pos="1861" w:val="left" w:leader="none"/>
        </w:tabs>
        <w:spacing w:line="249" w:lineRule="auto" w:before="9" w:after="0"/>
        <w:ind w:left="1871" w:right="1094" w:hanging="308"/>
        <w:jc w:val="left"/>
        <w:rPr>
          <w:sz w:val="17"/>
        </w:rPr>
      </w:pPr>
      <w:r>
        <w:rPr>
          <w:sz w:val="17"/>
        </w:rPr>
        <w:t>Se ha definido el procedimiento para la evaluación de las incidencias que puedan presentarse durante la realización de las actividades, su posible solución y</w:t>
      </w:r>
      <w:r>
        <w:rPr>
          <w:spacing w:val="-1"/>
          <w:sz w:val="17"/>
        </w:rPr>
        <w:t> </w:t>
      </w:r>
      <w:r>
        <w:rPr>
          <w:sz w:val="17"/>
        </w:rPr>
        <w:t>registro.</w:t>
      </w:r>
    </w:p>
    <w:p>
      <w:pPr>
        <w:spacing w:after="0" w:line="249"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58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43"/>
        </w:numPr>
        <w:tabs>
          <w:tab w:pos="1861" w:val="left" w:leader="none"/>
        </w:tabs>
        <w:spacing w:line="249" w:lineRule="auto" w:before="98" w:after="0"/>
        <w:ind w:left="1870" w:right="1095" w:hanging="307"/>
        <w:jc w:val="left"/>
        <w:rPr>
          <w:sz w:val="17"/>
        </w:rPr>
      </w:pPr>
      <w:r>
        <w:rPr>
          <w:sz w:val="17"/>
        </w:rPr>
        <w:t>Se ha definido el procedimiento para gestionar los posibles cambios en los recursos y en las actividades, incluyendo el sistema de registro de los</w:t>
      </w:r>
      <w:r>
        <w:rPr>
          <w:spacing w:val="-1"/>
          <w:sz w:val="17"/>
        </w:rPr>
        <w:t> </w:t>
      </w:r>
      <w:r>
        <w:rPr>
          <w:sz w:val="17"/>
        </w:rPr>
        <w:t>mismos.</w:t>
      </w:r>
    </w:p>
    <w:p>
      <w:pPr>
        <w:pStyle w:val="ListParagraph"/>
        <w:numPr>
          <w:ilvl w:val="1"/>
          <w:numId w:val="43"/>
        </w:numPr>
        <w:tabs>
          <w:tab w:pos="1861" w:val="left" w:leader="none"/>
        </w:tabs>
        <w:spacing w:line="249" w:lineRule="auto" w:before="1" w:after="0"/>
        <w:ind w:left="1871" w:right="1095" w:hanging="308"/>
        <w:jc w:val="left"/>
        <w:rPr>
          <w:sz w:val="17"/>
        </w:rPr>
      </w:pPr>
      <w:r>
        <w:rPr>
          <w:sz w:val="17"/>
        </w:rPr>
        <w:t>Se ha definido y elaborado la documentación necesaria para la evaluación de las actividades  y del</w:t>
      </w:r>
      <w:r>
        <w:rPr>
          <w:spacing w:val="-2"/>
          <w:sz w:val="17"/>
        </w:rPr>
        <w:t> </w:t>
      </w:r>
      <w:r>
        <w:rPr>
          <w:sz w:val="17"/>
        </w:rPr>
        <w:t>proyecto.</w:t>
      </w:r>
    </w:p>
    <w:p>
      <w:pPr>
        <w:pStyle w:val="ListParagraph"/>
        <w:numPr>
          <w:ilvl w:val="1"/>
          <w:numId w:val="43"/>
        </w:numPr>
        <w:tabs>
          <w:tab w:pos="1861" w:val="left" w:leader="none"/>
        </w:tabs>
        <w:spacing w:line="252" w:lineRule="auto" w:before="0" w:after="0"/>
        <w:ind w:left="1871" w:right="1093" w:hanging="308"/>
        <w:jc w:val="left"/>
        <w:rPr>
          <w:sz w:val="17"/>
        </w:rPr>
      </w:pPr>
      <w:r>
        <w:rPr>
          <w:sz w:val="17"/>
        </w:rPr>
        <w:t>Se ha establecido el procedimiento para la participación en la evaluación de los usuarios o clientes y se han elaborado los documentos</w:t>
      </w:r>
      <w:r>
        <w:rPr>
          <w:spacing w:val="-2"/>
          <w:sz w:val="17"/>
        </w:rPr>
        <w:t> </w:t>
      </w:r>
      <w:r>
        <w:rPr>
          <w:sz w:val="17"/>
        </w:rPr>
        <w:t>específicos.</w:t>
      </w:r>
    </w:p>
    <w:p>
      <w:pPr>
        <w:pStyle w:val="ListParagraph"/>
        <w:numPr>
          <w:ilvl w:val="1"/>
          <w:numId w:val="43"/>
        </w:numPr>
        <w:tabs>
          <w:tab w:pos="1861" w:val="left" w:leader="none"/>
        </w:tabs>
        <w:spacing w:line="252" w:lineRule="auto" w:before="0" w:after="0"/>
        <w:ind w:left="1871" w:right="1092" w:hanging="308"/>
        <w:jc w:val="left"/>
        <w:rPr>
          <w:sz w:val="17"/>
        </w:rPr>
      </w:pPr>
      <w:r>
        <w:rPr>
          <w:sz w:val="17"/>
        </w:rPr>
        <w:t>Se ha establecido un sistema para garantizar el cumplimiento del pliego de condiciones del proyecto, cuando este existe.</w:t>
      </w:r>
    </w:p>
    <w:p>
      <w:pPr>
        <w:pStyle w:val="BodyText"/>
        <w:rPr>
          <w:sz w:val="18"/>
        </w:rPr>
      </w:pPr>
    </w:p>
    <w:p>
      <w:pPr>
        <w:pStyle w:val="BodyText"/>
        <w:spacing w:before="7"/>
        <w:rPr>
          <w:sz w:val="14"/>
        </w:rPr>
      </w:pPr>
    </w:p>
    <w:p>
      <w:pPr>
        <w:pStyle w:val="Heading4"/>
        <w:rPr>
          <w:i/>
        </w:rPr>
      </w:pPr>
      <w:r>
        <w:rPr>
          <w:i/>
        </w:rPr>
        <w:t>Orientaciones pedagógicas.</w:t>
      </w:r>
    </w:p>
    <w:p>
      <w:pPr>
        <w:pStyle w:val="BodyText"/>
        <w:spacing w:before="8"/>
        <w:rPr>
          <w:b/>
          <w:i/>
          <w:sz w:val="16"/>
        </w:rPr>
      </w:pPr>
    </w:p>
    <w:p>
      <w:pPr>
        <w:pStyle w:val="BodyText"/>
        <w:ind w:left="1255" w:right="1146"/>
      </w:pPr>
      <w:r>
        <w:rPr/>
        <w:t>Este módulo profesional complementa la formación establecida para el resto de los módulos profesionales que integran el título, en las funciones de análisis del contexto, diseño del proyecto y organización de la ejecución.</w:t>
      </w:r>
    </w:p>
    <w:p>
      <w:pPr>
        <w:pStyle w:val="BodyText"/>
        <w:spacing w:before="9"/>
        <w:rPr>
          <w:sz w:val="16"/>
        </w:rPr>
      </w:pPr>
    </w:p>
    <w:p>
      <w:pPr>
        <w:pStyle w:val="BodyText"/>
        <w:spacing w:before="1"/>
        <w:ind w:left="1255" w:right="1146"/>
      </w:pPr>
      <w:r>
        <w:rPr/>
        <w:t>La función de análisis del contexto incluye las subfunciones de recopilación de información, identificación de necesidades y estudio de viabilidad.</w:t>
      </w:r>
    </w:p>
    <w:p>
      <w:pPr>
        <w:pStyle w:val="BodyText"/>
        <w:spacing w:before="7"/>
        <w:rPr>
          <w:sz w:val="16"/>
        </w:rPr>
      </w:pPr>
    </w:p>
    <w:p>
      <w:pPr>
        <w:pStyle w:val="BodyText"/>
        <w:ind w:left="1255" w:right="1210"/>
      </w:pPr>
      <w:r>
        <w:rPr/>
        <w:t>La función de diseño del proyecto tiene como objetivo establecer las líneas generales para dar respuesta a las necesidades planteadas, concretando los aspectos relevantes para su realización. Incluye las subfunciones de definición del proyecto, planificación de la intervención y elaboración de la documentación.</w:t>
      </w:r>
    </w:p>
    <w:p>
      <w:pPr>
        <w:pStyle w:val="BodyText"/>
        <w:spacing w:before="7"/>
        <w:rPr>
          <w:sz w:val="16"/>
        </w:rPr>
      </w:pPr>
    </w:p>
    <w:p>
      <w:pPr>
        <w:pStyle w:val="BodyText"/>
        <w:ind w:left="1255" w:right="872"/>
      </w:pPr>
      <w:r>
        <w:rPr/>
        <w:t>La función de organización de la ejecución incluye las subfunciones de programación de actividades, gestión de recursos y supervisión de la intervención.</w:t>
      </w:r>
    </w:p>
    <w:p>
      <w:pPr>
        <w:pStyle w:val="BodyText"/>
        <w:spacing w:before="10"/>
        <w:rPr>
          <w:sz w:val="16"/>
        </w:rPr>
      </w:pPr>
    </w:p>
    <w:p>
      <w:pPr>
        <w:pStyle w:val="BodyText"/>
        <w:ind w:left="1255" w:right="595"/>
      </w:pPr>
      <w:r>
        <w:rPr/>
        <w:t>Las actividades profesionales asociadas a estas funciones se desarrollan en el sector de reparación y mantenimiento de equipos electrónicos.</w:t>
      </w:r>
    </w:p>
    <w:p>
      <w:pPr>
        <w:pStyle w:val="BodyText"/>
        <w:spacing w:before="8"/>
        <w:rPr>
          <w:sz w:val="16"/>
        </w:rPr>
      </w:pPr>
    </w:p>
    <w:p>
      <w:pPr>
        <w:pStyle w:val="BodyText"/>
        <w:ind w:left="1255" w:right="595"/>
      </w:pPr>
      <w:r>
        <w:rPr/>
        <w:t>La formación del módulo se relaciona con la totalidad de los objetivos generales del ciclo y de las competencias profesionales, personales y sociales del título.</w:t>
      </w:r>
    </w:p>
    <w:p>
      <w:pPr>
        <w:pStyle w:val="BodyText"/>
        <w:spacing w:before="9"/>
        <w:rPr>
          <w:sz w:val="16"/>
        </w:rPr>
      </w:pPr>
    </w:p>
    <w:p>
      <w:pPr>
        <w:pStyle w:val="BodyText"/>
        <w:spacing w:before="1"/>
        <w:ind w:left="1255" w:right="1146"/>
      </w:pPr>
      <w:r>
        <w:rPr/>
        <w:t>Las líneas de actuación en el proceso de enseñanza-aprendizaje que permiten alcanzar los objetivos del módulo están relacionadas con:</w:t>
      </w:r>
    </w:p>
    <w:p>
      <w:pPr>
        <w:pStyle w:val="BodyText"/>
        <w:spacing w:before="6"/>
      </w:pPr>
    </w:p>
    <w:p>
      <w:pPr>
        <w:pStyle w:val="ListParagraph"/>
        <w:numPr>
          <w:ilvl w:val="0"/>
          <w:numId w:val="44"/>
        </w:numPr>
        <w:tabs>
          <w:tab w:pos="1860" w:val="left" w:leader="none"/>
          <w:tab w:pos="1861" w:val="left" w:leader="none"/>
        </w:tabs>
        <w:spacing w:line="240" w:lineRule="auto" w:before="0" w:after="0"/>
        <w:ind w:left="1860" w:right="0" w:hanging="297"/>
        <w:jc w:val="left"/>
        <w:rPr>
          <w:sz w:val="17"/>
        </w:rPr>
      </w:pPr>
      <w:r>
        <w:rPr>
          <w:sz w:val="17"/>
        </w:rPr>
        <w:t>La ejecución de trabajos en</w:t>
      </w:r>
      <w:r>
        <w:rPr>
          <w:spacing w:val="-3"/>
          <w:sz w:val="17"/>
        </w:rPr>
        <w:t> </w:t>
      </w:r>
      <w:r>
        <w:rPr>
          <w:sz w:val="17"/>
        </w:rPr>
        <w:t>equipo.</w:t>
      </w:r>
    </w:p>
    <w:p>
      <w:pPr>
        <w:pStyle w:val="ListParagraph"/>
        <w:numPr>
          <w:ilvl w:val="0"/>
          <w:numId w:val="44"/>
        </w:numPr>
        <w:tabs>
          <w:tab w:pos="1860" w:val="left" w:leader="none"/>
          <w:tab w:pos="1861" w:val="left" w:leader="none"/>
        </w:tabs>
        <w:spacing w:line="240" w:lineRule="auto" w:before="10" w:after="0"/>
        <w:ind w:left="1860" w:right="0" w:hanging="297"/>
        <w:jc w:val="left"/>
        <w:rPr>
          <w:sz w:val="17"/>
        </w:rPr>
      </w:pPr>
      <w:r>
        <w:rPr>
          <w:sz w:val="17"/>
        </w:rPr>
        <w:t>La responsabilidad y la autoevaluación del trabajo</w:t>
      </w:r>
      <w:r>
        <w:rPr>
          <w:spacing w:val="-5"/>
          <w:sz w:val="17"/>
        </w:rPr>
        <w:t> </w:t>
      </w:r>
      <w:r>
        <w:rPr>
          <w:sz w:val="17"/>
        </w:rPr>
        <w:t>realizado.</w:t>
      </w:r>
    </w:p>
    <w:p>
      <w:pPr>
        <w:pStyle w:val="ListParagraph"/>
        <w:numPr>
          <w:ilvl w:val="0"/>
          <w:numId w:val="44"/>
        </w:numPr>
        <w:tabs>
          <w:tab w:pos="1860" w:val="left" w:leader="none"/>
          <w:tab w:pos="1861" w:val="left" w:leader="none"/>
        </w:tabs>
        <w:spacing w:line="194" w:lineRule="exact" w:before="7" w:after="0"/>
        <w:ind w:left="1860" w:right="0" w:hanging="297"/>
        <w:jc w:val="left"/>
        <w:rPr>
          <w:sz w:val="17"/>
        </w:rPr>
      </w:pPr>
      <w:r>
        <w:rPr>
          <w:sz w:val="17"/>
        </w:rPr>
        <w:t>La autonomía y la iniciativa</w:t>
      </w:r>
      <w:r>
        <w:rPr>
          <w:spacing w:val="-5"/>
          <w:sz w:val="17"/>
        </w:rPr>
        <w:t> </w:t>
      </w:r>
      <w:r>
        <w:rPr>
          <w:sz w:val="17"/>
        </w:rPr>
        <w:t>personal.</w:t>
      </w:r>
    </w:p>
    <w:p>
      <w:pPr>
        <w:pStyle w:val="ListParagraph"/>
        <w:numPr>
          <w:ilvl w:val="0"/>
          <w:numId w:val="44"/>
        </w:numPr>
        <w:tabs>
          <w:tab w:pos="1860" w:val="left" w:leader="none"/>
          <w:tab w:pos="1861" w:val="left" w:leader="none"/>
        </w:tabs>
        <w:spacing w:line="194" w:lineRule="exact" w:before="0" w:after="0"/>
        <w:ind w:left="1860" w:right="0" w:hanging="297"/>
        <w:jc w:val="left"/>
        <w:rPr>
          <w:sz w:val="17"/>
        </w:rPr>
      </w:pPr>
      <w:r>
        <w:rPr>
          <w:sz w:val="17"/>
        </w:rPr>
        <w:t>El uso de las tecnologías de la información y de la</w:t>
      </w:r>
      <w:r>
        <w:rPr>
          <w:spacing w:val="-1"/>
          <w:sz w:val="17"/>
        </w:rPr>
        <w:t> </w:t>
      </w:r>
      <w:r>
        <w:rPr>
          <w:sz w:val="17"/>
        </w:rPr>
        <w:t>comunicación.</w:t>
      </w:r>
    </w:p>
    <w:p>
      <w:pPr>
        <w:pStyle w:val="BodyText"/>
        <w:rPr>
          <w:sz w:val="18"/>
        </w:rPr>
      </w:pPr>
    </w:p>
    <w:p>
      <w:pPr>
        <w:pStyle w:val="BodyText"/>
        <w:rPr>
          <w:sz w:val="18"/>
        </w:rPr>
      </w:pPr>
    </w:p>
    <w:p>
      <w:pPr>
        <w:pStyle w:val="BodyText"/>
        <w:spacing w:before="6"/>
        <w:rPr>
          <w:sz w:val="15"/>
        </w:rPr>
      </w:pPr>
    </w:p>
    <w:p>
      <w:pPr>
        <w:pStyle w:val="Heading3"/>
        <w:spacing w:line="194" w:lineRule="exact"/>
        <w:ind w:left="631"/>
      </w:pPr>
      <w:r>
        <w:rPr/>
        <w:t>Módulo Profesional: Formación y orientación laboral.</w:t>
      </w:r>
    </w:p>
    <w:p>
      <w:pPr>
        <w:spacing w:before="0"/>
        <w:ind w:left="3731" w:right="3569" w:firstLine="0"/>
        <w:jc w:val="center"/>
        <w:rPr>
          <w:b/>
          <w:sz w:val="17"/>
        </w:rPr>
      </w:pPr>
      <w:r>
        <w:rPr>
          <w:b/>
          <w:sz w:val="17"/>
        </w:rPr>
        <w:t>Equivalencia en créditos ECTS: 5 Código: 1061</w:t>
      </w:r>
    </w:p>
    <w:p>
      <w:pPr>
        <w:spacing w:line="194" w:lineRule="exact" w:before="0"/>
        <w:ind w:left="629" w:right="469" w:firstLine="0"/>
        <w:jc w:val="center"/>
        <w:rPr>
          <w:b/>
          <w:sz w:val="17"/>
        </w:rPr>
      </w:pPr>
      <w:r>
        <w:rPr>
          <w:b/>
          <w:sz w:val="17"/>
        </w:rPr>
        <w:t>Duración: 96 horas.</w:t>
      </w:r>
    </w:p>
    <w:p>
      <w:pPr>
        <w:pStyle w:val="BodyText"/>
        <w:rPr>
          <w:b/>
          <w:sz w:val="20"/>
        </w:rPr>
      </w:pPr>
    </w:p>
    <w:p>
      <w:pPr>
        <w:pStyle w:val="Heading4"/>
        <w:spacing w:before="158"/>
        <w:rPr>
          <w:i/>
        </w:rPr>
      </w:pPr>
      <w:r>
        <w:rPr>
          <w:i/>
        </w:rPr>
        <w:t>Resultados de aprendizaje y criterios de evaluación.</w:t>
      </w:r>
    </w:p>
    <w:p>
      <w:pPr>
        <w:pStyle w:val="BodyText"/>
        <w:spacing w:before="10"/>
        <w:rPr>
          <w:b/>
          <w:i/>
          <w:sz w:val="16"/>
        </w:rPr>
      </w:pPr>
    </w:p>
    <w:p>
      <w:pPr>
        <w:pStyle w:val="ListParagraph"/>
        <w:numPr>
          <w:ilvl w:val="0"/>
          <w:numId w:val="45"/>
        </w:numPr>
        <w:tabs>
          <w:tab w:pos="1445" w:val="left" w:leader="none"/>
        </w:tabs>
        <w:spacing w:line="240" w:lineRule="auto" w:before="1" w:after="0"/>
        <w:ind w:left="1255" w:right="1323" w:firstLine="0"/>
        <w:jc w:val="left"/>
        <w:rPr>
          <w:sz w:val="17"/>
        </w:rPr>
      </w:pPr>
      <w:r>
        <w:rPr>
          <w:sz w:val="17"/>
        </w:rPr>
        <w:t>Selecciona oportunidades de empleo, identificando las diferentes posibilidades de inserción y las alternativas de aprendizaje a lo largo de la vida.</w:t>
      </w:r>
    </w:p>
    <w:p>
      <w:pPr>
        <w:pStyle w:val="BodyText"/>
        <w:spacing w:before="7"/>
        <w:rPr>
          <w:sz w:val="16"/>
        </w:rPr>
      </w:pPr>
    </w:p>
    <w:p>
      <w:pPr>
        <w:pStyle w:val="BodyText"/>
        <w:ind w:left="1255"/>
      </w:pPr>
      <w:r>
        <w:rPr/>
        <w:t>Criterios de evaluación:</w:t>
      </w:r>
    </w:p>
    <w:p>
      <w:pPr>
        <w:pStyle w:val="ListParagraph"/>
        <w:numPr>
          <w:ilvl w:val="1"/>
          <w:numId w:val="45"/>
        </w:numPr>
        <w:tabs>
          <w:tab w:pos="1861" w:val="left" w:leader="none"/>
        </w:tabs>
        <w:spacing w:line="252" w:lineRule="auto" w:before="10" w:after="0"/>
        <w:ind w:left="1870" w:right="1093" w:hanging="307"/>
        <w:jc w:val="left"/>
        <w:rPr>
          <w:sz w:val="17"/>
        </w:rPr>
      </w:pPr>
      <w:r>
        <w:rPr>
          <w:sz w:val="17"/>
        </w:rPr>
        <w:t>Se ha valorado la importancia de la formación permanente como factor clave para la empleabilidad y la adaptación a las exigencias del proceso productivo.</w:t>
      </w:r>
    </w:p>
    <w:p>
      <w:pPr>
        <w:spacing w:after="0" w:line="252"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60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45"/>
        </w:numPr>
        <w:tabs>
          <w:tab w:pos="1861" w:val="left" w:leader="none"/>
        </w:tabs>
        <w:spacing w:line="249" w:lineRule="auto" w:before="98" w:after="0"/>
        <w:ind w:left="1870" w:right="1090" w:hanging="307"/>
        <w:jc w:val="left"/>
        <w:rPr>
          <w:sz w:val="17"/>
        </w:rPr>
      </w:pPr>
      <w:r>
        <w:rPr>
          <w:sz w:val="17"/>
        </w:rPr>
        <w:t>Se han identificado los itinerarios formativo-profesionales relacionados con el  perfil profesional del técnico superior en Mantenimiento</w:t>
      </w:r>
      <w:r>
        <w:rPr>
          <w:spacing w:val="-4"/>
          <w:sz w:val="17"/>
        </w:rPr>
        <w:t> </w:t>
      </w:r>
      <w:r>
        <w:rPr>
          <w:sz w:val="17"/>
        </w:rPr>
        <w:t>Electrónico.</w:t>
      </w:r>
    </w:p>
    <w:p>
      <w:pPr>
        <w:pStyle w:val="ListParagraph"/>
        <w:numPr>
          <w:ilvl w:val="1"/>
          <w:numId w:val="45"/>
        </w:numPr>
        <w:tabs>
          <w:tab w:pos="1861" w:val="left" w:leader="none"/>
        </w:tabs>
        <w:spacing w:line="249" w:lineRule="auto" w:before="1" w:after="0"/>
        <w:ind w:left="1871" w:right="1094" w:hanging="308"/>
        <w:jc w:val="left"/>
        <w:rPr>
          <w:sz w:val="17"/>
        </w:rPr>
      </w:pPr>
      <w:r>
        <w:rPr>
          <w:sz w:val="17"/>
        </w:rPr>
        <w:t>Se han determinado las aptitudes y actitudes requeridas para la actividad profesional relacionada con el perfil del</w:t>
      </w:r>
      <w:r>
        <w:rPr>
          <w:spacing w:val="2"/>
          <w:sz w:val="17"/>
        </w:rPr>
        <w:t> </w:t>
      </w:r>
      <w:r>
        <w:rPr>
          <w:sz w:val="17"/>
        </w:rPr>
        <w:t>título.</w:t>
      </w:r>
    </w:p>
    <w:p>
      <w:pPr>
        <w:pStyle w:val="ListParagraph"/>
        <w:numPr>
          <w:ilvl w:val="1"/>
          <w:numId w:val="45"/>
        </w:numPr>
        <w:tabs>
          <w:tab w:pos="1861" w:val="left" w:leader="none"/>
        </w:tabs>
        <w:spacing w:line="252" w:lineRule="auto" w:before="0" w:after="0"/>
        <w:ind w:left="1871" w:right="1093" w:hanging="308"/>
        <w:jc w:val="left"/>
        <w:rPr>
          <w:sz w:val="17"/>
        </w:rPr>
      </w:pPr>
      <w:r>
        <w:rPr>
          <w:sz w:val="17"/>
        </w:rPr>
        <w:t>Se han identificado los principales yacimientos de empleo y de inserción laboral para el técnico superior en Mantenimiento</w:t>
      </w:r>
      <w:r>
        <w:rPr>
          <w:spacing w:val="-2"/>
          <w:sz w:val="17"/>
        </w:rPr>
        <w:t> </w:t>
      </w:r>
      <w:r>
        <w:rPr>
          <w:sz w:val="17"/>
        </w:rPr>
        <w:t>Electrónico.</w:t>
      </w:r>
    </w:p>
    <w:p>
      <w:pPr>
        <w:pStyle w:val="ListParagraph"/>
        <w:numPr>
          <w:ilvl w:val="1"/>
          <w:numId w:val="45"/>
        </w:numPr>
        <w:tabs>
          <w:tab w:pos="1862" w:val="left" w:leader="none"/>
        </w:tabs>
        <w:spacing w:line="183" w:lineRule="exact" w:before="0" w:after="0"/>
        <w:ind w:left="1861" w:right="0" w:hanging="298"/>
        <w:jc w:val="left"/>
        <w:rPr>
          <w:sz w:val="17"/>
        </w:rPr>
      </w:pPr>
      <w:r>
        <w:rPr>
          <w:sz w:val="17"/>
        </w:rPr>
        <w:t>Se han determinado las técnicas utilizadas en el proceso de búsqueda de</w:t>
      </w:r>
      <w:r>
        <w:rPr>
          <w:spacing w:val="1"/>
          <w:sz w:val="17"/>
        </w:rPr>
        <w:t> </w:t>
      </w:r>
      <w:r>
        <w:rPr>
          <w:sz w:val="17"/>
        </w:rPr>
        <w:t>empleo.</w:t>
      </w:r>
    </w:p>
    <w:p>
      <w:pPr>
        <w:pStyle w:val="ListParagraph"/>
        <w:numPr>
          <w:ilvl w:val="1"/>
          <w:numId w:val="45"/>
        </w:numPr>
        <w:tabs>
          <w:tab w:pos="1861" w:val="left" w:leader="none"/>
        </w:tabs>
        <w:spacing w:line="249" w:lineRule="auto" w:before="10" w:after="0"/>
        <w:ind w:left="1871" w:right="1094" w:hanging="308"/>
        <w:jc w:val="left"/>
        <w:rPr>
          <w:sz w:val="17"/>
        </w:rPr>
      </w:pPr>
      <w:r>
        <w:rPr>
          <w:sz w:val="17"/>
        </w:rPr>
        <w:t>Se han previsto las alternativas de autoempleo en los sectores profesionales relacionados  con el</w:t>
      </w:r>
      <w:r>
        <w:rPr>
          <w:spacing w:val="-1"/>
          <w:sz w:val="17"/>
        </w:rPr>
        <w:t> </w:t>
      </w:r>
      <w:r>
        <w:rPr>
          <w:sz w:val="17"/>
        </w:rPr>
        <w:t>título.</w:t>
      </w:r>
    </w:p>
    <w:p>
      <w:pPr>
        <w:pStyle w:val="ListParagraph"/>
        <w:numPr>
          <w:ilvl w:val="1"/>
          <w:numId w:val="45"/>
        </w:numPr>
        <w:tabs>
          <w:tab w:pos="1862" w:val="left" w:leader="none"/>
        </w:tabs>
        <w:spacing w:line="240" w:lineRule="auto" w:before="0" w:after="0"/>
        <w:ind w:left="1871" w:right="1092" w:hanging="308"/>
        <w:jc w:val="left"/>
        <w:rPr>
          <w:sz w:val="17"/>
        </w:rPr>
      </w:pPr>
      <w:r>
        <w:rPr>
          <w:sz w:val="17"/>
        </w:rPr>
        <w:t>Se ha realizado la valoración de la personalidad, aspiraciones, actitudes y formación propia para la toma de</w:t>
      </w:r>
      <w:r>
        <w:rPr>
          <w:spacing w:val="-3"/>
          <w:sz w:val="17"/>
        </w:rPr>
        <w:t> </w:t>
      </w:r>
      <w:r>
        <w:rPr>
          <w:sz w:val="17"/>
        </w:rPr>
        <w:t>decisiones.</w:t>
      </w:r>
    </w:p>
    <w:p>
      <w:pPr>
        <w:pStyle w:val="BodyText"/>
        <w:rPr>
          <w:sz w:val="18"/>
        </w:rPr>
      </w:pPr>
    </w:p>
    <w:p>
      <w:pPr>
        <w:pStyle w:val="BodyText"/>
        <w:spacing w:before="10"/>
        <w:rPr>
          <w:sz w:val="14"/>
        </w:rPr>
      </w:pPr>
    </w:p>
    <w:p>
      <w:pPr>
        <w:pStyle w:val="ListParagraph"/>
        <w:numPr>
          <w:ilvl w:val="0"/>
          <w:numId w:val="45"/>
        </w:numPr>
        <w:tabs>
          <w:tab w:pos="1445" w:val="left" w:leader="none"/>
        </w:tabs>
        <w:spacing w:line="240" w:lineRule="auto" w:before="0" w:after="0"/>
        <w:ind w:left="1255" w:right="1232" w:firstLine="0"/>
        <w:jc w:val="left"/>
        <w:rPr>
          <w:sz w:val="17"/>
        </w:rPr>
      </w:pPr>
      <w:r>
        <w:rPr>
          <w:sz w:val="17"/>
        </w:rPr>
        <w:t>Aplica las estrategias del trabajo en equipo, valorando su eficacia y eficiencia para la consecución de los objetivos de la organización.</w:t>
      </w:r>
    </w:p>
    <w:p>
      <w:pPr>
        <w:pStyle w:val="BodyText"/>
        <w:spacing w:before="9"/>
        <w:rPr>
          <w:sz w:val="16"/>
        </w:rPr>
      </w:pPr>
    </w:p>
    <w:p>
      <w:pPr>
        <w:pStyle w:val="BodyText"/>
        <w:spacing w:before="1"/>
        <w:ind w:left="1255"/>
      </w:pPr>
      <w:r>
        <w:rPr/>
        <w:t>Criterios de evaluación:</w:t>
      </w:r>
    </w:p>
    <w:p>
      <w:pPr>
        <w:pStyle w:val="ListParagraph"/>
        <w:numPr>
          <w:ilvl w:val="1"/>
          <w:numId w:val="45"/>
        </w:numPr>
        <w:tabs>
          <w:tab w:pos="1862" w:val="left" w:leader="none"/>
        </w:tabs>
        <w:spacing w:line="249" w:lineRule="auto" w:before="9" w:after="0"/>
        <w:ind w:left="1871" w:right="1093" w:hanging="308"/>
        <w:jc w:val="left"/>
        <w:rPr>
          <w:sz w:val="17"/>
        </w:rPr>
      </w:pPr>
      <w:r>
        <w:rPr>
          <w:sz w:val="17"/>
        </w:rPr>
        <w:t>Se han valorado las ventajas del trabajo en equipo en situaciones de trabajo relacionadas con el perfil del técnico superior en Mantenimiento</w:t>
      </w:r>
      <w:r>
        <w:rPr>
          <w:spacing w:val="-6"/>
          <w:sz w:val="17"/>
        </w:rPr>
        <w:t> </w:t>
      </w:r>
      <w:r>
        <w:rPr>
          <w:sz w:val="17"/>
        </w:rPr>
        <w:t>Electrónico.</w:t>
      </w:r>
    </w:p>
    <w:p>
      <w:pPr>
        <w:pStyle w:val="ListParagraph"/>
        <w:numPr>
          <w:ilvl w:val="1"/>
          <w:numId w:val="45"/>
        </w:numPr>
        <w:tabs>
          <w:tab w:pos="1861" w:val="left" w:leader="none"/>
        </w:tabs>
        <w:spacing w:line="252" w:lineRule="auto" w:before="0" w:after="0"/>
        <w:ind w:left="1871" w:right="1093" w:hanging="308"/>
        <w:jc w:val="left"/>
        <w:rPr>
          <w:sz w:val="17"/>
        </w:rPr>
      </w:pPr>
      <w:r>
        <w:rPr>
          <w:sz w:val="17"/>
        </w:rPr>
        <w:t>Se han identificado los equipos de trabajo que pueden constituirse en una situación real de trabajo.</w:t>
      </w:r>
    </w:p>
    <w:p>
      <w:pPr>
        <w:pStyle w:val="ListParagraph"/>
        <w:numPr>
          <w:ilvl w:val="1"/>
          <w:numId w:val="45"/>
        </w:numPr>
        <w:tabs>
          <w:tab w:pos="1861" w:val="left" w:leader="none"/>
        </w:tabs>
        <w:spacing w:line="252" w:lineRule="auto" w:before="0" w:after="0"/>
        <w:ind w:left="1871" w:right="1094" w:hanging="308"/>
        <w:jc w:val="left"/>
        <w:rPr>
          <w:sz w:val="17"/>
        </w:rPr>
      </w:pPr>
      <w:r>
        <w:rPr>
          <w:sz w:val="17"/>
        </w:rPr>
        <w:t>Se han determinado las características del equipo de trabajo eficaz frente a los equipos ineficaces.</w:t>
      </w:r>
    </w:p>
    <w:p>
      <w:pPr>
        <w:pStyle w:val="ListParagraph"/>
        <w:numPr>
          <w:ilvl w:val="1"/>
          <w:numId w:val="45"/>
        </w:numPr>
        <w:tabs>
          <w:tab w:pos="1862" w:val="left" w:leader="none"/>
        </w:tabs>
        <w:spacing w:line="249" w:lineRule="auto" w:before="0" w:after="0"/>
        <w:ind w:left="1871" w:right="1094" w:hanging="308"/>
        <w:jc w:val="left"/>
        <w:rPr>
          <w:sz w:val="17"/>
        </w:rPr>
      </w:pPr>
      <w:r>
        <w:rPr>
          <w:sz w:val="17"/>
        </w:rPr>
        <w:t>Se ha valorado positivamente la necesaria existencia de diversidad de roles y opiniones asumidos por los miembros de un</w:t>
      </w:r>
      <w:r>
        <w:rPr>
          <w:spacing w:val="-5"/>
          <w:sz w:val="17"/>
        </w:rPr>
        <w:t> </w:t>
      </w:r>
      <w:r>
        <w:rPr>
          <w:sz w:val="17"/>
        </w:rPr>
        <w:t>equipo.</w:t>
      </w:r>
    </w:p>
    <w:p>
      <w:pPr>
        <w:pStyle w:val="ListParagraph"/>
        <w:numPr>
          <w:ilvl w:val="1"/>
          <w:numId w:val="45"/>
        </w:numPr>
        <w:tabs>
          <w:tab w:pos="1862" w:val="left" w:leader="none"/>
        </w:tabs>
        <w:spacing w:line="249" w:lineRule="auto" w:before="0" w:after="0"/>
        <w:ind w:left="1871" w:right="1094" w:hanging="308"/>
        <w:jc w:val="left"/>
        <w:rPr>
          <w:sz w:val="17"/>
        </w:rPr>
      </w:pPr>
      <w:r>
        <w:rPr>
          <w:sz w:val="17"/>
        </w:rPr>
        <w:t>Se ha reconocido la posible existencia de conflicto entre los miembros de un grupo como un aspecto característico de las</w:t>
      </w:r>
      <w:r>
        <w:rPr>
          <w:spacing w:val="-2"/>
          <w:sz w:val="17"/>
        </w:rPr>
        <w:t> </w:t>
      </w:r>
      <w:r>
        <w:rPr>
          <w:sz w:val="17"/>
        </w:rPr>
        <w:t>organizaciones.</w:t>
      </w:r>
    </w:p>
    <w:p>
      <w:pPr>
        <w:pStyle w:val="ListParagraph"/>
        <w:numPr>
          <w:ilvl w:val="1"/>
          <w:numId w:val="45"/>
        </w:numPr>
        <w:tabs>
          <w:tab w:pos="1862" w:val="left" w:leader="none"/>
        </w:tabs>
        <w:spacing w:line="240" w:lineRule="auto" w:before="0" w:after="0"/>
        <w:ind w:left="1861" w:right="0" w:hanging="298"/>
        <w:jc w:val="left"/>
        <w:rPr>
          <w:sz w:val="17"/>
        </w:rPr>
      </w:pPr>
      <w:r>
        <w:rPr>
          <w:sz w:val="17"/>
        </w:rPr>
        <w:t>Se han identificado los tipos de conflictos y sus fuentes.</w:t>
      </w:r>
    </w:p>
    <w:p>
      <w:pPr>
        <w:pStyle w:val="ListParagraph"/>
        <w:numPr>
          <w:ilvl w:val="1"/>
          <w:numId w:val="45"/>
        </w:numPr>
        <w:tabs>
          <w:tab w:pos="1862" w:val="left" w:leader="none"/>
        </w:tabs>
        <w:spacing w:line="240" w:lineRule="auto" w:before="6" w:after="0"/>
        <w:ind w:left="1861" w:right="0" w:hanging="298"/>
        <w:jc w:val="left"/>
        <w:rPr>
          <w:sz w:val="17"/>
        </w:rPr>
      </w:pPr>
      <w:r>
        <w:rPr>
          <w:sz w:val="17"/>
        </w:rPr>
        <w:t>Se han determinado procedimientos para la resolución del</w:t>
      </w:r>
      <w:r>
        <w:rPr>
          <w:spacing w:val="-6"/>
          <w:sz w:val="17"/>
        </w:rPr>
        <w:t> </w:t>
      </w:r>
      <w:r>
        <w:rPr>
          <w:sz w:val="17"/>
        </w:rPr>
        <w:t>conflicto.</w:t>
      </w:r>
    </w:p>
    <w:p>
      <w:pPr>
        <w:pStyle w:val="BodyText"/>
        <w:rPr>
          <w:sz w:val="18"/>
        </w:rPr>
      </w:pPr>
    </w:p>
    <w:p>
      <w:pPr>
        <w:pStyle w:val="BodyText"/>
        <w:spacing w:before="7"/>
        <w:rPr>
          <w:sz w:val="15"/>
        </w:rPr>
      </w:pPr>
    </w:p>
    <w:p>
      <w:pPr>
        <w:pStyle w:val="ListParagraph"/>
        <w:numPr>
          <w:ilvl w:val="0"/>
          <w:numId w:val="45"/>
        </w:numPr>
        <w:tabs>
          <w:tab w:pos="1445" w:val="left" w:leader="none"/>
        </w:tabs>
        <w:spacing w:line="240" w:lineRule="auto" w:before="1" w:after="0"/>
        <w:ind w:left="1256" w:right="1872" w:firstLine="0"/>
        <w:jc w:val="left"/>
        <w:rPr>
          <w:sz w:val="17"/>
        </w:rPr>
      </w:pPr>
      <w:r>
        <w:rPr>
          <w:sz w:val="17"/>
        </w:rPr>
        <w:t>Ejerce los derechos y cumple las obligaciones que se derivan de las relaciones laborales, reconociéndolas en los diferentes contratos de</w:t>
      </w:r>
      <w:r>
        <w:rPr>
          <w:spacing w:val="-1"/>
          <w:sz w:val="17"/>
        </w:rPr>
        <w:t> </w:t>
      </w:r>
      <w:r>
        <w:rPr>
          <w:sz w:val="17"/>
        </w:rPr>
        <w:t>trabajo.</w:t>
      </w:r>
    </w:p>
    <w:p>
      <w:pPr>
        <w:pStyle w:val="BodyText"/>
        <w:spacing w:before="9"/>
        <w:rPr>
          <w:sz w:val="16"/>
        </w:rPr>
      </w:pPr>
    </w:p>
    <w:p>
      <w:pPr>
        <w:pStyle w:val="BodyText"/>
        <w:ind w:left="1256"/>
      </w:pPr>
      <w:r>
        <w:rPr/>
        <w:t>Criterios de evaluación:</w:t>
      </w:r>
    </w:p>
    <w:p>
      <w:pPr>
        <w:pStyle w:val="ListParagraph"/>
        <w:numPr>
          <w:ilvl w:val="1"/>
          <w:numId w:val="45"/>
        </w:numPr>
        <w:tabs>
          <w:tab w:pos="1862" w:val="left" w:leader="none"/>
        </w:tabs>
        <w:spacing w:line="240" w:lineRule="auto" w:before="8" w:after="0"/>
        <w:ind w:left="1861" w:right="0" w:hanging="298"/>
        <w:jc w:val="left"/>
        <w:rPr>
          <w:sz w:val="17"/>
        </w:rPr>
      </w:pPr>
      <w:r>
        <w:rPr>
          <w:sz w:val="17"/>
        </w:rPr>
        <w:t>Se han identificado los conceptos básicos del derecho del trabajo.</w:t>
      </w:r>
    </w:p>
    <w:p>
      <w:pPr>
        <w:pStyle w:val="ListParagraph"/>
        <w:numPr>
          <w:ilvl w:val="1"/>
          <w:numId w:val="45"/>
        </w:numPr>
        <w:tabs>
          <w:tab w:pos="1862" w:val="left" w:leader="none"/>
        </w:tabs>
        <w:spacing w:line="249" w:lineRule="auto" w:before="10" w:after="0"/>
        <w:ind w:left="1871" w:right="1092" w:hanging="308"/>
        <w:jc w:val="left"/>
        <w:rPr>
          <w:sz w:val="17"/>
        </w:rPr>
      </w:pPr>
      <w:r>
        <w:rPr>
          <w:sz w:val="17"/>
        </w:rPr>
        <w:t>Se han distinguido los principales organismos que intervienen en las relaciones entre empresarios y</w:t>
      </w:r>
      <w:r>
        <w:rPr>
          <w:spacing w:val="-3"/>
          <w:sz w:val="17"/>
        </w:rPr>
        <w:t> </w:t>
      </w:r>
      <w:r>
        <w:rPr>
          <w:sz w:val="17"/>
        </w:rPr>
        <w:t>trabajadores.</w:t>
      </w:r>
    </w:p>
    <w:p>
      <w:pPr>
        <w:pStyle w:val="ListParagraph"/>
        <w:numPr>
          <w:ilvl w:val="1"/>
          <w:numId w:val="45"/>
        </w:numPr>
        <w:tabs>
          <w:tab w:pos="1862" w:val="left" w:leader="none"/>
        </w:tabs>
        <w:spacing w:line="240" w:lineRule="auto" w:before="1" w:after="0"/>
        <w:ind w:left="1861" w:right="0" w:hanging="297"/>
        <w:jc w:val="left"/>
        <w:rPr>
          <w:sz w:val="17"/>
        </w:rPr>
      </w:pPr>
      <w:r>
        <w:rPr>
          <w:sz w:val="17"/>
        </w:rPr>
        <w:t>Se han determinado los derechos y obligaciones derivados de la relación</w:t>
      </w:r>
      <w:r>
        <w:rPr>
          <w:spacing w:val="-7"/>
          <w:sz w:val="17"/>
        </w:rPr>
        <w:t> </w:t>
      </w:r>
      <w:r>
        <w:rPr>
          <w:sz w:val="17"/>
        </w:rPr>
        <w:t>laboral.</w:t>
      </w:r>
    </w:p>
    <w:p>
      <w:pPr>
        <w:pStyle w:val="ListParagraph"/>
        <w:numPr>
          <w:ilvl w:val="1"/>
          <w:numId w:val="45"/>
        </w:numPr>
        <w:tabs>
          <w:tab w:pos="1862" w:val="left" w:leader="none"/>
        </w:tabs>
        <w:spacing w:line="252" w:lineRule="auto" w:before="8" w:after="0"/>
        <w:ind w:left="1871" w:right="1092" w:hanging="307"/>
        <w:jc w:val="left"/>
        <w:rPr>
          <w:sz w:val="17"/>
        </w:rPr>
      </w:pPr>
      <w:r>
        <w:rPr>
          <w:sz w:val="17"/>
        </w:rPr>
        <w:t>Se han clasificado las principales modalidades de contratación, identificando las medidas de fomento de la contratación para determinados</w:t>
      </w:r>
      <w:r>
        <w:rPr>
          <w:spacing w:val="-2"/>
          <w:sz w:val="17"/>
        </w:rPr>
        <w:t> </w:t>
      </w:r>
      <w:r>
        <w:rPr>
          <w:sz w:val="17"/>
        </w:rPr>
        <w:t>colectivos.</w:t>
      </w:r>
    </w:p>
    <w:p>
      <w:pPr>
        <w:pStyle w:val="ListParagraph"/>
        <w:numPr>
          <w:ilvl w:val="1"/>
          <w:numId w:val="45"/>
        </w:numPr>
        <w:tabs>
          <w:tab w:pos="1862" w:val="left" w:leader="none"/>
        </w:tabs>
        <w:spacing w:line="249" w:lineRule="auto" w:before="0" w:after="0"/>
        <w:ind w:left="1871" w:right="1093" w:hanging="307"/>
        <w:jc w:val="left"/>
        <w:rPr>
          <w:sz w:val="17"/>
        </w:rPr>
      </w:pPr>
      <w:r>
        <w:rPr>
          <w:sz w:val="17"/>
        </w:rPr>
        <w:t>Se han valorado las medidas establecidas por la legislación vigente para la conciliación de la vida laboral y</w:t>
      </w:r>
      <w:r>
        <w:rPr>
          <w:spacing w:val="-1"/>
          <w:sz w:val="17"/>
        </w:rPr>
        <w:t> </w:t>
      </w:r>
      <w:r>
        <w:rPr>
          <w:sz w:val="17"/>
        </w:rPr>
        <w:t>familiar.</w:t>
      </w:r>
    </w:p>
    <w:p>
      <w:pPr>
        <w:pStyle w:val="ListParagraph"/>
        <w:numPr>
          <w:ilvl w:val="1"/>
          <w:numId w:val="45"/>
        </w:numPr>
        <w:tabs>
          <w:tab w:pos="1862" w:val="left" w:leader="none"/>
        </w:tabs>
        <w:spacing w:line="249" w:lineRule="auto" w:before="0" w:after="0"/>
        <w:ind w:left="1871" w:right="1092" w:hanging="307"/>
        <w:jc w:val="left"/>
        <w:rPr>
          <w:sz w:val="17"/>
        </w:rPr>
      </w:pPr>
      <w:r>
        <w:rPr>
          <w:sz w:val="17"/>
        </w:rPr>
        <w:t>Se han identificado las causas y efectos de la modificación, suspensión y extinción de la relación laboral.</w:t>
      </w:r>
    </w:p>
    <w:p>
      <w:pPr>
        <w:pStyle w:val="ListParagraph"/>
        <w:numPr>
          <w:ilvl w:val="1"/>
          <w:numId w:val="45"/>
        </w:numPr>
        <w:tabs>
          <w:tab w:pos="1862" w:val="left" w:leader="none"/>
        </w:tabs>
        <w:spacing w:line="240" w:lineRule="auto" w:before="0" w:after="0"/>
        <w:ind w:left="1861" w:right="0" w:hanging="297"/>
        <w:jc w:val="left"/>
        <w:rPr>
          <w:sz w:val="17"/>
        </w:rPr>
      </w:pPr>
      <w:r>
        <w:rPr>
          <w:sz w:val="17"/>
        </w:rPr>
        <w:t>Se ha analizado el recibo de salarios, identificando los principales elementos que lo</w:t>
      </w:r>
      <w:r>
        <w:rPr>
          <w:spacing w:val="-2"/>
          <w:sz w:val="17"/>
        </w:rPr>
        <w:t> </w:t>
      </w:r>
      <w:r>
        <w:rPr>
          <w:sz w:val="17"/>
        </w:rPr>
        <w:t>integran.</w:t>
      </w:r>
    </w:p>
    <w:p>
      <w:pPr>
        <w:pStyle w:val="ListParagraph"/>
        <w:numPr>
          <w:ilvl w:val="1"/>
          <w:numId w:val="45"/>
        </w:numPr>
        <w:tabs>
          <w:tab w:pos="1862" w:val="left" w:leader="none"/>
        </w:tabs>
        <w:spacing w:line="249" w:lineRule="auto" w:before="8" w:after="0"/>
        <w:ind w:left="1872" w:right="1092" w:hanging="308"/>
        <w:jc w:val="left"/>
        <w:rPr>
          <w:sz w:val="17"/>
        </w:rPr>
      </w:pPr>
      <w:r>
        <w:rPr>
          <w:sz w:val="17"/>
        </w:rPr>
        <w:t>Se han analizado las diferentes medidas de conflicto colectivo y los procedimientos de solución de</w:t>
      </w:r>
      <w:r>
        <w:rPr>
          <w:spacing w:val="-2"/>
          <w:sz w:val="17"/>
        </w:rPr>
        <w:t> </w:t>
      </w:r>
      <w:r>
        <w:rPr>
          <w:sz w:val="17"/>
        </w:rPr>
        <w:t>conflictos.</w:t>
      </w:r>
    </w:p>
    <w:p>
      <w:pPr>
        <w:pStyle w:val="ListParagraph"/>
        <w:numPr>
          <w:ilvl w:val="1"/>
          <w:numId w:val="45"/>
        </w:numPr>
        <w:tabs>
          <w:tab w:pos="1861" w:val="left" w:leader="none"/>
          <w:tab w:pos="1862" w:val="left" w:leader="none"/>
        </w:tabs>
        <w:spacing w:line="249" w:lineRule="auto" w:before="2" w:after="0"/>
        <w:ind w:left="1872" w:right="1089" w:hanging="308"/>
        <w:jc w:val="left"/>
        <w:rPr>
          <w:sz w:val="17"/>
        </w:rPr>
      </w:pPr>
      <w:r>
        <w:rPr>
          <w:sz w:val="17"/>
        </w:rPr>
        <w:t>Se han determinado las condiciones de trabajo pactadas en un convenio colectivo aplicable al sector relacionado con el título de Técnico Superior en Mantenimiento</w:t>
      </w:r>
      <w:r>
        <w:rPr>
          <w:spacing w:val="-3"/>
          <w:sz w:val="17"/>
        </w:rPr>
        <w:t> </w:t>
      </w:r>
      <w:r>
        <w:rPr>
          <w:sz w:val="17"/>
        </w:rPr>
        <w:t>Electrónico.</w:t>
      </w:r>
    </w:p>
    <w:p>
      <w:pPr>
        <w:pStyle w:val="ListParagraph"/>
        <w:numPr>
          <w:ilvl w:val="1"/>
          <w:numId w:val="45"/>
        </w:numPr>
        <w:tabs>
          <w:tab w:pos="1861" w:val="left" w:leader="none"/>
          <w:tab w:pos="1862" w:val="left" w:leader="none"/>
        </w:tabs>
        <w:spacing w:line="249" w:lineRule="auto" w:before="1" w:after="0"/>
        <w:ind w:left="1872" w:right="1092" w:hanging="308"/>
        <w:jc w:val="left"/>
        <w:rPr>
          <w:sz w:val="17"/>
        </w:rPr>
      </w:pPr>
      <w:r>
        <w:rPr>
          <w:sz w:val="17"/>
        </w:rPr>
        <w:t>Se han identificado las características definitorias de los nuevos entornos de organización del trabajo.</w:t>
      </w:r>
    </w:p>
    <w:p>
      <w:pPr>
        <w:pStyle w:val="BodyText"/>
        <w:rPr>
          <w:sz w:val="18"/>
        </w:rPr>
      </w:pPr>
    </w:p>
    <w:p>
      <w:pPr>
        <w:pStyle w:val="BodyText"/>
        <w:rPr>
          <w:sz w:val="15"/>
        </w:rPr>
      </w:pPr>
    </w:p>
    <w:p>
      <w:pPr>
        <w:pStyle w:val="ListParagraph"/>
        <w:numPr>
          <w:ilvl w:val="0"/>
          <w:numId w:val="45"/>
        </w:numPr>
        <w:tabs>
          <w:tab w:pos="1446" w:val="left" w:leader="none"/>
        </w:tabs>
        <w:spacing w:line="240" w:lineRule="auto" w:before="0" w:after="0"/>
        <w:ind w:left="1256" w:right="1244" w:firstLine="0"/>
        <w:jc w:val="left"/>
        <w:rPr>
          <w:sz w:val="17"/>
        </w:rPr>
      </w:pPr>
      <w:r>
        <w:rPr>
          <w:sz w:val="17"/>
        </w:rPr>
        <w:t>Determina la acción protectora del sistema de la Seguridad Social ante las distintas contingencias cubiertas, identificando las distintas clases de</w:t>
      </w:r>
      <w:r>
        <w:rPr>
          <w:spacing w:val="4"/>
          <w:sz w:val="17"/>
        </w:rPr>
        <w:t> </w:t>
      </w:r>
      <w:r>
        <w:rPr>
          <w:sz w:val="17"/>
        </w:rPr>
        <w:t>prestaciones.</w:t>
      </w:r>
    </w:p>
    <w:p>
      <w:pPr>
        <w:spacing w:after="0" w:line="240"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63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2"/>
        </w:rPr>
      </w:pPr>
    </w:p>
    <w:p>
      <w:pPr>
        <w:pStyle w:val="BodyText"/>
        <w:spacing w:line="194" w:lineRule="exact" w:before="98"/>
        <w:ind w:left="1255"/>
      </w:pPr>
      <w:r>
        <w:rPr/>
        <w:t>Criterios de evaluación:</w:t>
      </w:r>
    </w:p>
    <w:p>
      <w:pPr>
        <w:pStyle w:val="ListParagraph"/>
        <w:numPr>
          <w:ilvl w:val="1"/>
          <w:numId w:val="45"/>
        </w:numPr>
        <w:tabs>
          <w:tab w:pos="1861" w:val="left" w:leader="none"/>
        </w:tabs>
        <w:spacing w:line="240" w:lineRule="auto" w:before="0" w:after="0"/>
        <w:ind w:left="1870" w:right="1093" w:hanging="307"/>
        <w:jc w:val="left"/>
        <w:rPr>
          <w:sz w:val="17"/>
        </w:rPr>
      </w:pPr>
      <w:r>
        <w:rPr>
          <w:sz w:val="17"/>
        </w:rPr>
        <w:t>Se ha valorado el papel de la Seguridad Social como pilar esencial para la mejora de la calidad de vida de los</w:t>
      </w:r>
      <w:r>
        <w:rPr>
          <w:spacing w:val="1"/>
          <w:sz w:val="17"/>
        </w:rPr>
        <w:t> </w:t>
      </w:r>
      <w:r>
        <w:rPr>
          <w:sz w:val="17"/>
        </w:rPr>
        <w:t>ciudadanos.</w:t>
      </w:r>
    </w:p>
    <w:p>
      <w:pPr>
        <w:pStyle w:val="ListParagraph"/>
        <w:numPr>
          <w:ilvl w:val="1"/>
          <w:numId w:val="45"/>
        </w:numPr>
        <w:tabs>
          <w:tab w:pos="1861" w:val="left" w:leader="none"/>
        </w:tabs>
        <w:spacing w:line="240" w:lineRule="auto" w:before="7" w:after="0"/>
        <w:ind w:left="1860" w:right="0" w:hanging="297"/>
        <w:jc w:val="left"/>
        <w:rPr>
          <w:sz w:val="17"/>
        </w:rPr>
      </w:pPr>
      <w:r>
        <w:rPr>
          <w:sz w:val="17"/>
        </w:rPr>
        <w:t>Se han enumerado las diversas contingencias que cubre el sistema de Seguridad</w:t>
      </w:r>
      <w:r>
        <w:rPr>
          <w:spacing w:val="-1"/>
          <w:sz w:val="17"/>
        </w:rPr>
        <w:t> </w:t>
      </w:r>
      <w:r>
        <w:rPr>
          <w:sz w:val="17"/>
        </w:rPr>
        <w:t>Social.</w:t>
      </w:r>
    </w:p>
    <w:p>
      <w:pPr>
        <w:pStyle w:val="ListParagraph"/>
        <w:numPr>
          <w:ilvl w:val="1"/>
          <w:numId w:val="45"/>
        </w:numPr>
        <w:tabs>
          <w:tab w:pos="1861" w:val="left" w:leader="none"/>
        </w:tabs>
        <w:spacing w:line="240" w:lineRule="auto" w:before="8" w:after="0"/>
        <w:ind w:left="1860" w:right="0" w:hanging="297"/>
        <w:jc w:val="left"/>
        <w:rPr>
          <w:sz w:val="17"/>
        </w:rPr>
      </w:pPr>
      <w:r>
        <w:rPr>
          <w:sz w:val="17"/>
        </w:rPr>
        <w:t>Se han identificado los regímenes existentes en el sistema de Seguridad Social.</w:t>
      </w:r>
    </w:p>
    <w:p>
      <w:pPr>
        <w:pStyle w:val="ListParagraph"/>
        <w:numPr>
          <w:ilvl w:val="1"/>
          <w:numId w:val="45"/>
        </w:numPr>
        <w:tabs>
          <w:tab w:pos="1861" w:val="left" w:leader="none"/>
        </w:tabs>
        <w:spacing w:line="249" w:lineRule="auto" w:before="10" w:after="0"/>
        <w:ind w:left="1870" w:right="1091" w:hanging="307"/>
        <w:jc w:val="left"/>
        <w:rPr>
          <w:sz w:val="17"/>
        </w:rPr>
      </w:pPr>
      <w:r>
        <w:rPr>
          <w:sz w:val="17"/>
        </w:rPr>
        <w:t>Se han identificado las obligaciones de empresario y trabajador dentro del sistema de Seguridad Social.</w:t>
      </w:r>
    </w:p>
    <w:p>
      <w:pPr>
        <w:pStyle w:val="ListParagraph"/>
        <w:numPr>
          <w:ilvl w:val="1"/>
          <w:numId w:val="45"/>
        </w:numPr>
        <w:tabs>
          <w:tab w:pos="1861" w:val="left" w:leader="none"/>
        </w:tabs>
        <w:spacing w:line="249" w:lineRule="auto" w:before="1" w:after="0"/>
        <w:ind w:left="1870" w:right="1094" w:hanging="307"/>
        <w:jc w:val="left"/>
        <w:rPr>
          <w:sz w:val="17"/>
        </w:rPr>
      </w:pPr>
      <w:r>
        <w:rPr>
          <w:sz w:val="17"/>
        </w:rPr>
        <w:t>Se han identificado, en un supuesto sencillo, las bases de cotización de un trabajador y las cuotas correspondientes a trabajador y</w:t>
      </w:r>
      <w:r>
        <w:rPr>
          <w:spacing w:val="2"/>
          <w:sz w:val="17"/>
        </w:rPr>
        <w:t> </w:t>
      </w:r>
      <w:r>
        <w:rPr>
          <w:sz w:val="17"/>
        </w:rPr>
        <w:t>empresario.</w:t>
      </w:r>
    </w:p>
    <w:p>
      <w:pPr>
        <w:pStyle w:val="ListParagraph"/>
        <w:numPr>
          <w:ilvl w:val="1"/>
          <w:numId w:val="45"/>
        </w:numPr>
        <w:tabs>
          <w:tab w:pos="1861" w:val="left" w:leader="none"/>
        </w:tabs>
        <w:spacing w:line="249" w:lineRule="auto" w:before="2" w:after="0"/>
        <w:ind w:left="1870" w:right="1095" w:hanging="307"/>
        <w:jc w:val="left"/>
        <w:rPr>
          <w:sz w:val="17"/>
        </w:rPr>
      </w:pPr>
      <w:r>
        <w:rPr>
          <w:sz w:val="17"/>
        </w:rPr>
        <w:t>Se han clasificado las prestaciones del sistema de Seguridad Social, identificando los requisitos.</w:t>
      </w:r>
    </w:p>
    <w:p>
      <w:pPr>
        <w:pStyle w:val="ListParagraph"/>
        <w:numPr>
          <w:ilvl w:val="1"/>
          <w:numId w:val="45"/>
        </w:numPr>
        <w:tabs>
          <w:tab w:pos="1861" w:val="left" w:leader="none"/>
        </w:tabs>
        <w:spacing w:line="195" w:lineRule="exact" w:before="0" w:after="0"/>
        <w:ind w:left="1860" w:right="0" w:hanging="297"/>
        <w:jc w:val="left"/>
        <w:rPr>
          <w:sz w:val="17"/>
        </w:rPr>
      </w:pPr>
      <w:r>
        <w:rPr>
          <w:sz w:val="17"/>
        </w:rPr>
        <w:t>Se han determinado las posibles situaciones legales de</w:t>
      </w:r>
      <w:r>
        <w:rPr>
          <w:spacing w:val="-1"/>
          <w:sz w:val="17"/>
        </w:rPr>
        <w:t> </w:t>
      </w:r>
      <w:r>
        <w:rPr>
          <w:sz w:val="17"/>
        </w:rPr>
        <w:t>desempleo.</w:t>
      </w:r>
    </w:p>
    <w:p>
      <w:pPr>
        <w:pStyle w:val="ListParagraph"/>
        <w:numPr>
          <w:ilvl w:val="1"/>
          <w:numId w:val="45"/>
        </w:numPr>
        <w:tabs>
          <w:tab w:pos="1861" w:val="left" w:leader="none"/>
        </w:tabs>
        <w:spacing w:line="249" w:lineRule="auto" w:before="9" w:after="0"/>
        <w:ind w:left="1870" w:right="1093" w:hanging="307"/>
        <w:jc w:val="left"/>
        <w:rPr>
          <w:sz w:val="17"/>
        </w:rPr>
      </w:pPr>
      <w:r>
        <w:rPr>
          <w:sz w:val="17"/>
        </w:rPr>
        <w:t>Se ha realizado el cálculo de la duración y cuantía de una prestación por desempleo de nivel contributivo básico.</w:t>
      </w:r>
    </w:p>
    <w:p>
      <w:pPr>
        <w:pStyle w:val="BodyText"/>
        <w:rPr>
          <w:sz w:val="18"/>
        </w:rPr>
      </w:pPr>
    </w:p>
    <w:p>
      <w:pPr>
        <w:pStyle w:val="BodyText"/>
        <w:rPr>
          <w:sz w:val="15"/>
        </w:rPr>
      </w:pPr>
    </w:p>
    <w:p>
      <w:pPr>
        <w:pStyle w:val="ListParagraph"/>
        <w:numPr>
          <w:ilvl w:val="0"/>
          <w:numId w:val="45"/>
        </w:numPr>
        <w:tabs>
          <w:tab w:pos="1444" w:val="left" w:leader="none"/>
        </w:tabs>
        <w:spacing w:line="240" w:lineRule="auto" w:before="0" w:after="0"/>
        <w:ind w:left="1255" w:right="1292" w:firstLine="0"/>
        <w:jc w:val="left"/>
        <w:rPr>
          <w:sz w:val="17"/>
        </w:rPr>
      </w:pPr>
      <w:r>
        <w:rPr>
          <w:sz w:val="17"/>
        </w:rPr>
        <w:t>Evalúa los riesgos derivados de su actividad, analizando las condiciones de trabajo y los factores de riesgo presentes en su entorno</w:t>
      </w:r>
      <w:r>
        <w:rPr>
          <w:spacing w:val="-4"/>
          <w:sz w:val="17"/>
        </w:rPr>
        <w:t> </w:t>
      </w:r>
      <w:r>
        <w:rPr>
          <w:sz w:val="17"/>
        </w:rPr>
        <w:t>laboral.</w:t>
      </w:r>
    </w:p>
    <w:p>
      <w:pPr>
        <w:pStyle w:val="BodyText"/>
        <w:spacing w:before="10"/>
        <w:rPr>
          <w:sz w:val="16"/>
        </w:rPr>
      </w:pPr>
    </w:p>
    <w:p>
      <w:pPr>
        <w:pStyle w:val="BodyText"/>
        <w:ind w:left="1255"/>
      </w:pPr>
      <w:r>
        <w:rPr/>
        <w:t>Criterios de evaluación:</w:t>
      </w:r>
    </w:p>
    <w:p>
      <w:pPr>
        <w:pStyle w:val="ListParagraph"/>
        <w:numPr>
          <w:ilvl w:val="1"/>
          <w:numId w:val="45"/>
        </w:numPr>
        <w:tabs>
          <w:tab w:pos="1861" w:val="left" w:leader="none"/>
        </w:tabs>
        <w:spacing w:line="249" w:lineRule="auto" w:before="10" w:after="0"/>
        <w:ind w:left="1870" w:right="1093" w:hanging="307"/>
        <w:jc w:val="left"/>
        <w:rPr>
          <w:sz w:val="17"/>
        </w:rPr>
      </w:pPr>
      <w:r>
        <w:rPr>
          <w:sz w:val="17"/>
        </w:rPr>
        <w:t>Se ha valorado la importancia de la cultura preventiva en todos los ámbitos y actividades de la empresa.</w:t>
      </w:r>
    </w:p>
    <w:p>
      <w:pPr>
        <w:pStyle w:val="ListParagraph"/>
        <w:numPr>
          <w:ilvl w:val="1"/>
          <w:numId w:val="45"/>
        </w:numPr>
        <w:tabs>
          <w:tab w:pos="1861" w:val="left" w:leader="none"/>
        </w:tabs>
        <w:spacing w:line="195" w:lineRule="exact" w:before="0" w:after="0"/>
        <w:ind w:left="1860" w:right="0" w:hanging="297"/>
        <w:jc w:val="left"/>
        <w:rPr>
          <w:sz w:val="17"/>
        </w:rPr>
      </w:pPr>
      <w:r>
        <w:rPr>
          <w:sz w:val="17"/>
        </w:rPr>
        <w:t>Se han relacionado las condiciones laborales con la salud del</w:t>
      </w:r>
      <w:r>
        <w:rPr>
          <w:spacing w:val="-6"/>
          <w:sz w:val="17"/>
        </w:rPr>
        <w:t> </w:t>
      </w:r>
      <w:r>
        <w:rPr>
          <w:sz w:val="17"/>
        </w:rPr>
        <w:t>trabajador.</w:t>
      </w:r>
    </w:p>
    <w:p>
      <w:pPr>
        <w:pStyle w:val="ListParagraph"/>
        <w:numPr>
          <w:ilvl w:val="1"/>
          <w:numId w:val="45"/>
        </w:numPr>
        <w:tabs>
          <w:tab w:pos="1861" w:val="left" w:leader="none"/>
        </w:tabs>
        <w:spacing w:line="240" w:lineRule="auto" w:before="9" w:after="0"/>
        <w:ind w:left="1860" w:right="0" w:hanging="297"/>
        <w:jc w:val="left"/>
        <w:rPr>
          <w:sz w:val="17"/>
        </w:rPr>
      </w:pPr>
      <w:r>
        <w:rPr>
          <w:sz w:val="17"/>
        </w:rPr>
        <w:t>Se han clasificado los factores de riesgo en la actividad y los daños derivados de los</w:t>
      </w:r>
      <w:r>
        <w:rPr>
          <w:spacing w:val="-2"/>
          <w:sz w:val="17"/>
        </w:rPr>
        <w:t> </w:t>
      </w:r>
      <w:r>
        <w:rPr>
          <w:sz w:val="17"/>
        </w:rPr>
        <w:t>mismos.</w:t>
      </w:r>
    </w:p>
    <w:p>
      <w:pPr>
        <w:pStyle w:val="ListParagraph"/>
        <w:numPr>
          <w:ilvl w:val="1"/>
          <w:numId w:val="45"/>
        </w:numPr>
        <w:tabs>
          <w:tab w:pos="1861" w:val="left" w:leader="none"/>
        </w:tabs>
        <w:spacing w:line="252" w:lineRule="auto" w:before="8" w:after="0"/>
        <w:ind w:left="1870" w:right="1094" w:hanging="307"/>
        <w:jc w:val="left"/>
        <w:rPr>
          <w:sz w:val="17"/>
        </w:rPr>
      </w:pPr>
      <w:r>
        <w:rPr>
          <w:sz w:val="17"/>
        </w:rPr>
        <w:t>Se han identificado las situaciones de riesgo más habituales en los entornos de trabajo del técnico superior en Mantenimiento</w:t>
      </w:r>
      <w:r>
        <w:rPr>
          <w:spacing w:val="-2"/>
          <w:sz w:val="17"/>
        </w:rPr>
        <w:t> </w:t>
      </w:r>
      <w:r>
        <w:rPr>
          <w:sz w:val="17"/>
        </w:rPr>
        <w:t>Electrónico.</w:t>
      </w:r>
    </w:p>
    <w:p>
      <w:pPr>
        <w:pStyle w:val="ListParagraph"/>
        <w:numPr>
          <w:ilvl w:val="1"/>
          <w:numId w:val="45"/>
        </w:numPr>
        <w:tabs>
          <w:tab w:pos="1861" w:val="left" w:leader="none"/>
        </w:tabs>
        <w:spacing w:line="193" w:lineRule="exact" w:before="0" w:after="0"/>
        <w:ind w:left="1860" w:right="0" w:hanging="297"/>
        <w:jc w:val="left"/>
        <w:rPr>
          <w:sz w:val="17"/>
        </w:rPr>
      </w:pPr>
      <w:r>
        <w:rPr>
          <w:sz w:val="17"/>
        </w:rPr>
        <w:t>Se ha determinado la evaluación de riesgos en la</w:t>
      </w:r>
      <w:r>
        <w:rPr>
          <w:spacing w:val="-2"/>
          <w:sz w:val="17"/>
        </w:rPr>
        <w:t> </w:t>
      </w:r>
      <w:r>
        <w:rPr>
          <w:sz w:val="17"/>
        </w:rPr>
        <w:t>empresa.</w:t>
      </w:r>
    </w:p>
    <w:p>
      <w:pPr>
        <w:pStyle w:val="ListParagraph"/>
        <w:numPr>
          <w:ilvl w:val="1"/>
          <w:numId w:val="45"/>
        </w:numPr>
        <w:tabs>
          <w:tab w:pos="1861" w:val="left" w:leader="none"/>
        </w:tabs>
        <w:spacing w:line="249" w:lineRule="auto" w:before="9" w:after="0"/>
        <w:ind w:left="1870" w:right="1093" w:hanging="307"/>
        <w:jc w:val="both"/>
        <w:rPr>
          <w:sz w:val="17"/>
        </w:rPr>
      </w:pPr>
      <w:r>
        <w:rPr>
          <w:sz w:val="17"/>
        </w:rPr>
        <w:t>Se han determinado las condiciones de trabajo con significación para la prevención en los entornos de trabajo relacionados con el perfil profesional del técnico superior en Mantenimiento</w:t>
      </w:r>
      <w:r>
        <w:rPr>
          <w:spacing w:val="-2"/>
          <w:sz w:val="17"/>
        </w:rPr>
        <w:t> </w:t>
      </w:r>
      <w:r>
        <w:rPr>
          <w:sz w:val="17"/>
        </w:rPr>
        <w:t>Electrónico.</w:t>
      </w:r>
    </w:p>
    <w:p>
      <w:pPr>
        <w:pStyle w:val="ListParagraph"/>
        <w:numPr>
          <w:ilvl w:val="1"/>
          <w:numId w:val="45"/>
        </w:numPr>
        <w:tabs>
          <w:tab w:pos="1861" w:val="left" w:leader="none"/>
        </w:tabs>
        <w:spacing w:line="249" w:lineRule="auto" w:before="2" w:after="0"/>
        <w:ind w:left="1871" w:right="1092" w:hanging="308"/>
        <w:jc w:val="both"/>
        <w:rPr>
          <w:sz w:val="17"/>
        </w:rPr>
      </w:pPr>
      <w:r>
        <w:rPr>
          <w:sz w:val="17"/>
        </w:rPr>
        <w:t>Se han clasificado y descrito los tipos de daños profesionales, con especial referencia a accidentes de trabajo y enfermedades profesionales, relacionados con el perfil profesional del técnico superior en Mantenimiento</w:t>
      </w:r>
      <w:r>
        <w:rPr>
          <w:spacing w:val="-2"/>
          <w:sz w:val="17"/>
        </w:rPr>
        <w:t> </w:t>
      </w:r>
      <w:r>
        <w:rPr>
          <w:sz w:val="17"/>
        </w:rPr>
        <w:t>Electrónico.</w:t>
      </w:r>
    </w:p>
    <w:p>
      <w:pPr>
        <w:pStyle w:val="BodyText"/>
        <w:rPr>
          <w:sz w:val="18"/>
        </w:rPr>
      </w:pPr>
    </w:p>
    <w:p>
      <w:pPr>
        <w:pStyle w:val="BodyText"/>
        <w:spacing w:before="3"/>
        <w:rPr>
          <w:sz w:val="15"/>
        </w:rPr>
      </w:pPr>
    </w:p>
    <w:p>
      <w:pPr>
        <w:pStyle w:val="ListParagraph"/>
        <w:numPr>
          <w:ilvl w:val="0"/>
          <w:numId w:val="45"/>
        </w:numPr>
        <w:tabs>
          <w:tab w:pos="1445" w:val="left" w:leader="none"/>
        </w:tabs>
        <w:spacing w:line="237" w:lineRule="auto" w:before="0" w:after="0"/>
        <w:ind w:left="1255" w:right="1795" w:firstLine="0"/>
        <w:jc w:val="left"/>
        <w:rPr>
          <w:sz w:val="17"/>
        </w:rPr>
      </w:pPr>
      <w:r>
        <w:rPr>
          <w:sz w:val="17"/>
        </w:rPr>
        <w:t>Participa en la elaboración de un plan de prevención de riesgos en una pequeña empresa, identificando las responsabilidades de todos los agentes implicados.</w:t>
      </w:r>
    </w:p>
    <w:p>
      <w:pPr>
        <w:pStyle w:val="BodyText"/>
        <w:spacing w:before="10"/>
        <w:rPr>
          <w:sz w:val="16"/>
        </w:rPr>
      </w:pPr>
    </w:p>
    <w:p>
      <w:pPr>
        <w:pStyle w:val="BodyText"/>
        <w:ind w:left="1255"/>
      </w:pPr>
      <w:r>
        <w:rPr/>
        <w:t>Criterios de evaluación:</w:t>
      </w:r>
    </w:p>
    <w:p>
      <w:pPr>
        <w:pStyle w:val="ListParagraph"/>
        <w:numPr>
          <w:ilvl w:val="1"/>
          <w:numId w:val="45"/>
        </w:numPr>
        <w:tabs>
          <w:tab w:pos="1861" w:val="left" w:leader="none"/>
        </w:tabs>
        <w:spacing w:line="249" w:lineRule="auto" w:before="10" w:after="0"/>
        <w:ind w:left="1870" w:right="1094" w:hanging="307"/>
        <w:jc w:val="left"/>
        <w:rPr>
          <w:sz w:val="17"/>
        </w:rPr>
      </w:pPr>
      <w:r>
        <w:rPr>
          <w:sz w:val="17"/>
        </w:rPr>
        <w:t>Se han determinado los principales derechos y deberes en materia de prevención de riesgos laborales.</w:t>
      </w:r>
    </w:p>
    <w:p>
      <w:pPr>
        <w:pStyle w:val="ListParagraph"/>
        <w:numPr>
          <w:ilvl w:val="1"/>
          <w:numId w:val="45"/>
        </w:numPr>
        <w:tabs>
          <w:tab w:pos="1861" w:val="left" w:leader="none"/>
        </w:tabs>
        <w:spacing w:line="249" w:lineRule="auto" w:before="1" w:after="0"/>
        <w:ind w:left="1870" w:right="1093" w:hanging="307"/>
        <w:jc w:val="left"/>
        <w:rPr>
          <w:sz w:val="17"/>
        </w:rPr>
      </w:pPr>
      <w:r>
        <w:rPr>
          <w:sz w:val="17"/>
        </w:rPr>
        <w:t>Se han clasificado las distintas formas de gestión de la prevención en la empresa, en función de los distintos criterios establecidos en la normativa sobre prevención de riesgos</w:t>
      </w:r>
      <w:r>
        <w:rPr>
          <w:spacing w:val="-7"/>
          <w:sz w:val="17"/>
        </w:rPr>
        <w:t> </w:t>
      </w:r>
      <w:r>
        <w:rPr>
          <w:sz w:val="17"/>
        </w:rPr>
        <w:t>laborales.</w:t>
      </w:r>
    </w:p>
    <w:p>
      <w:pPr>
        <w:pStyle w:val="ListParagraph"/>
        <w:numPr>
          <w:ilvl w:val="1"/>
          <w:numId w:val="45"/>
        </w:numPr>
        <w:tabs>
          <w:tab w:pos="1861" w:val="left" w:leader="none"/>
        </w:tabs>
        <w:spacing w:line="249" w:lineRule="auto" w:before="2" w:after="0"/>
        <w:ind w:left="1870" w:right="1091" w:hanging="307"/>
        <w:jc w:val="left"/>
        <w:rPr>
          <w:sz w:val="17"/>
        </w:rPr>
      </w:pPr>
      <w:r>
        <w:rPr>
          <w:sz w:val="17"/>
        </w:rPr>
        <w:t>Se han determinado las formas de representación de los trabajadores en la empresa en materia de prevención de</w:t>
      </w:r>
      <w:r>
        <w:rPr>
          <w:spacing w:val="-2"/>
          <w:sz w:val="17"/>
        </w:rPr>
        <w:t> </w:t>
      </w:r>
      <w:r>
        <w:rPr>
          <w:sz w:val="17"/>
        </w:rPr>
        <w:t>riesgos.</w:t>
      </w:r>
    </w:p>
    <w:p>
      <w:pPr>
        <w:pStyle w:val="ListParagraph"/>
        <w:numPr>
          <w:ilvl w:val="1"/>
          <w:numId w:val="45"/>
        </w:numPr>
        <w:tabs>
          <w:tab w:pos="1861" w:val="left" w:leader="none"/>
        </w:tabs>
        <w:spacing w:line="252" w:lineRule="auto" w:before="0" w:after="0"/>
        <w:ind w:left="1871" w:right="1094" w:hanging="308"/>
        <w:jc w:val="left"/>
        <w:rPr>
          <w:sz w:val="17"/>
        </w:rPr>
      </w:pPr>
      <w:r>
        <w:rPr>
          <w:sz w:val="17"/>
        </w:rPr>
        <w:t>Se han identificado los organismos públicos relacionados con la prevención de riesgos laborales.</w:t>
      </w:r>
    </w:p>
    <w:p>
      <w:pPr>
        <w:pStyle w:val="ListParagraph"/>
        <w:numPr>
          <w:ilvl w:val="1"/>
          <w:numId w:val="45"/>
        </w:numPr>
        <w:tabs>
          <w:tab w:pos="1861" w:val="left" w:leader="none"/>
        </w:tabs>
        <w:spacing w:line="252" w:lineRule="auto" w:before="0" w:after="0"/>
        <w:ind w:left="1871" w:right="1089" w:hanging="308"/>
        <w:jc w:val="left"/>
        <w:rPr>
          <w:sz w:val="17"/>
        </w:rPr>
      </w:pPr>
      <w:r>
        <w:rPr>
          <w:sz w:val="17"/>
        </w:rPr>
        <w:t>Se ha valorado la importancia de la existencia de un plan preventivo en la empresa que incluya la secuenciación de actuaciones que se deben realizar en caso de</w:t>
      </w:r>
      <w:r>
        <w:rPr>
          <w:spacing w:val="1"/>
          <w:sz w:val="17"/>
        </w:rPr>
        <w:t> </w:t>
      </w:r>
      <w:r>
        <w:rPr>
          <w:sz w:val="17"/>
        </w:rPr>
        <w:t>emergencia.</w:t>
      </w:r>
    </w:p>
    <w:p>
      <w:pPr>
        <w:pStyle w:val="ListParagraph"/>
        <w:numPr>
          <w:ilvl w:val="1"/>
          <w:numId w:val="45"/>
        </w:numPr>
        <w:tabs>
          <w:tab w:pos="1861" w:val="left" w:leader="none"/>
        </w:tabs>
        <w:spacing w:line="252" w:lineRule="auto" w:before="0" w:after="0"/>
        <w:ind w:left="1871" w:right="1093" w:hanging="308"/>
        <w:jc w:val="left"/>
        <w:rPr>
          <w:sz w:val="17"/>
        </w:rPr>
      </w:pPr>
      <w:r>
        <w:rPr>
          <w:sz w:val="17"/>
        </w:rPr>
        <w:t>Se ha definido el contenido del plan de prevención en un centro de trabajo relacionado con el sector profesional del técnico superior en Mantenimiento</w:t>
      </w:r>
      <w:r>
        <w:rPr>
          <w:spacing w:val="-2"/>
          <w:sz w:val="17"/>
        </w:rPr>
        <w:t> </w:t>
      </w:r>
      <w:r>
        <w:rPr>
          <w:sz w:val="17"/>
        </w:rPr>
        <w:t>Electrónico.</w:t>
      </w:r>
    </w:p>
    <w:p>
      <w:pPr>
        <w:pStyle w:val="ListParagraph"/>
        <w:numPr>
          <w:ilvl w:val="1"/>
          <w:numId w:val="45"/>
        </w:numPr>
        <w:tabs>
          <w:tab w:pos="1861" w:val="left" w:leader="none"/>
        </w:tabs>
        <w:spacing w:line="183" w:lineRule="exact" w:before="0" w:after="0"/>
        <w:ind w:left="1860" w:right="0" w:hanging="297"/>
        <w:jc w:val="left"/>
        <w:rPr>
          <w:sz w:val="17"/>
        </w:rPr>
      </w:pPr>
      <w:r>
        <w:rPr>
          <w:sz w:val="17"/>
        </w:rPr>
        <w:t>Se ha proyectado un plan de emergencia y evacuación de una empresa del</w:t>
      </w:r>
      <w:r>
        <w:rPr>
          <w:spacing w:val="-4"/>
          <w:sz w:val="17"/>
        </w:rPr>
        <w:t> </w:t>
      </w:r>
      <w:r>
        <w:rPr>
          <w:sz w:val="17"/>
        </w:rPr>
        <w:t>sector.</w:t>
      </w:r>
    </w:p>
    <w:p>
      <w:pPr>
        <w:spacing w:after="0" w:line="183" w:lineRule="exact"/>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65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5"/>
        </w:rPr>
      </w:pPr>
    </w:p>
    <w:p>
      <w:pPr>
        <w:pStyle w:val="ListParagraph"/>
        <w:numPr>
          <w:ilvl w:val="0"/>
          <w:numId w:val="45"/>
        </w:numPr>
        <w:tabs>
          <w:tab w:pos="1445" w:val="left" w:leader="none"/>
        </w:tabs>
        <w:spacing w:line="240" w:lineRule="auto" w:before="98" w:after="0"/>
        <w:ind w:left="1255" w:right="1253" w:firstLine="0"/>
        <w:jc w:val="left"/>
        <w:rPr>
          <w:sz w:val="17"/>
        </w:rPr>
      </w:pPr>
      <w:r>
        <w:rPr>
          <w:sz w:val="17"/>
        </w:rPr>
        <w:t>Aplica las medidas de prevención y protección, analizando las situaciones de riesgo en el entorno laboral del técnico superior en Mantenimiento Electrónico.</w:t>
      </w:r>
    </w:p>
    <w:p>
      <w:pPr>
        <w:pStyle w:val="BodyText"/>
        <w:spacing w:before="8"/>
        <w:rPr>
          <w:sz w:val="16"/>
        </w:rPr>
      </w:pPr>
    </w:p>
    <w:p>
      <w:pPr>
        <w:pStyle w:val="BodyText"/>
        <w:ind w:left="1255"/>
      </w:pPr>
      <w:r>
        <w:rPr/>
        <w:t>Criterios de evaluación:</w:t>
      </w:r>
    </w:p>
    <w:p>
      <w:pPr>
        <w:pStyle w:val="ListParagraph"/>
        <w:numPr>
          <w:ilvl w:val="1"/>
          <w:numId w:val="45"/>
        </w:numPr>
        <w:tabs>
          <w:tab w:pos="1861" w:val="left" w:leader="none"/>
        </w:tabs>
        <w:spacing w:line="249" w:lineRule="auto" w:before="10" w:after="0"/>
        <w:ind w:left="1870" w:right="1094" w:hanging="307"/>
        <w:jc w:val="both"/>
        <w:rPr>
          <w:sz w:val="17"/>
        </w:rPr>
      </w:pPr>
      <w:r>
        <w:rPr>
          <w:sz w:val="17"/>
        </w:rPr>
        <w:t>Se han definido las técnicas de prevención y de protección individual y colectiva que deben aplicarse para evitar los daños en su origen y minimizar sus consecuencias en caso de que sean</w:t>
      </w:r>
      <w:r>
        <w:rPr>
          <w:spacing w:val="-2"/>
          <w:sz w:val="17"/>
        </w:rPr>
        <w:t> </w:t>
      </w:r>
      <w:r>
        <w:rPr>
          <w:sz w:val="17"/>
        </w:rPr>
        <w:t>inevitables.</w:t>
      </w:r>
    </w:p>
    <w:p>
      <w:pPr>
        <w:pStyle w:val="ListParagraph"/>
        <w:numPr>
          <w:ilvl w:val="1"/>
          <w:numId w:val="45"/>
        </w:numPr>
        <w:tabs>
          <w:tab w:pos="1861" w:val="left" w:leader="none"/>
        </w:tabs>
        <w:spacing w:line="240" w:lineRule="auto" w:before="1" w:after="0"/>
        <w:ind w:left="1860" w:right="0" w:hanging="297"/>
        <w:jc w:val="left"/>
        <w:rPr>
          <w:sz w:val="17"/>
        </w:rPr>
      </w:pPr>
      <w:r>
        <w:rPr>
          <w:sz w:val="17"/>
        </w:rPr>
        <w:t>Se ha analizado el significado y alcance de los distintos tipos de señalización de</w:t>
      </w:r>
      <w:r>
        <w:rPr>
          <w:spacing w:val="-8"/>
          <w:sz w:val="17"/>
        </w:rPr>
        <w:t> </w:t>
      </w:r>
      <w:r>
        <w:rPr>
          <w:sz w:val="17"/>
        </w:rPr>
        <w:t>seguridad.</w:t>
      </w:r>
    </w:p>
    <w:p>
      <w:pPr>
        <w:pStyle w:val="ListParagraph"/>
        <w:numPr>
          <w:ilvl w:val="1"/>
          <w:numId w:val="45"/>
        </w:numPr>
        <w:tabs>
          <w:tab w:pos="1861" w:val="left" w:leader="none"/>
        </w:tabs>
        <w:spacing w:line="240" w:lineRule="auto" w:before="9" w:after="0"/>
        <w:ind w:left="1860" w:right="0" w:hanging="297"/>
        <w:jc w:val="left"/>
        <w:rPr>
          <w:sz w:val="17"/>
        </w:rPr>
      </w:pPr>
      <w:r>
        <w:rPr>
          <w:sz w:val="17"/>
        </w:rPr>
        <w:t>Se han analizado los protocolos de actuación en caso de</w:t>
      </w:r>
      <w:r>
        <w:rPr>
          <w:spacing w:val="1"/>
          <w:sz w:val="17"/>
        </w:rPr>
        <w:t> </w:t>
      </w:r>
      <w:r>
        <w:rPr>
          <w:sz w:val="17"/>
        </w:rPr>
        <w:t>emergencia.</w:t>
      </w:r>
    </w:p>
    <w:p>
      <w:pPr>
        <w:pStyle w:val="ListParagraph"/>
        <w:numPr>
          <w:ilvl w:val="1"/>
          <w:numId w:val="45"/>
        </w:numPr>
        <w:tabs>
          <w:tab w:pos="1861" w:val="left" w:leader="none"/>
        </w:tabs>
        <w:spacing w:line="252" w:lineRule="auto" w:before="8" w:after="0"/>
        <w:ind w:left="1871" w:right="1093" w:hanging="308"/>
        <w:jc w:val="left"/>
        <w:rPr>
          <w:sz w:val="17"/>
        </w:rPr>
      </w:pPr>
      <w:r>
        <w:rPr>
          <w:sz w:val="17"/>
        </w:rPr>
        <w:t>Se han identificado las técnicas de clasificación de heridos en caso de emergencia donde existan víctimas de diversa</w:t>
      </w:r>
      <w:r>
        <w:rPr>
          <w:spacing w:val="-2"/>
          <w:sz w:val="17"/>
        </w:rPr>
        <w:t> </w:t>
      </w:r>
      <w:r>
        <w:rPr>
          <w:sz w:val="17"/>
        </w:rPr>
        <w:t>gravedad.</w:t>
      </w:r>
    </w:p>
    <w:p>
      <w:pPr>
        <w:pStyle w:val="ListParagraph"/>
        <w:numPr>
          <w:ilvl w:val="1"/>
          <w:numId w:val="45"/>
        </w:numPr>
        <w:tabs>
          <w:tab w:pos="1861" w:val="left" w:leader="none"/>
        </w:tabs>
        <w:spacing w:line="249" w:lineRule="auto" w:before="0" w:after="0"/>
        <w:ind w:left="1871" w:right="1092" w:hanging="308"/>
        <w:jc w:val="left"/>
        <w:rPr>
          <w:sz w:val="17"/>
        </w:rPr>
      </w:pPr>
      <w:r>
        <w:rPr>
          <w:sz w:val="17"/>
        </w:rPr>
        <w:t>Se han identificado las técnicas básicas de primeros auxilios que han de ser aplicadas en el lugar del accidente ante distintos tipos de daños y la composición y uso del</w:t>
      </w:r>
      <w:r>
        <w:rPr>
          <w:spacing w:val="-6"/>
          <w:sz w:val="17"/>
        </w:rPr>
        <w:t> </w:t>
      </w:r>
      <w:r>
        <w:rPr>
          <w:sz w:val="17"/>
        </w:rPr>
        <w:t>botiquín.</w:t>
      </w:r>
    </w:p>
    <w:p>
      <w:pPr>
        <w:pStyle w:val="ListParagraph"/>
        <w:numPr>
          <w:ilvl w:val="1"/>
          <w:numId w:val="45"/>
        </w:numPr>
        <w:tabs>
          <w:tab w:pos="1861" w:val="left" w:leader="none"/>
        </w:tabs>
        <w:spacing w:line="249" w:lineRule="auto" w:before="0" w:after="0"/>
        <w:ind w:left="1870" w:right="1090" w:hanging="307"/>
        <w:jc w:val="left"/>
        <w:rPr>
          <w:sz w:val="17"/>
        </w:rPr>
      </w:pPr>
      <w:r>
        <w:rPr>
          <w:sz w:val="17"/>
        </w:rPr>
        <w:t>Se han determinado los requisitos y condiciones para la vigilancia de la salud del trabajador y su importancia como medida de</w:t>
      </w:r>
      <w:r>
        <w:rPr>
          <w:spacing w:val="-5"/>
          <w:sz w:val="17"/>
        </w:rPr>
        <w:t> </w:t>
      </w:r>
      <w:r>
        <w:rPr>
          <w:sz w:val="17"/>
        </w:rPr>
        <w:t>prevención.</w:t>
      </w:r>
    </w:p>
    <w:p>
      <w:pPr>
        <w:pStyle w:val="BodyText"/>
        <w:rPr>
          <w:sz w:val="18"/>
        </w:rPr>
      </w:pPr>
    </w:p>
    <w:p>
      <w:pPr>
        <w:pStyle w:val="BodyText"/>
        <w:spacing w:before="10"/>
        <w:rPr>
          <w:sz w:val="14"/>
        </w:rPr>
      </w:pPr>
    </w:p>
    <w:p>
      <w:pPr>
        <w:pStyle w:val="Heading4"/>
        <w:rPr>
          <w:i/>
        </w:rPr>
      </w:pPr>
      <w:r>
        <w:rPr>
          <w:i/>
        </w:rPr>
        <w:t>Contenidos:</w:t>
      </w:r>
    </w:p>
    <w:p>
      <w:pPr>
        <w:pStyle w:val="BodyText"/>
        <w:spacing w:before="11"/>
        <w:rPr>
          <w:b/>
          <w:i/>
          <w:sz w:val="16"/>
        </w:rPr>
      </w:pPr>
    </w:p>
    <w:p>
      <w:pPr>
        <w:pStyle w:val="BodyText"/>
        <w:ind w:left="1255"/>
      </w:pPr>
      <w:r>
        <w:rPr/>
        <w:t>Búsqueda activa de empleo:</w:t>
      </w:r>
    </w:p>
    <w:p>
      <w:pPr>
        <w:pStyle w:val="ListParagraph"/>
        <w:numPr>
          <w:ilvl w:val="0"/>
          <w:numId w:val="46"/>
        </w:numPr>
        <w:tabs>
          <w:tab w:pos="1860" w:val="left" w:leader="none"/>
          <w:tab w:pos="1861" w:val="left" w:leader="none"/>
        </w:tabs>
        <w:spacing w:line="249" w:lineRule="auto" w:before="9" w:after="0"/>
        <w:ind w:left="1870" w:right="1090" w:hanging="307"/>
        <w:jc w:val="left"/>
        <w:rPr>
          <w:sz w:val="17"/>
        </w:rPr>
      </w:pPr>
      <w:r>
        <w:rPr>
          <w:sz w:val="17"/>
        </w:rPr>
        <w:t>Valoración de la importancia de la formación permanente para la trayectoria laboral y profesional del técnico superior en Mantenimiento</w:t>
      </w:r>
      <w:r>
        <w:rPr>
          <w:spacing w:val="-4"/>
          <w:sz w:val="17"/>
        </w:rPr>
        <w:t> </w:t>
      </w:r>
      <w:r>
        <w:rPr>
          <w:sz w:val="17"/>
        </w:rPr>
        <w:t>Electrónico.</w:t>
      </w:r>
    </w:p>
    <w:p>
      <w:pPr>
        <w:pStyle w:val="ListParagraph"/>
        <w:numPr>
          <w:ilvl w:val="0"/>
          <w:numId w:val="46"/>
        </w:numPr>
        <w:tabs>
          <w:tab w:pos="1860" w:val="left" w:leader="none"/>
          <w:tab w:pos="1861" w:val="left" w:leader="none"/>
        </w:tabs>
        <w:spacing w:line="194" w:lineRule="exact" w:before="2" w:after="0"/>
        <w:ind w:left="1860" w:right="0" w:hanging="297"/>
        <w:jc w:val="left"/>
        <w:rPr>
          <w:sz w:val="17"/>
        </w:rPr>
      </w:pPr>
      <w:r>
        <w:rPr>
          <w:sz w:val="17"/>
        </w:rPr>
        <w:t>Análisis de los intereses, aptitudes y motivaciones personales para la carrera profesional.</w:t>
      </w:r>
    </w:p>
    <w:p>
      <w:pPr>
        <w:pStyle w:val="ListParagraph"/>
        <w:numPr>
          <w:ilvl w:val="0"/>
          <w:numId w:val="46"/>
        </w:numPr>
        <w:tabs>
          <w:tab w:pos="1860" w:val="left" w:leader="none"/>
          <w:tab w:pos="1861" w:val="left" w:leader="none"/>
        </w:tabs>
        <w:spacing w:line="240" w:lineRule="auto" w:before="0" w:after="0"/>
        <w:ind w:left="1870" w:right="1093" w:hanging="307"/>
        <w:jc w:val="left"/>
        <w:rPr>
          <w:sz w:val="17"/>
        </w:rPr>
      </w:pPr>
      <w:r>
        <w:rPr>
          <w:sz w:val="17"/>
        </w:rPr>
        <w:t>Responsabilización del propio aprendizaje. Conocimiento de los requerimientos y de los frutos previstos.</w:t>
      </w:r>
    </w:p>
    <w:p>
      <w:pPr>
        <w:pStyle w:val="ListParagraph"/>
        <w:numPr>
          <w:ilvl w:val="0"/>
          <w:numId w:val="46"/>
        </w:numPr>
        <w:tabs>
          <w:tab w:pos="1860" w:val="left" w:leader="none"/>
          <w:tab w:pos="1861" w:val="left" w:leader="none"/>
        </w:tabs>
        <w:spacing w:line="249" w:lineRule="auto" w:before="8" w:after="0"/>
        <w:ind w:left="1870" w:right="1093" w:hanging="307"/>
        <w:jc w:val="left"/>
        <w:rPr>
          <w:sz w:val="17"/>
        </w:rPr>
      </w:pPr>
      <w:r>
        <w:rPr>
          <w:sz w:val="17"/>
        </w:rPr>
        <w:t>Identificación de los itinerarios formativos relacionados con el técnico superior en Mantenimiento</w:t>
      </w:r>
      <w:r>
        <w:rPr>
          <w:spacing w:val="-2"/>
          <w:sz w:val="17"/>
        </w:rPr>
        <w:t> </w:t>
      </w:r>
      <w:r>
        <w:rPr>
          <w:sz w:val="17"/>
        </w:rPr>
        <w:t>Electrónico.</w:t>
      </w:r>
    </w:p>
    <w:p>
      <w:pPr>
        <w:pStyle w:val="ListParagraph"/>
        <w:numPr>
          <w:ilvl w:val="0"/>
          <w:numId w:val="46"/>
        </w:numPr>
        <w:tabs>
          <w:tab w:pos="1860" w:val="left" w:leader="none"/>
          <w:tab w:pos="1861" w:val="left" w:leader="none"/>
        </w:tabs>
        <w:spacing w:line="194" w:lineRule="exact" w:before="1" w:after="0"/>
        <w:ind w:left="1860" w:right="0" w:hanging="297"/>
        <w:jc w:val="left"/>
        <w:rPr>
          <w:sz w:val="17"/>
        </w:rPr>
      </w:pPr>
      <w:r>
        <w:rPr>
          <w:sz w:val="17"/>
        </w:rPr>
        <w:t>Definición y análisis del sector profesional del técnico superior en Mantenimiento</w:t>
      </w:r>
      <w:r>
        <w:rPr>
          <w:spacing w:val="-2"/>
          <w:sz w:val="17"/>
        </w:rPr>
        <w:t> </w:t>
      </w:r>
      <w:r>
        <w:rPr>
          <w:sz w:val="17"/>
        </w:rPr>
        <w:t>Electrónico.</w:t>
      </w:r>
    </w:p>
    <w:p>
      <w:pPr>
        <w:pStyle w:val="ListParagraph"/>
        <w:numPr>
          <w:ilvl w:val="0"/>
          <w:numId w:val="46"/>
        </w:numPr>
        <w:tabs>
          <w:tab w:pos="1860" w:val="left" w:leader="none"/>
          <w:tab w:pos="1861" w:val="left" w:leader="none"/>
        </w:tabs>
        <w:spacing w:line="240" w:lineRule="auto" w:before="0" w:after="0"/>
        <w:ind w:left="1871" w:right="1096" w:hanging="308"/>
        <w:jc w:val="left"/>
        <w:rPr>
          <w:sz w:val="17"/>
        </w:rPr>
      </w:pPr>
      <w:r>
        <w:rPr>
          <w:sz w:val="17"/>
        </w:rPr>
        <w:t>Planificación de la propia carrera: Objetivos realistas y coherentes con la formación actual y la proyectada.</w:t>
      </w:r>
    </w:p>
    <w:p>
      <w:pPr>
        <w:pStyle w:val="ListParagraph"/>
        <w:numPr>
          <w:ilvl w:val="0"/>
          <w:numId w:val="46"/>
        </w:numPr>
        <w:tabs>
          <w:tab w:pos="1860" w:val="left" w:leader="none"/>
          <w:tab w:pos="1861" w:val="left" w:leader="none"/>
        </w:tabs>
        <w:spacing w:line="237" w:lineRule="auto" w:before="0" w:after="0"/>
        <w:ind w:left="1871" w:right="1090" w:hanging="308"/>
        <w:jc w:val="left"/>
        <w:rPr>
          <w:sz w:val="17"/>
        </w:rPr>
      </w:pPr>
      <w:r>
        <w:rPr>
          <w:sz w:val="17"/>
        </w:rPr>
        <w:t>Establecimiento de objetivos laborales, a medio y largo plazo, compatibles con necesidades y preferencias.</w:t>
      </w:r>
    </w:p>
    <w:p>
      <w:pPr>
        <w:pStyle w:val="ListParagraph"/>
        <w:numPr>
          <w:ilvl w:val="0"/>
          <w:numId w:val="46"/>
        </w:numPr>
        <w:tabs>
          <w:tab w:pos="1860" w:val="left" w:leader="none"/>
          <w:tab w:pos="1861" w:val="left" w:leader="none"/>
        </w:tabs>
        <w:spacing w:line="240" w:lineRule="auto" w:before="9" w:after="0"/>
        <w:ind w:left="1860" w:right="0" w:hanging="297"/>
        <w:jc w:val="left"/>
        <w:rPr>
          <w:sz w:val="17"/>
        </w:rPr>
      </w:pPr>
      <w:r>
        <w:rPr>
          <w:sz w:val="17"/>
        </w:rPr>
        <w:t>Proceso de búsqueda de empleo en empresas del</w:t>
      </w:r>
      <w:r>
        <w:rPr>
          <w:spacing w:val="-7"/>
          <w:sz w:val="17"/>
        </w:rPr>
        <w:t> </w:t>
      </w:r>
      <w:r>
        <w:rPr>
          <w:sz w:val="17"/>
        </w:rPr>
        <w:t>sector.</w:t>
      </w:r>
    </w:p>
    <w:p>
      <w:pPr>
        <w:pStyle w:val="ListParagraph"/>
        <w:numPr>
          <w:ilvl w:val="0"/>
          <w:numId w:val="46"/>
        </w:numPr>
        <w:tabs>
          <w:tab w:pos="1860" w:val="left" w:leader="none"/>
          <w:tab w:pos="1861" w:val="left" w:leader="none"/>
        </w:tabs>
        <w:spacing w:line="240" w:lineRule="auto" w:before="10" w:after="0"/>
        <w:ind w:left="1860" w:right="0" w:hanging="297"/>
        <w:jc w:val="left"/>
        <w:rPr>
          <w:sz w:val="17"/>
        </w:rPr>
      </w:pPr>
      <w:r>
        <w:rPr>
          <w:sz w:val="17"/>
        </w:rPr>
        <w:t>Oportunidades de aprendizaje y empleo en</w:t>
      </w:r>
      <w:r>
        <w:rPr>
          <w:spacing w:val="-3"/>
          <w:sz w:val="17"/>
        </w:rPr>
        <w:t> </w:t>
      </w:r>
      <w:r>
        <w:rPr>
          <w:sz w:val="17"/>
        </w:rPr>
        <w:t>Europa.</w:t>
      </w:r>
    </w:p>
    <w:p>
      <w:pPr>
        <w:pStyle w:val="ListParagraph"/>
        <w:numPr>
          <w:ilvl w:val="0"/>
          <w:numId w:val="46"/>
        </w:numPr>
        <w:tabs>
          <w:tab w:pos="1860" w:val="left" w:leader="none"/>
          <w:tab w:pos="1861" w:val="left" w:leader="none"/>
        </w:tabs>
        <w:spacing w:line="240" w:lineRule="auto" w:before="7" w:after="0"/>
        <w:ind w:left="1860" w:right="0" w:hanging="297"/>
        <w:jc w:val="left"/>
        <w:rPr>
          <w:sz w:val="17"/>
        </w:rPr>
      </w:pPr>
      <w:r>
        <w:rPr>
          <w:sz w:val="17"/>
        </w:rPr>
        <w:t>Técnicas e instrumentos de búsqueda de</w:t>
      </w:r>
      <w:r>
        <w:rPr>
          <w:spacing w:val="1"/>
          <w:sz w:val="17"/>
        </w:rPr>
        <w:t> </w:t>
      </w:r>
      <w:r>
        <w:rPr>
          <w:sz w:val="17"/>
        </w:rPr>
        <w:t>empleo.</w:t>
      </w:r>
    </w:p>
    <w:p>
      <w:pPr>
        <w:pStyle w:val="ListParagraph"/>
        <w:numPr>
          <w:ilvl w:val="0"/>
          <w:numId w:val="46"/>
        </w:numPr>
        <w:tabs>
          <w:tab w:pos="1860" w:val="left" w:leader="none"/>
          <w:tab w:pos="1861" w:val="left" w:leader="none"/>
        </w:tabs>
        <w:spacing w:line="195" w:lineRule="exact" w:before="8" w:after="0"/>
        <w:ind w:left="1860" w:right="0" w:hanging="297"/>
        <w:jc w:val="left"/>
        <w:rPr>
          <w:sz w:val="17"/>
        </w:rPr>
      </w:pPr>
      <w:r>
        <w:rPr>
          <w:sz w:val="17"/>
        </w:rPr>
        <w:t>El proceso de toma de</w:t>
      </w:r>
      <w:r>
        <w:rPr>
          <w:spacing w:val="-3"/>
          <w:sz w:val="17"/>
        </w:rPr>
        <w:t> </w:t>
      </w:r>
      <w:r>
        <w:rPr>
          <w:sz w:val="17"/>
        </w:rPr>
        <w:t>decisiones.</w:t>
      </w:r>
    </w:p>
    <w:p>
      <w:pPr>
        <w:pStyle w:val="ListParagraph"/>
        <w:numPr>
          <w:ilvl w:val="0"/>
          <w:numId w:val="46"/>
        </w:numPr>
        <w:tabs>
          <w:tab w:pos="1860" w:val="left" w:leader="none"/>
          <w:tab w:pos="1861" w:val="left" w:leader="none"/>
        </w:tabs>
        <w:spacing w:line="240" w:lineRule="auto" w:before="0" w:after="0"/>
        <w:ind w:left="1871" w:right="1092" w:hanging="308"/>
        <w:jc w:val="left"/>
        <w:rPr>
          <w:sz w:val="17"/>
        </w:rPr>
      </w:pPr>
      <w:r>
        <w:rPr>
          <w:sz w:val="17"/>
        </w:rPr>
        <w:t>Establecimiento de una lista de comprobación personal de coherencia entre plan de carrera, formación y</w:t>
      </w:r>
      <w:r>
        <w:rPr>
          <w:spacing w:val="-3"/>
          <w:sz w:val="17"/>
        </w:rPr>
        <w:t> </w:t>
      </w:r>
      <w:r>
        <w:rPr>
          <w:sz w:val="17"/>
        </w:rPr>
        <w:t>aspiraciones.</w:t>
      </w:r>
    </w:p>
    <w:p>
      <w:pPr>
        <w:pStyle w:val="BodyText"/>
        <w:spacing w:before="7"/>
        <w:rPr>
          <w:sz w:val="16"/>
        </w:rPr>
      </w:pPr>
    </w:p>
    <w:p>
      <w:pPr>
        <w:pStyle w:val="BodyText"/>
        <w:ind w:left="1255"/>
      </w:pPr>
      <w:r>
        <w:rPr/>
        <w:t>Gestión del conflicto y equipos de trabajo:</w:t>
      </w:r>
    </w:p>
    <w:p>
      <w:pPr>
        <w:pStyle w:val="BodyText"/>
        <w:spacing w:before="9"/>
      </w:pPr>
    </w:p>
    <w:p>
      <w:pPr>
        <w:pStyle w:val="ListParagraph"/>
        <w:numPr>
          <w:ilvl w:val="0"/>
          <w:numId w:val="46"/>
        </w:numPr>
        <w:tabs>
          <w:tab w:pos="1860" w:val="left" w:leader="none"/>
          <w:tab w:pos="1861" w:val="left" w:leader="none"/>
        </w:tabs>
        <w:spacing w:line="249" w:lineRule="auto" w:before="0" w:after="0"/>
        <w:ind w:left="1870" w:right="1093" w:hanging="307"/>
        <w:jc w:val="left"/>
        <w:rPr>
          <w:sz w:val="17"/>
        </w:rPr>
      </w:pPr>
      <w:r>
        <w:rPr>
          <w:sz w:val="17"/>
        </w:rPr>
        <w:t>Valoración de las ventajas e inconvenientes del trabajo de equipo para la eficacia de la organización.</w:t>
      </w:r>
    </w:p>
    <w:p>
      <w:pPr>
        <w:pStyle w:val="ListParagraph"/>
        <w:numPr>
          <w:ilvl w:val="0"/>
          <w:numId w:val="46"/>
        </w:numPr>
        <w:tabs>
          <w:tab w:pos="1860" w:val="left" w:leader="none"/>
          <w:tab w:pos="1861" w:val="left" w:leader="none"/>
        </w:tabs>
        <w:spacing w:line="194" w:lineRule="exact" w:before="2" w:after="0"/>
        <w:ind w:left="1860" w:right="0" w:hanging="297"/>
        <w:jc w:val="left"/>
        <w:rPr>
          <w:sz w:val="17"/>
        </w:rPr>
      </w:pPr>
      <w:r>
        <w:rPr>
          <w:sz w:val="17"/>
        </w:rPr>
        <w:t>Métodos para la resolución o supresión del</w:t>
      </w:r>
      <w:r>
        <w:rPr>
          <w:spacing w:val="-1"/>
          <w:sz w:val="17"/>
        </w:rPr>
        <w:t> </w:t>
      </w:r>
      <w:r>
        <w:rPr>
          <w:sz w:val="17"/>
        </w:rPr>
        <w:t>conflicto.</w:t>
      </w:r>
    </w:p>
    <w:p>
      <w:pPr>
        <w:pStyle w:val="ListParagraph"/>
        <w:numPr>
          <w:ilvl w:val="0"/>
          <w:numId w:val="46"/>
        </w:numPr>
        <w:tabs>
          <w:tab w:pos="1860" w:val="left" w:leader="none"/>
          <w:tab w:pos="1861" w:val="left" w:leader="none"/>
        </w:tabs>
        <w:spacing w:line="240" w:lineRule="auto" w:before="0" w:after="0"/>
        <w:ind w:left="1870" w:right="1093" w:hanging="307"/>
        <w:jc w:val="left"/>
        <w:rPr>
          <w:sz w:val="17"/>
        </w:rPr>
      </w:pPr>
      <w:r>
        <w:rPr>
          <w:sz w:val="17"/>
        </w:rPr>
        <w:t>Características de un equipo de trabajo eficaz. Análisis de la formación de los equipos de trabajo.</w:t>
      </w:r>
    </w:p>
    <w:p>
      <w:pPr>
        <w:pStyle w:val="ListParagraph"/>
        <w:numPr>
          <w:ilvl w:val="0"/>
          <w:numId w:val="46"/>
        </w:numPr>
        <w:tabs>
          <w:tab w:pos="1860" w:val="left" w:leader="none"/>
          <w:tab w:pos="1861" w:val="left" w:leader="none"/>
        </w:tabs>
        <w:spacing w:line="194" w:lineRule="exact" w:before="0" w:after="0"/>
        <w:ind w:left="1860" w:right="0" w:hanging="297"/>
        <w:jc w:val="left"/>
        <w:rPr>
          <w:sz w:val="17"/>
        </w:rPr>
      </w:pPr>
      <w:r>
        <w:rPr>
          <w:sz w:val="17"/>
        </w:rPr>
        <w:t>La participación en el equipo de trabajo. Análisis de los posibles roles de sus</w:t>
      </w:r>
      <w:r>
        <w:rPr>
          <w:spacing w:val="-6"/>
          <w:sz w:val="17"/>
        </w:rPr>
        <w:t> </w:t>
      </w:r>
      <w:r>
        <w:rPr>
          <w:sz w:val="17"/>
        </w:rPr>
        <w:t>integrantes.</w:t>
      </w:r>
    </w:p>
    <w:p>
      <w:pPr>
        <w:pStyle w:val="ListParagraph"/>
        <w:numPr>
          <w:ilvl w:val="0"/>
          <w:numId w:val="46"/>
        </w:numPr>
        <w:tabs>
          <w:tab w:pos="1860" w:val="left" w:leader="none"/>
          <w:tab w:pos="1861" w:val="left" w:leader="none"/>
        </w:tabs>
        <w:spacing w:line="249" w:lineRule="auto" w:before="8" w:after="0"/>
        <w:ind w:left="1870" w:right="1094" w:hanging="307"/>
        <w:jc w:val="left"/>
        <w:rPr>
          <w:sz w:val="17"/>
        </w:rPr>
      </w:pPr>
      <w:r>
        <w:rPr>
          <w:sz w:val="17"/>
        </w:rPr>
        <w:t>Equipos en el sector del mantenimiento de equipos y sistemas electrónicos según las funciones que</w:t>
      </w:r>
      <w:r>
        <w:rPr>
          <w:spacing w:val="-2"/>
          <w:sz w:val="17"/>
        </w:rPr>
        <w:t> </w:t>
      </w:r>
      <w:r>
        <w:rPr>
          <w:sz w:val="17"/>
        </w:rPr>
        <w:t>desempeñan.</w:t>
      </w:r>
    </w:p>
    <w:p>
      <w:pPr>
        <w:pStyle w:val="BodyText"/>
        <w:spacing w:line="237" w:lineRule="auto"/>
        <w:ind w:left="1739" w:right="1146" w:hanging="243"/>
      </w:pPr>
      <w:r>
        <w:rPr/>
        <w:t>- La participación en el equipo de trabajo. Análisis de los posibles roles de sus integrantes. El liderazgo.</w:t>
      </w:r>
    </w:p>
    <w:p>
      <w:pPr>
        <w:pStyle w:val="ListParagraph"/>
        <w:numPr>
          <w:ilvl w:val="0"/>
          <w:numId w:val="47"/>
        </w:numPr>
        <w:tabs>
          <w:tab w:pos="1860" w:val="left" w:leader="none"/>
          <w:tab w:pos="1861" w:val="left" w:leader="none"/>
        </w:tabs>
        <w:spacing w:line="240" w:lineRule="auto" w:before="3" w:after="0"/>
        <w:ind w:left="1870" w:right="0" w:hanging="307"/>
        <w:jc w:val="left"/>
        <w:rPr>
          <w:sz w:val="17"/>
        </w:rPr>
      </w:pPr>
      <w:r>
        <w:rPr>
          <w:sz w:val="17"/>
        </w:rPr>
        <w:t>Conflicto: características, fuentes y</w:t>
      </w:r>
      <w:r>
        <w:rPr>
          <w:spacing w:val="-1"/>
          <w:sz w:val="17"/>
        </w:rPr>
        <w:t> </w:t>
      </w:r>
      <w:r>
        <w:rPr>
          <w:sz w:val="17"/>
        </w:rPr>
        <w:t>etapas.</w:t>
      </w:r>
    </w:p>
    <w:p>
      <w:pPr>
        <w:pStyle w:val="BodyText"/>
        <w:spacing w:before="8"/>
        <w:rPr>
          <w:sz w:val="16"/>
        </w:rPr>
      </w:pPr>
    </w:p>
    <w:p>
      <w:pPr>
        <w:pStyle w:val="BodyText"/>
        <w:ind w:left="1255"/>
      </w:pPr>
      <w:r>
        <w:rPr/>
        <w:t>Contrato de trabajo:</w:t>
      </w:r>
    </w:p>
    <w:p>
      <w:pPr>
        <w:pStyle w:val="BodyText"/>
        <w:spacing w:before="9"/>
      </w:pPr>
    </w:p>
    <w:p>
      <w:pPr>
        <w:pStyle w:val="ListParagraph"/>
        <w:numPr>
          <w:ilvl w:val="0"/>
          <w:numId w:val="47"/>
        </w:numPr>
        <w:tabs>
          <w:tab w:pos="1860" w:val="left" w:leader="none"/>
          <w:tab w:pos="1861" w:val="left" w:leader="none"/>
        </w:tabs>
        <w:spacing w:line="240" w:lineRule="auto" w:before="0" w:after="0"/>
        <w:ind w:left="1870" w:right="0" w:hanging="307"/>
        <w:jc w:val="left"/>
        <w:rPr>
          <w:sz w:val="17"/>
        </w:rPr>
      </w:pPr>
      <w:r>
        <w:rPr>
          <w:sz w:val="17"/>
        </w:rPr>
        <w:t>El derecho del trabajo.</w:t>
      </w:r>
    </w:p>
    <w:p>
      <w:pPr>
        <w:pStyle w:val="ListParagraph"/>
        <w:numPr>
          <w:ilvl w:val="0"/>
          <w:numId w:val="47"/>
        </w:numPr>
        <w:tabs>
          <w:tab w:pos="1860" w:val="left" w:leader="none"/>
          <w:tab w:pos="1861" w:val="left" w:leader="none"/>
        </w:tabs>
        <w:spacing w:line="240" w:lineRule="auto" w:before="10" w:after="0"/>
        <w:ind w:left="1860" w:right="0" w:hanging="297"/>
        <w:jc w:val="left"/>
        <w:rPr>
          <w:sz w:val="17"/>
        </w:rPr>
      </w:pPr>
      <w:r>
        <w:rPr>
          <w:sz w:val="17"/>
        </w:rPr>
        <w:t>Análisis de la relación laboral</w:t>
      </w:r>
      <w:r>
        <w:rPr>
          <w:spacing w:val="1"/>
          <w:sz w:val="17"/>
        </w:rPr>
        <w:t> </w:t>
      </w:r>
      <w:r>
        <w:rPr>
          <w:sz w:val="17"/>
        </w:rPr>
        <w:t>individual.</w:t>
      </w:r>
    </w:p>
    <w:p>
      <w:pPr>
        <w:spacing w:after="0" w:line="240"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68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5"/>
        </w:rPr>
      </w:pPr>
    </w:p>
    <w:p>
      <w:pPr>
        <w:pStyle w:val="ListParagraph"/>
        <w:numPr>
          <w:ilvl w:val="0"/>
          <w:numId w:val="47"/>
        </w:numPr>
        <w:tabs>
          <w:tab w:pos="1860" w:val="left" w:leader="none"/>
          <w:tab w:pos="1861" w:val="left" w:leader="none"/>
        </w:tabs>
        <w:spacing w:line="240" w:lineRule="auto" w:before="98" w:after="0"/>
        <w:ind w:left="1870" w:right="0" w:hanging="307"/>
        <w:jc w:val="left"/>
        <w:rPr>
          <w:sz w:val="17"/>
        </w:rPr>
      </w:pPr>
      <w:r>
        <w:rPr>
          <w:sz w:val="17"/>
        </w:rPr>
        <w:t>Determinación de las relaciones laborales excluidas y relaciones laborales</w:t>
      </w:r>
      <w:r>
        <w:rPr>
          <w:spacing w:val="5"/>
          <w:sz w:val="17"/>
        </w:rPr>
        <w:t> </w:t>
      </w:r>
      <w:r>
        <w:rPr>
          <w:sz w:val="17"/>
        </w:rPr>
        <w:t>especiales.</w:t>
      </w:r>
    </w:p>
    <w:p>
      <w:pPr>
        <w:pStyle w:val="ListParagraph"/>
        <w:numPr>
          <w:ilvl w:val="0"/>
          <w:numId w:val="47"/>
        </w:numPr>
        <w:tabs>
          <w:tab w:pos="1860" w:val="left" w:leader="none"/>
          <w:tab w:pos="1861" w:val="left" w:leader="none"/>
        </w:tabs>
        <w:spacing w:line="240" w:lineRule="auto" w:before="10" w:after="0"/>
        <w:ind w:left="1870" w:right="0" w:hanging="307"/>
        <w:jc w:val="left"/>
        <w:rPr>
          <w:sz w:val="17"/>
        </w:rPr>
      </w:pPr>
      <w:r>
        <w:rPr>
          <w:sz w:val="17"/>
        </w:rPr>
        <w:t>Modalidades de contrato de trabajo y medidas de fomento de la</w:t>
      </w:r>
      <w:r>
        <w:rPr>
          <w:spacing w:val="-4"/>
          <w:sz w:val="17"/>
        </w:rPr>
        <w:t> </w:t>
      </w:r>
      <w:r>
        <w:rPr>
          <w:sz w:val="17"/>
        </w:rPr>
        <w:t>contratación.</w:t>
      </w:r>
    </w:p>
    <w:p>
      <w:pPr>
        <w:pStyle w:val="ListParagraph"/>
        <w:numPr>
          <w:ilvl w:val="0"/>
          <w:numId w:val="47"/>
        </w:numPr>
        <w:tabs>
          <w:tab w:pos="1860" w:val="left" w:leader="none"/>
          <w:tab w:pos="1861" w:val="left" w:leader="none"/>
        </w:tabs>
        <w:spacing w:line="240" w:lineRule="auto" w:before="7" w:after="0"/>
        <w:ind w:left="1870" w:right="0" w:hanging="307"/>
        <w:jc w:val="left"/>
        <w:rPr>
          <w:sz w:val="17"/>
        </w:rPr>
      </w:pPr>
      <w:r>
        <w:rPr>
          <w:sz w:val="17"/>
        </w:rPr>
        <w:t>Derechos y deberes derivados de la relación</w:t>
      </w:r>
      <w:r>
        <w:rPr>
          <w:spacing w:val="1"/>
          <w:sz w:val="17"/>
        </w:rPr>
        <w:t> </w:t>
      </w:r>
      <w:r>
        <w:rPr>
          <w:sz w:val="17"/>
        </w:rPr>
        <w:t>laboral.</w:t>
      </w:r>
    </w:p>
    <w:p>
      <w:pPr>
        <w:pStyle w:val="ListParagraph"/>
        <w:numPr>
          <w:ilvl w:val="0"/>
          <w:numId w:val="47"/>
        </w:numPr>
        <w:tabs>
          <w:tab w:pos="1860" w:val="left" w:leader="none"/>
          <w:tab w:pos="1861" w:val="left" w:leader="none"/>
        </w:tabs>
        <w:spacing w:line="240" w:lineRule="auto" w:before="8" w:after="0"/>
        <w:ind w:left="1870" w:right="0" w:hanging="307"/>
        <w:jc w:val="left"/>
        <w:rPr>
          <w:sz w:val="17"/>
        </w:rPr>
      </w:pPr>
      <w:r>
        <w:rPr>
          <w:sz w:val="17"/>
        </w:rPr>
        <w:t>Condiciones de trabajo. Salario, tiempo de trabajo y descanso</w:t>
      </w:r>
      <w:r>
        <w:rPr>
          <w:spacing w:val="-4"/>
          <w:sz w:val="17"/>
        </w:rPr>
        <w:t> </w:t>
      </w:r>
      <w:r>
        <w:rPr>
          <w:sz w:val="17"/>
        </w:rPr>
        <w:t>laboral.</w:t>
      </w:r>
    </w:p>
    <w:p>
      <w:pPr>
        <w:pStyle w:val="ListParagraph"/>
        <w:numPr>
          <w:ilvl w:val="0"/>
          <w:numId w:val="47"/>
        </w:numPr>
        <w:tabs>
          <w:tab w:pos="1860" w:val="left" w:leader="none"/>
          <w:tab w:pos="1861" w:val="left" w:leader="none"/>
        </w:tabs>
        <w:spacing w:line="194" w:lineRule="exact" w:before="10" w:after="0"/>
        <w:ind w:left="1870" w:right="0" w:hanging="307"/>
        <w:jc w:val="left"/>
        <w:rPr>
          <w:sz w:val="17"/>
        </w:rPr>
      </w:pPr>
      <w:r>
        <w:rPr>
          <w:sz w:val="17"/>
        </w:rPr>
        <w:t>Modificación, suspensión y extinción del contrato de trabajo.</w:t>
      </w:r>
    </w:p>
    <w:p>
      <w:pPr>
        <w:pStyle w:val="ListParagraph"/>
        <w:numPr>
          <w:ilvl w:val="0"/>
          <w:numId w:val="47"/>
        </w:numPr>
        <w:tabs>
          <w:tab w:pos="1860" w:val="left" w:leader="none"/>
          <w:tab w:pos="1861" w:val="left" w:leader="none"/>
        </w:tabs>
        <w:spacing w:line="194" w:lineRule="exact" w:before="0" w:after="0"/>
        <w:ind w:left="1870" w:right="0" w:hanging="307"/>
        <w:jc w:val="left"/>
        <w:rPr>
          <w:sz w:val="17"/>
        </w:rPr>
      </w:pPr>
      <w:r>
        <w:rPr>
          <w:sz w:val="17"/>
        </w:rPr>
        <w:t>Representación de los</w:t>
      </w:r>
      <w:r>
        <w:rPr>
          <w:spacing w:val="-3"/>
          <w:sz w:val="17"/>
        </w:rPr>
        <w:t> </w:t>
      </w:r>
      <w:r>
        <w:rPr>
          <w:sz w:val="17"/>
        </w:rPr>
        <w:t>trabajadores.</w:t>
      </w:r>
    </w:p>
    <w:p>
      <w:pPr>
        <w:pStyle w:val="ListParagraph"/>
        <w:numPr>
          <w:ilvl w:val="0"/>
          <w:numId w:val="47"/>
        </w:numPr>
        <w:tabs>
          <w:tab w:pos="1860" w:val="left" w:leader="none"/>
          <w:tab w:pos="1861" w:val="left" w:leader="none"/>
        </w:tabs>
        <w:spacing w:line="240" w:lineRule="auto" w:before="0" w:after="0"/>
        <w:ind w:left="1870" w:right="1090" w:hanging="307"/>
        <w:jc w:val="left"/>
        <w:rPr>
          <w:sz w:val="17"/>
        </w:rPr>
      </w:pPr>
      <w:r>
        <w:rPr>
          <w:sz w:val="17"/>
        </w:rPr>
        <w:t>Negociación colectiva como medio para la conciliación de los intereses de trabajadores y empresarios.</w:t>
      </w:r>
    </w:p>
    <w:p>
      <w:pPr>
        <w:pStyle w:val="ListParagraph"/>
        <w:numPr>
          <w:ilvl w:val="0"/>
          <w:numId w:val="47"/>
        </w:numPr>
        <w:tabs>
          <w:tab w:pos="1860" w:val="left" w:leader="none"/>
          <w:tab w:pos="1861" w:val="left" w:leader="none"/>
        </w:tabs>
        <w:spacing w:line="249" w:lineRule="auto" w:before="8" w:after="0"/>
        <w:ind w:left="1871" w:right="1093" w:hanging="308"/>
        <w:jc w:val="left"/>
        <w:rPr>
          <w:sz w:val="17"/>
        </w:rPr>
      </w:pPr>
      <w:r>
        <w:rPr>
          <w:sz w:val="17"/>
        </w:rPr>
        <w:t>Análisis de un convenio colectivo aplicable al ámbito profesional del técnico superior en Mantenimiento</w:t>
      </w:r>
      <w:r>
        <w:rPr>
          <w:spacing w:val="-2"/>
          <w:sz w:val="17"/>
        </w:rPr>
        <w:t> </w:t>
      </w:r>
      <w:r>
        <w:rPr>
          <w:sz w:val="17"/>
        </w:rPr>
        <w:t>Electrónico.</w:t>
      </w:r>
    </w:p>
    <w:p>
      <w:pPr>
        <w:pStyle w:val="ListParagraph"/>
        <w:numPr>
          <w:ilvl w:val="0"/>
          <w:numId w:val="47"/>
        </w:numPr>
        <w:tabs>
          <w:tab w:pos="1860" w:val="left" w:leader="none"/>
          <w:tab w:pos="1861" w:val="left" w:leader="none"/>
        </w:tabs>
        <w:spacing w:line="187" w:lineRule="exact" w:before="0" w:after="0"/>
        <w:ind w:left="1860" w:right="0" w:hanging="297"/>
        <w:jc w:val="left"/>
        <w:rPr>
          <w:sz w:val="17"/>
        </w:rPr>
      </w:pPr>
      <w:r>
        <w:rPr>
          <w:sz w:val="17"/>
        </w:rPr>
        <w:t>Nuevos entornos de organización del trabajo: subcontratación, teletrabajo, entre</w:t>
      </w:r>
      <w:r>
        <w:rPr>
          <w:spacing w:val="-2"/>
          <w:sz w:val="17"/>
        </w:rPr>
        <w:t> </w:t>
      </w:r>
      <w:r>
        <w:rPr>
          <w:sz w:val="17"/>
        </w:rPr>
        <w:t>otros.</w:t>
      </w:r>
    </w:p>
    <w:p>
      <w:pPr>
        <w:pStyle w:val="ListParagraph"/>
        <w:numPr>
          <w:ilvl w:val="0"/>
          <w:numId w:val="47"/>
        </w:numPr>
        <w:tabs>
          <w:tab w:pos="1860" w:val="left" w:leader="none"/>
          <w:tab w:pos="1861" w:val="left" w:leader="none"/>
        </w:tabs>
        <w:spacing w:line="252" w:lineRule="auto" w:before="8" w:after="0"/>
        <w:ind w:left="1871" w:right="1094" w:hanging="308"/>
        <w:jc w:val="left"/>
        <w:rPr>
          <w:sz w:val="17"/>
        </w:rPr>
      </w:pPr>
      <w:r>
        <w:rPr>
          <w:sz w:val="17"/>
        </w:rPr>
        <w:t>Beneficios para los trabajadores en las nuevas organizaciones: flexibilidad y beneficios sociales, entre</w:t>
      </w:r>
      <w:r>
        <w:rPr>
          <w:spacing w:val="1"/>
          <w:sz w:val="17"/>
        </w:rPr>
        <w:t> </w:t>
      </w:r>
      <w:r>
        <w:rPr>
          <w:sz w:val="17"/>
        </w:rPr>
        <w:t>otros.</w:t>
      </w:r>
    </w:p>
    <w:p>
      <w:pPr>
        <w:pStyle w:val="BodyText"/>
        <w:spacing w:before="10"/>
        <w:rPr>
          <w:sz w:val="15"/>
        </w:rPr>
      </w:pPr>
    </w:p>
    <w:p>
      <w:pPr>
        <w:pStyle w:val="BodyText"/>
        <w:ind w:left="1255"/>
      </w:pPr>
      <w:r>
        <w:rPr/>
        <w:t>Seguridad Social, empleo y desempleo:</w:t>
      </w:r>
    </w:p>
    <w:p>
      <w:pPr>
        <w:pStyle w:val="BodyText"/>
        <w:spacing w:before="9"/>
      </w:pPr>
    </w:p>
    <w:p>
      <w:pPr>
        <w:pStyle w:val="ListParagraph"/>
        <w:numPr>
          <w:ilvl w:val="0"/>
          <w:numId w:val="47"/>
        </w:numPr>
        <w:tabs>
          <w:tab w:pos="1860" w:val="left" w:leader="none"/>
          <w:tab w:pos="1861" w:val="left" w:leader="none"/>
        </w:tabs>
        <w:spacing w:line="240" w:lineRule="auto" w:before="0" w:after="0"/>
        <w:ind w:left="1860" w:right="0" w:hanging="297"/>
        <w:jc w:val="left"/>
        <w:rPr>
          <w:sz w:val="17"/>
        </w:rPr>
      </w:pPr>
      <w:r>
        <w:rPr>
          <w:sz w:val="17"/>
        </w:rPr>
        <w:t>El Sistema de la Seguridad Social como principio básico de solidaridad</w:t>
      </w:r>
      <w:r>
        <w:rPr>
          <w:spacing w:val="-5"/>
          <w:sz w:val="17"/>
        </w:rPr>
        <w:t> </w:t>
      </w:r>
      <w:r>
        <w:rPr>
          <w:sz w:val="17"/>
        </w:rPr>
        <w:t>social.</w:t>
      </w:r>
    </w:p>
    <w:p>
      <w:pPr>
        <w:pStyle w:val="ListParagraph"/>
        <w:numPr>
          <w:ilvl w:val="0"/>
          <w:numId w:val="47"/>
        </w:numPr>
        <w:tabs>
          <w:tab w:pos="1860" w:val="left" w:leader="none"/>
          <w:tab w:pos="1861" w:val="left" w:leader="none"/>
        </w:tabs>
        <w:spacing w:line="240" w:lineRule="auto" w:before="8" w:after="0"/>
        <w:ind w:left="1860" w:right="0" w:hanging="297"/>
        <w:jc w:val="left"/>
        <w:rPr>
          <w:sz w:val="17"/>
        </w:rPr>
      </w:pPr>
      <w:r>
        <w:rPr>
          <w:sz w:val="17"/>
        </w:rPr>
        <w:t>Estructura del sistema de la Seguridad</w:t>
      </w:r>
      <w:r>
        <w:rPr>
          <w:spacing w:val="-4"/>
          <w:sz w:val="17"/>
        </w:rPr>
        <w:t> </w:t>
      </w:r>
      <w:r>
        <w:rPr>
          <w:sz w:val="17"/>
        </w:rPr>
        <w:t>Social.</w:t>
      </w:r>
    </w:p>
    <w:p>
      <w:pPr>
        <w:pStyle w:val="ListParagraph"/>
        <w:numPr>
          <w:ilvl w:val="0"/>
          <w:numId w:val="47"/>
        </w:numPr>
        <w:tabs>
          <w:tab w:pos="1860" w:val="left" w:leader="none"/>
          <w:tab w:pos="1861" w:val="left" w:leader="none"/>
        </w:tabs>
        <w:spacing w:line="249" w:lineRule="auto" w:before="9" w:after="0"/>
        <w:ind w:left="1870" w:right="1093" w:hanging="307"/>
        <w:jc w:val="left"/>
        <w:rPr>
          <w:sz w:val="17"/>
        </w:rPr>
      </w:pPr>
      <w:r>
        <w:rPr>
          <w:sz w:val="17"/>
        </w:rPr>
        <w:t>Determinación de las principales obligaciones de empresarios y trabajadores en materia de Seguridad Social: afiliación, altas, bajas y cotización.</w:t>
      </w:r>
    </w:p>
    <w:p>
      <w:pPr>
        <w:pStyle w:val="ListParagraph"/>
        <w:numPr>
          <w:ilvl w:val="0"/>
          <w:numId w:val="47"/>
        </w:numPr>
        <w:tabs>
          <w:tab w:pos="1860" w:val="left" w:leader="none"/>
          <w:tab w:pos="1861" w:val="left" w:leader="none"/>
        </w:tabs>
        <w:spacing w:line="185" w:lineRule="exact" w:before="0" w:after="0"/>
        <w:ind w:left="1860" w:right="0" w:hanging="297"/>
        <w:jc w:val="left"/>
        <w:rPr>
          <w:sz w:val="17"/>
        </w:rPr>
      </w:pPr>
      <w:r>
        <w:rPr>
          <w:sz w:val="17"/>
        </w:rPr>
        <w:t>La</w:t>
      </w:r>
      <w:r>
        <w:rPr>
          <w:spacing w:val="21"/>
          <w:sz w:val="17"/>
        </w:rPr>
        <w:t> </w:t>
      </w:r>
      <w:r>
        <w:rPr>
          <w:sz w:val="17"/>
        </w:rPr>
        <w:t>acción</w:t>
      </w:r>
      <w:r>
        <w:rPr>
          <w:spacing w:val="22"/>
          <w:sz w:val="17"/>
        </w:rPr>
        <w:t> </w:t>
      </w:r>
      <w:r>
        <w:rPr>
          <w:sz w:val="17"/>
        </w:rPr>
        <w:t>protectora</w:t>
      </w:r>
      <w:r>
        <w:rPr>
          <w:spacing w:val="21"/>
          <w:sz w:val="17"/>
        </w:rPr>
        <w:t> </w:t>
      </w:r>
      <w:r>
        <w:rPr>
          <w:sz w:val="17"/>
        </w:rPr>
        <w:t>de</w:t>
      </w:r>
      <w:r>
        <w:rPr>
          <w:spacing w:val="22"/>
          <w:sz w:val="17"/>
        </w:rPr>
        <w:t> </w:t>
      </w:r>
      <w:r>
        <w:rPr>
          <w:sz w:val="17"/>
        </w:rPr>
        <w:t>la</w:t>
      </w:r>
      <w:r>
        <w:rPr>
          <w:spacing w:val="23"/>
          <w:sz w:val="17"/>
        </w:rPr>
        <w:t> </w:t>
      </w:r>
      <w:r>
        <w:rPr>
          <w:sz w:val="17"/>
        </w:rPr>
        <w:t>Seguridad</w:t>
      </w:r>
      <w:r>
        <w:rPr>
          <w:spacing w:val="22"/>
          <w:sz w:val="17"/>
        </w:rPr>
        <w:t> </w:t>
      </w:r>
      <w:r>
        <w:rPr>
          <w:sz w:val="17"/>
        </w:rPr>
        <w:t>Social.</w:t>
      </w:r>
      <w:r>
        <w:rPr>
          <w:spacing w:val="24"/>
          <w:sz w:val="17"/>
        </w:rPr>
        <w:t> </w:t>
      </w:r>
      <w:r>
        <w:rPr>
          <w:sz w:val="17"/>
        </w:rPr>
        <w:t>Asesoramiento</w:t>
      </w:r>
      <w:r>
        <w:rPr>
          <w:spacing w:val="21"/>
          <w:sz w:val="17"/>
        </w:rPr>
        <w:t> </w:t>
      </w:r>
      <w:r>
        <w:rPr>
          <w:sz w:val="17"/>
        </w:rPr>
        <w:t>de</w:t>
      </w:r>
      <w:r>
        <w:rPr>
          <w:spacing w:val="22"/>
          <w:sz w:val="17"/>
        </w:rPr>
        <w:t> </w:t>
      </w:r>
      <w:r>
        <w:rPr>
          <w:sz w:val="17"/>
        </w:rPr>
        <w:t>los</w:t>
      </w:r>
      <w:r>
        <w:rPr>
          <w:spacing w:val="22"/>
          <w:sz w:val="17"/>
        </w:rPr>
        <w:t> </w:t>
      </w:r>
      <w:r>
        <w:rPr>
          <w:sz w:val="17"/>
        </w:rPr>
        <w:t>trabajadores</w:t>
      </w:r>
      <w:r>
        <w:rPr>
          <w:spacing w:val="23"/>
          <w:sz w:val="17"/>
        </w:rPr>
        <w:t> </w:t>
      </w:r>
      <w:r>
        <w:rPr>
          <w:sz w:val="17"/>
        </w:rPr>
        <w:t>respecto</w:t>
      </w:r>
      <w:r>
        <w:rPr>
          <w:spacing w:val="21"/>
          <w:sz w:val="17"/>
        </w:rPr>
        <w:t> </w:t>
      </w:r>
      <w:r>
        <w:rPr>
          <w:sz w:val="17"/>
        </w:rPr>
        <w:t>a</w:t>
      </w:r>
    </w:p>
    <w:p>
      <w:pPr>
        <w:pStyle w:val="BodyText"/>
        <w:spacing w:line="195" w:lineRule="exact"/>
        <w:ind w:left="1797" w:right="6297"/>
        <w:jc w:val="center"/>
      </w:pPr>
      <w:r>
        <w:rPr/>
        <w:t>sus derechos y deberes.</w:t>
      </w:r>
    </w:p>
    <w:p>
      <w:pPr>
        <w:pStyle w:val="ListParagraph"/>
        <w:numPr>
          <w:ilvl w:val="0"/>
          <w:numId w:val="47"/>
        </w:numPr>
        <w:tabs>
          <w:tab w:pos="1860" w:val="left" w:leader="none"/>
          <w:tab w:pos="1861" w:val="left" w:leader="none"/>
        </w:tabs>
        <w:spacing w:line="240" w:lineRule="auto" w:before="10" w:after="0"/>
        <w:ind w:left="1860" w:right="0" w:hanging="297"/>
        <w:jc w:val="left"/>
        <w:rPr>
          <w:sz w:val="17"/>
        </w:rPr>
      </w:pPr>
      <w:r>
        <w:rPr>
          <w:sz w:val="17"/>
        </w:rPr>
        <w:t>Clases, requisitos y cuantía de las</w:t>
      </w:r>
      <w:r>
        <w:rPr>
          <w:spacing w:val="1"/>
          <w:sz w:val="17"/>
        </w:rPr>
        <w:t> </w:t>
      </w:r>
      <w:r>
        <w:rPr>
          <w:sz w:val="17"/>
        </w:rPr>
        <w:t>prestaciones.</w:t>
      </w:r>
    </w:p>
    <w:p>
      <w:pPr>
        <w:pStyle w:val="ListParagraph"/>
        <w:numPr>
          <w:ilvl w:val="0"/>
          <w:numId w:val="47"/>
        </w:numPr>
        <w:tabs>
          <w:tab w:pos="1860" w:val="left" w:leader="none"/>
          <w:tab w:pos="1861" w:val="left" w:leader="none"/>
        </w:tabs>
        <w:spacing w:line="240" w:lineRule="auto" w:before="7" w:after="0"/>
        <w:ind w:left="1860" w:right="0" w:hanging="297"/>
        <w:jc w:val="left"/>
        <w:rPr>
          <w:sz w:val="17"/>
        </w:rPr>
      </w:pPr>
      <w:r>
        <w:rPr>
          <w:sz w:val="17"/>
        </w:rPr>
        <w:t>Situaciones protegibles por</w:t>
      </w:r>
      <w:r>
        <w:rPr>
          <w:spacing w:val="-1"/>
          <w:sz w:val="17"/>
        </w:rPr>
        <w:t> </w:t>
      </w:r>
      <w:r>
        <w:rPr>
          <w:sz w:val="17"/>
        </w:rPr>
        <w:t>desempleo.</w:t>
      </w:r>
    </w:p>
    <w:p>
      <w:pPr>
        <w:pStyle w:val="BodyText"/>
        <w:spacing w:before="10"/>
        <w:rPr>
          <w:sz w:val="16"/>
        </w:rPr>
      </w:pPr>
    </w:p>
    <w:p>
      <w:pPr>
        <w:pStyle w:val="BodyText"/>
        <w:spacing w:before="1"/>
        <w:ind w:left="1255"/>
      </w:pPr>
      <w:r>
        <w:rPr/>
        <w:t>Evaluación de riesgos profesionales:</w:t>
      </w:r>
    </w:p>
    <w:p>
      <w:pPr>
        <w:pStyle w:val="BodyText"/>
        <w:spacing w:before="8"/>
        <w:rPr>
          <w:sz w:val="16"/>
        </w:rPr>
      </w:pPr>
    </w:p>
    <w:p>
      <w:pPr>
        <w:pStyle w:val="ListParagraph"/>
        <w:numPr>
          <w:ilvl w:val="0"/>
          <w:numId w:val="47"/>
        </w:numPr>
        <w:tabs>
          <w:tab w:pos="1860" w:val="left" w:leader="none"/>
          <w:tab w:pos="1861" w:val="left" w:leader="none"/>
        </w:tabs>
        <w:spacing w:line="195" w:lineRule="exact" w:before="0" w:after="0"/>
        <w:ind w:left="1860" w:right="0" w:hanging="297"/>
        <w:jc w:val="left"/>
        <w:rPr>
          <w:sz w:val="17"/>
        </w:rPr>
      </w:pPr>
      <w:r>
        <w:rPr>
          <w:sz w:val="17"/>
        </w:rPr>
        <w:t>Importancia de la cultura preventiva en todas las fases de la actividad</w:t>
      </w:r>
      <w:r>
        <w:rPr>
          <w:spacing w:val="-3"/>
          <w:sz w:val="17"/>
        </w:rPr>
        <w:t> </w:t>
      </w:r>
      <w:r>
        <w:rPr>
          <w:sz w:val="17"/>
        </w:rPr>
        <w:t>profesional.</w:t>
      </w:r>
    </w:p>
    <w:p>
      <w:pPr>
        <w:pStyle w:val="ListParagraph"/>
        <w:numPr>
          <w:ilvl w:val="0"/>
          <w:numId w:val="47"/>
        </w:numPr>
        <w:tabs>
          <w:tab w:pos="1860" w:val="left" w:leader="none"/>
          <w:tab w:pos="1861" w:val="left" w:leader="none"/>
        </w:tabs>
        <w:spacing w:line="195" w:lineRule="exact" w:before="0" w:after="0"/>
        <w:ind w:left="1860" w:right="0" w:hanging="297"/>
        <w:jc w:val="left"/>
        <w:rPr>
          <w:sz w:val="17"/>
        </w:rPr>
      </w:pPr>
      <w:r>
        <w:rPr>
          <w:sz w:val="17"/>
        </w:rPr>
        <w:t>Valoración de la relación entre trabajo y</w:t>
      </w:r>
      <w:r>
        <w:rPr>
          <w:spacing w:val="-8"/>
          <w:sz w:val="17"/>
        </w:rPr>
        <w:t> </w:t>
      </w:r>
      <w:r>
        <w:rPr>
          <w:sz w:val="17"/>
        </w:rPr>
        <w:t>salud.</w:t>
      </w:r>
    </w:p>
    <w:p>
      <w:pPr>
        <w:pStyle w:val="ListParagraph"/>
        <w:numPr>
          <w:ilvl w:val="0"/>
          <w:numId w:val="47"/>
        </w:numPr>
        <w:tabs>
          <w:tab w:pos="1860" w:val="left" w:leader="none"/>
          <w:tab w:pos="1861" w:val="left" w:leader="none"/>
        </w:tabs>
        <w:spacing w:line="240" w:lineRule="auto" w:before="10" w:after="0"/>
        <w:ind w:left="1860" w:right="0" w:hanging="297"/>
        <w:jc w:val="left"/>
        <w:rPr>
          <w:sz w:val="17"/>
        </w:rPr>
      </w:pPr>
      <w:r>
        <w:rPr>
          <w:sz w:val="17"/>
        </w:rPr>
        <w:t>El concepto de riesgo profesional. Análisis de factores de</w:t>
      </w:r>
      <w:r>
        <w:rPr>
          <w:spacing w:val="2"/>
          <w:sz w:val="17"/>
        </w:rPr>
        <w:t> </w:t>
      </w:r>
      <w:r>
        <w:rPr>
          <w:sz w:val="17"/>
        </w:rPr>
        <w:t>riesgo.</w:t>
      </w:r>
    </w:p>
    <w:p>
      <w:pPr>
        <w:pStyle w:val="ListParagraph"/>
        <w:numPr>
          <w:ilvl w:val="0"/>
          <w:numId w:val="47"/>
        </w:numPr>
        <w:tabs>
          <w:tab w:pos="1860" w:val="left" w:leader="none"/>
          <w:tab w:pos="1861" w:val="left" w:leader="none"/>
        </w:tabs>
        <w:spacing w:line="240" w:lineRule="auto" w:before="7" w:after="0"/>
        <w:ind w:left="1860" w:right="0" w:hanging="297"/>
        <w:jc w:val="left"/>
        <w:rPr>
          <w:sz w:val="17"/>
        </w:rPr>
      </w:pPr>
      <w:r>
        <w:rPr>
          <w:sz w:val="17"/>
        </w:rPr>
        <w:t>La evaluación de riesgos en la empresa como elemento básico de la actividad</w:t>
      </w:r>
      <w:r>
        <w:rPr>
          <w:spacing w:val="-6"/>
          <w:sz w:val="17"/>
        </w:rPr>
        <w:t> </w:t>
      </w:r>
      <w:r>
        <w:rPr>
          <w:sz w:val="17"/>
        </w:rPr>
        <w:t>preventiva.</w:t>
      </w:r>
    </w:p>
    <w:p>
      <w:pPr>
        <w:pStyle w:val="ListParagraph"/>
        <w:numPr>
          <w:ilvl w:val="0"/>
          <w:numId w:val="47"/>
        </w:numPr>
        <w:tabs>
          <w:tab w:pos="1860" w:val="left" w:leader="none"/>
          <w:tab w:pos="1861" w:val="left" w:leader="none"/>
        </w:tabs>
        <w:spacing w:line="240" w:lineRule="auto" w:before="10" w:after="0"/>
        <w:ind w:left="1860" w:right="0" w:hanging="297"/>
        <w:jc w:val="left"/>
        <w:rPr>
          <w:sz w:val="17"/>
        </w:rPr>
      </w:pPr>
      <w:r>
        <w:rPr>
          <w:sz w:val="17"/>
        </w:rPr>
        <w:t>Análisis de riesgos ligados a las condiciones de seguridad.</w:t>
      </w:r>
    </w:p>
    <w:p>
      <w:pPr>
        <w:pStyle w:val="ListParagraph"/>
        <w:numPr>
          <w:ilvl w:val="0"/>
          <w:numId w:val="47"/>
        </w:numPr>
        <w:tabs>
          <w:tab w:pos="1860" w:val="left" w:leader="none"/>
          <w:tab w:pos="1861" w:val="left" w:leader="none"/>
        </w:tabs>
        <w:spacing w:line="240" w:lineRule="auto" w:before="7" w:after="0"/>
        <w:ind w:left="1860" w:right="0" w:hanging="297"/>
        <w:jc w:val="left"/>
        <w:rPr>
          <w:sz w:val="17"/>
        </w:rPr>
      </w:pPr>
      <w:r>
        <w:rPr>
          <w:sz w:val="17"/>
        </w:rPr>
        <w:t>Análisis de riesgos ligados a las condiciones</w:t>
      </w:r>
      <w:r>
        <w:rPr>
          <w:spacing w:val="1"/>
          <w:sz w:val="17"/>
        </w:rPr>
        <w:t> </w:t>
      </w:r>
      <w:r>
        <w:rPr>
          <w:sz w:val="17"/>
        </w:rPr>
        <w:t>ambientales.</w:t>
      </w:r>
    </w:p>
    <w:p>
      <w:pPr>
        <w:pStyle w:val="ListParagraph"/>
        <w:numPr>
          <w:ilvl w:val="0"/>
          <w:numId w:val="47"/>
        </w:numPr>
        <w:tabs>
          <w:tab w:pos="1860" w:val="left" w:leader="none"/>
          <w:tab w:pos="1861" w:val="left" w:leader="none"/>
        </w:tabs>
        <w:spacing w:line="240" w:lineRule="auto" w:before="10" w:after="0"/>
        <w:ind w:left="1860" w:right="0" w:hanging="297"/>
        <w:jc w:val="left"/>
        <w:rPr>
          <w:sz w:val="17"/>
        </w:rPr>
      </w:pPr>
      <w:r>
        <w:rPr>
          <w:sz w:val="17"/>
        </w:rPr>
        <w:t>Análisis de riesgos ligados a las condiciones ergonómicas y</w:t>
      </w:r>
      <w:r>
        <w:rPr>
          <w:spacing w:val="-1"/>
          <w:sz w:val="17"/>
        </w:rPr>
        <w:t> </w:t>
      </w:r>
      <w:r>
        <w:rPr>
          <w:sz w:val="17"/>
        </w:rPr>
        <w:t>psicosociales.</w:t>
      </w:r>
    </w:p>
    <w:p>
      <w:pPr>
        <w:pStyle w:val="ListParagraph"/>
        <w:numPr>
          <w:ilvl w:val="0"/>
          <w:numId w:val="47"/>
        </w:numPr>
        <w:tabs>
          <w:tab w:pos="1860" w:val="left" w:leader="none"/>
          <w:tab w:pos="1861" w:val="left" w:leader="none"/>
        </w:tabs>
        <w:spacing w:line="240" w:lineRule="auto" w:before="8" w:after="0"/>
        <w:ind w:left="1860" w:right="0" w:hanging="297"/>
        <w:jc w:val="left"/>
        <w:rPr>
          <w:sz w:val="17"/>
        </w:rPr>
      </w:pPr>
      <w:r>
        <w:rPr>
          <w:sz w:val="17"/>
        </w:rPr>
        <w:t>Riesgos específicos en el sector del mantenimiento de equipos y sistemas</w:t>
      </w:r>
      <w:r>
        <w:rPr>
          <w:spacing w:val="2"/>
          <w:sz w:val="17"/>
        </w:rPr>
        <w:t> </w:t>
      </w:r>
      <w:r>
        <w:rPr>
          <w:sz w:val="17"/>
        </w:rPr>
        <w:t>electrónicos.</w:t>
      </w:r>
    </w:p>
    <w:p>
      <w:pPr>
        <w:pStyle w:val="ListParagraph"/>
        <w:numPr>
          <w:ilvl w:val="0"/>
          <w:numId w:val="47"/>
        </w:numPr>
        <w:tabs>
          <w:tab w:pos="1860" w:val="left" w:leader="none"/>
          <w:tab w:pos="1861" w:val="left" w:leader="none"/>
        </w:tabs>
        <w:spacing w:line="252" w:lineRule="auto" w:before="7" w:after="0"/>
        <w:ind w:left="1871" w:right="1092" w:hanging="308"/>
        <w:jc w:val="left"/>
        <w:rPr>
          <w:sz w:val="17"/>
        </w:rPr>
      </w:pPr>
      <w:r>
        <w:rPr>
          <w:sz w:val="17"/>
        </w:rPr>
        <w:t>Determinación de los posibles daños a la salud del trabajador que pueden derivarse de las situaciones de riesgo</w:t>
      </w:r>
      <w:r>
        <w:rPr>
          <w:spacing w:val="-3"/>
          <w:sz w:val="17"/>
        </w:rPr>
        <w:t> </w:t>
      </w:r>
      <w:r>
        <w:rPr>
          <w:sz w:val="17"/>
        </w:rPr>
        <w:t>detectadas.</w:t>
      </w:r>
    </w:p>
    <w:p>
      <w:pPr>
        <w:pStyle w:val="ListParagraph"/>
        <w:numPr>
          <w:ilvl w:val="0"/>
          <w:numId w:val="47"/>
        </w:numPr>
        <w:tabs>
          <w:tab w:pos="1860" w:val="left" w:leader="none"/>
          <w:tab w:pos="1862" w:val="left" w:leader="none"/>
        </w:tabs>
        <w:spacing w:line="183" w:lineRule="exact" w:before="0" w:after="0"/>
        <w:ind w:left="1861" w:right="0" w:hanging="298"/>
        <w:jc w:val="left"/>
        <w:rPr>
          <w:sz w:val="17"/>
        </w:rPr>
      </w:pPr>
      <w:r>
        <w:rPr>
          <w:sz w:val="17"/>
        </w:rPr>
        <w:t>El </w:t>
      </w:r>
      <w:r>
        <w:rPr>
          <w:spacing w:val="-3"/>
          <w:sz w:val="17"/>
        </w:rPr>
        <w:t>accidente </w:t>
      </w:r>
      <w:r>
        <w:rPr>
          <w:sz w:val="17"/>
        </w:rPr>
        <w:t>de </w:t>
      </w:r>
      <w:r>
        <w:rPr>
          <w:spacing w:val="-3"/>
          <w:sz w:val="17"/>
        </w:rPr>
        <w:t>trabajo </w:t>
      </w:r>
      <w:r>
        <w:rPr>
          <w:sz w:val="17"/>
        </w:rPr>
        <w:t>y la </w:t>
      </w:r>
      <w:r>
        <w:rPr>
          <w:spacing w:val="-3"/>
          <w:sz w:val="17"/>
        </w:rPr>
        <w:t>enfermedad profesional. Otras patologías derivadas </w:t>
      </w:r>
      <w:r>
        <w:rPr>
          <w:sz w:val="17"/>
        </w:rPr>
        <w:t>del</w:t>
      </w:r>
      <w:r>
        <w:rPr>
          <w:spacing w:val="-33"/>
          <w:sz w:val="17"/>
        </w:rPr>
        <w:t> </w:t>
      </w:r>
      <w:r>
        <w:rPr>
          <w:spacing w:val="-3"/>
          <w:sz w:val="17"/>
        </w:rPr>
        <w:t>trabajo.</w:t>
      </w:r>
    </w:p>
    <w:p>
      <w:pPr>
        <w:pStyle w:val="BodyText"/>
        <w:spacing w:before="10"/>
        <w:rPr>
          <w:sz w:val="16"/>
        </w:rPr>
      </w:pPr>
    </w:p>
    <w:p>
      <w:pPr>
        <w:pStyle w:val="BodyText"/>
        <w:ind w:left="1255"/>
      </w:pPr>
      <w:r>
        <w:rPr/>
        <w:t>Planificación de la prevención de riesgos en la empresa:</w:t>
      </w:r>
    </w:p>
    <w:p>
      <w:pPr>
        <w:pStyle w:val="BodyText"/>
        <w:spacing w:before="9"/>
      </w:pPr>
    </w:p>
    <w:p>
      <w:pPr>
        <w:pStyle w:val="ListParagraph"/>
        <w:numPr>
          <w:ilvl w:val="0"/>
          <w:numId w:val="47"/>
        </w:numPr>
        <w:tabs>
          <w:tab w:pos="1861" w:val="left" w:leader="none"/>
          <w:tab w:pos="1862" w:val="left" w:leader="none"/>
        </w:tabs>
        <w:spacing w:line="240" w:lineRule="auto" w:before="0" w:after="0"/>
        <w:ind w:left="1861" w:right="0" w:hanging="298"/>
        <w:jc w:val="left"/>
        <w:rPr>
          <w:sz w:val="17"/>
        </w:rPr>
      </w:pPr>
      <w:r>
        <w:rPr>
          <w:sz w:val="17"/>
        </w:rPr>
        <w:t>Derechos y deberes en materia de prevención de riesgos</w:t>
      </w:r>
      <w:r>
        <w:rPr>
          <w:spacing w:val="-3"/>
          <w:sz w:val="17"/>
        </w:rPr>
        <w:t> </w:t>
      </w:r>
      <w:r>
        <w:rPr>
          <w:sz w:val="17"/>
        </w:rPr>
        <w:t>laborales.</w:t>
      </w:r>
    </w:p>
    <w:p>
      <w:pPr>
        <w:pStyle w:val="ListParagraph"/>
        <w:numPr>
          <w:ilvl w:val="0"/>
          <w:numId w:val="47"/>
        </w:numPr>
        <w:tabs>
          <w:tab w:pos="1861" w:val="left" w:leader="none"/>
          <w:tab w:pos="1862" w:val="left" w:leader="none"/>
        </w:tabs>
        <w:spacing w:line="240" w:lineRule="auto" w:before="8" w:after="0"/>
        <w:ind w:left="1861" w:right="0" w:hanging="298"/>
        <w:jc w:val="left"/>
        <w:rPr>
          <w:sz w:val="17"/>
        </w:rPr>
      </w:pPr>
      <w:r>
        <w:rPr>
          <w:sz w:val="17"/>
        </w:rPr>
        <w:t>Responsabilidades en materia de prevención de riesgos</w:t>
      </w:r>
      <w:r>
        <w:rPr>
          <w:spacing w:val="-5"/>
          <w:sz w:val="17"/>
        </w:rPr>
        <w:t> </w:t>
      </w:r>
      <w:r>
        <w:rPr>
          <w:sz w:val="17"/>
        </w:rPr>
        <w:t>laborales.</w:t>
      </w:r>
    </w:p>
    <w:p>
      <w:pPr>
        <w:pStyle w:val="ListParagraph"/>
        <w:numPr>
          <w:ilvl w:val="0"/>
          <w:numId w:val="47"/>
        </w:numPr>
        <w:tabs>
          <w:tab w:pos="1861" w:val="left" w:leader="none"/>
          <w:tab w:pos="1862" w:val="left" w:leader="none"/>
        </w:tabs>
        <w:spacing w:line="240" w:lineRule="auto" w:before="8" w:after="0"/>
        <w:ind w:left="1861" w:right="0" w:hanging="298"/>
        <w:jc w:val="left"/>
        <w:rPr>
          <w:sz w:val="17"/>
        </w:rPr>
      </w:pPr>
      <w:r>
        <w:rPr>
          <w:sz w:val="17"/>
        </w:rPr>
        <w:t>Gestión de la prevención en la</w:t>
      </w:r>
      <w:r>
        <w:rPr>
          <w:spacing w:val="1"/>
          <w:sz w:val="17"/>
        </w:rPr>
        <w:t> </w:t>
      </w:r>
      <w:r>
        <w:rPr>
          <w:sz w:val="17"/>
        </w:rPr>
        <w:t>empresa.</w:t>
      </w:r>
    </w:p>
    <w:p>
      <w:pPr>
        <w:pStyle w:val="ListParagraph"/>
        <w:numPr>
          <w:ilvl w:val="0"/>
          <w:numId w:val="47"/>
        </w:numPr>
        <w:tabs>
          <w:tab w:pos="1861" w:val="left" w:leader="none"/>
          <w:tab w:pos="1862" w:val="left" w:leader="none"/>
        </w:tabs>
        <w:spacing w:line="240" w:lineRule="auto" w:before="9" w:after="0"/>
        <w:ind w:left="1861" w:right="0" w:hanging="298"/>
        <w:jc w:val="left"/>
        <w:rPr>
          <w:sz w:val="17"/>
        </w:rPr>
      </w:pPr>
      <w:r>
        <w:rPr>
          <w:sz w:val="17"/>
        </w:rPr>
        <w:t>Representación de los trabajadores en materia</w:t>
      </w:r>
      <w:r>
        <w:rPr>
          <w:spacing w:val="-5"/>
          <w:sz w:val="17"/>
        </w:rPr>
        <w:t> </w:t>
      </w:r>
      <w:r>
        <w:rPr>
          <w:sz w:val="17"/>
        </w:rPr>
        <w:t>preventiva.</w:t>
      </w:r>
    </w:p>
    <w:p>
      <w:pPr>
        <w:pStyle w:val="ListParagraph"/>
        <w:numPr>
          <w:ilvl w:val="0"/>
          <w:numId w:val="47"/>
        </w:numPr>
        <w:tabs>
          <w:tab w:pos="1861" w:val="left" w:leader="none"/>
          <w:tab w:pos="1862" w:val="left" w:leader="none"/>
        </w:tabs>
        <w:spacing w:line="240" w:lineRule="auto" w:before="8" w:after="0"/>
        <w:ind w:left="1861" w:right="0" w:hanging="298"/>
        <w:jc w:val="left"/>
        <w:rPr>
          <w:sz w:val="17"/>
        </w:rPr>
      </w:pPr>
      <w:r>
        <w:rPr>
          <w:sz w:val="17"/>
        </w:rPr>
        <w:t>Organismos públicos relacionados con la prevención de riesgos</w:t>
      </w:r>
      <w:r>
        <w:rPr>
          <w:spacing w:val="-1"/>
          <w:sz w:val="17"/>
        </w:rPr>
        <w:t> </w:t>
      </w:r>
      <w:r>
        <w:rPr>
          <w:sz w:val="17"/>
        </w:rPr>
        <w:t>laborales.</w:t>
      </w:r>
    </w:p>
    <w:p>
      <w:pPr>
        <w:pStyle w:val="ListParagraph"/>
        <w:numPr>
          <w:ilvl w:val="0"/>
          <w:numId w:val="47"/>
        </w:numPr>
        <w:tabs>
          <w:tab w:pos="1861" w:val="left" w:leader="none"/>
          <w:tab w:pos="1862" w:val="left" w:leader="none"/>
        </w:tabs>
        <w:spacing w:line="240" w:lineRule="auto" w:before="9" w:after="0"/>
        <w:ind w:left="1861" w:right="0" w:hanging="298"/>
        <w:jc w:val="left"/>
        <w:rPr>
          <w:sz w:val="17"/>
        </w:rPr>
      </w:pPr>
      <w:r>
        <w:rPr>
          <w:sz w:val="17"/>
        </w:rPr>
        <w:t>Planificación de la prevención en la</w:t>
      </w:r>
      <w:r>
        <w:rPr>
          <w:spacing w:val="-6"/>
          <w:sz w:val="17"/>
        </w:rPr>
        <w:t> </w:t>
      </w:r>
      <w:r>
        <w:rPr>
          <w:sz w:val="17"/>
        </w:rPr>
        <w:t>empresa.</w:t>
      </w:r>
    </w:p>
    <w:p>
      <w:pPr>
        <w:pStyle w:val="ListParagraph"/>
        <w:numPr>
          <w:ilvl w:val="0"/>
          <w:numId w:val="47"/>
        </w:numPr>
        <w:tabs>
          <w:tab w:pos="1861" w:val="left" w:leader="none"/>
          <w:tab w:pos="1862" w:val="left" w:leader="none"/>
        </w:tabs>
        <w:spacing w:line="240" w:lineRule="auto" w:before="8" w:after="0"/>
        <w:ind w:left="1861" w:right="0" w:hanging="298"/>
        <w:jc w:val="left"/>
        <w:rPr>
          <w:sz w:val="17"/>
        </w:rPr>
      </w:pPr>
      <w:r>
        <w:rPr>
          <w:sz w:val="17"/>
        </w:rPr>
        <w:t>Planes de emergencia y de evacuación en entornos de</w:t>
      </w:r>
      <w:r>
        <w:rPr>
          <w:spacing w:val="1"/>
          <w:sz w:val="17"/>
        </w:rPr>
        <w:t> </w:t>
      </w:r>
      <w:r>
        <w:rPr>
          <w:sz w:val="17"/>
        </w:rPr>
        <w:t>trabajo.</w:t>
      </w:r>
    </w:p>
    <w:p>
      <w:pPr>
        <w:pStyle w:val="ListParagraph"/>
        <w:numPr>
          <w:ilvl w:val="0"/>
          <w:numId w:val="47"/>
        </w:numPr>
        <w:tabs>
          <w:tab w:pos="1861" w:val="left" w:leader="none"/>
          <w:tab w:pos="1862" w:val="left" w:leader="none"/>
        </w:tabs>
        <w:spacing w:line="240" w:lineRule="auto" w:before="10" w:after="0"/>
        <w:ind w:left="1861" w:right="0" w:hanging="298"/>
        <w:jc w:val="left"/>
        <w:rPr>
          <w:sz w:val="17"/>
        </w:rPr>
      </w:pPr>
      <w:r>
        <w:rPr>
          <w:sz w:val="17"/>
        </w:rPr>
        <w:t>Elaboración de un plan de emergencia en una empresa del</w:t>
      </w:r>
      <w:r>
        <w:rPr>
          <w:spacing w:val="-2"/>
          <w:sz w:val="17"/>
        </w:rPr>
        <w:t> </w:t>
      </w:r>
      <w:r>
        <w:rPr>
          <w:sz w:val="17"/>
        </w:rPr>
        <w:t>sector.</w:t>
      </w:r>
    </w:p>
    <w:p>
      <w:pPr>
        <w:pStyle w:val="BodyText"/>
        <w:spacing w:before="8"/>
        <w:rPr>
          <w:sz w:val="16"/>
        </w:rPr>
      </w:pPr>
    </w:p>
    <w:p>
      <w:pPr>
        <w:pStyle w:val="BodyText"/>
        <w:ind w:left="1255"/>
      </w:pPr>
      <w:r>
        <w:rPr/>
        <w:t>Aplicación de medidas de prevención y protección en la empresa:</w:t>
      </w:r>
    </w:p>
    <w:p>
      <w:pPr>
        <w:pStyle w:val="BodyText"/>
        <w:spacing w:before="7"/>
      </w:pPr>
    </w:p>
    <w:p>
      <w:pPr>
        <w:pStyle w:val="ListParagraph"/>
        <w:numPr>
          <w:ilvl w:val="0"/>
          <w:numId w:val="47"/>
        </w:numPr>
        <w:tabs>
          <w:tab w:pos="1860" w:val="left" w:leader="none"/>
          <w:tab w:pos="1862" w:val="left" w:leader="none"/>
        </w:tabs>
        <w:spacing w:line="240" w:lineRule="auto" w:before="0" w:after="0"/>
        <w:ind w:left="1861" w:right="0" w:hanging="298"/>
        <w:jc w:val="left"/>
        <w:rPr>
          <w:sz w:val="17"/>
        </w:rPr>
      </w:pPr>
      <w:r>
        <w:rPr>
          <w:sz w:val="17"/>
        </w:rPr>
        <w:t>Determinación de las medidas de prevención y protección individual y</w:t>
      </w:r>
      <w:r>
        <w:rPr>
          <w:spacing w:val="-1"/>
          <w:sz w:val="17"/>
        </w:rPr>
        <w:t> </w:t>
      </w:r>
      <w:r>
        <w:rPr>
          <w:sz w:val="17"/>
        </w:rPr>
        <w:t>colectiva.</w:t>
      </w:r>
    </w:p>
    <w:p>
      <w:pPr>
        <w:pStyle w:val="ListParagraph"/>
        <w:numPr>
          <w:ilvl w:val="0"/>
          <w:numId w:val="47"/>
        </w:numPr>
        <w:tabs>
          <w:tab w:pos="1860" w:val="left" w:leader="none"/>
          <w:tab w:pos="1862" w:val="left" w:leader="none"/>
        </w:tabs>
        <w:spacing w:line="240" w:lineRule="auto" w:before="9" w:after="0"/>
        <w:ind w:left="1861" w:right="0" w:hanging="298"/>
        <w:jc w:val="left"/>
        <w:rPr>
          <w:sz w:val="17"/>
        </w:rPr>
      </w:pPr>
      <w:r>
        <w:rPr>
          <w:sz w:val="17"/>
        </w:rPr>
        <w:t>Señalización de</w:t>
      </w:r>
      <w:r>
        <w:rPr>
          <w:spacing w:val="-1"/>
          <w:sz w:val="17"/>
        </w:rPr>
        <w:t> </w:t>
      </w:r>
      <w:r>
        <w:rPr>
          <w:sz w:val="17"/>
        </w:rPr>
        <w:t>seguridad.</w:t>
      </w:r>
    </w:p>
    <w:p>
      <w:pPr>
        <w:pStyle w:val="ListParagraph"/>
        <w:numPr>
          <w:ilvl w:val="0"/>
          <w:numId w:val="47"/>
        </w:numPr>
        <w:tabs>
          <w:tab w:pos="1860" w:val="left" w:leader="none"/>
          <w:tab w:pos="1862" w:val="left" w:leader="none"/>
        </w:tabs>
        <w:spacing w:line="240" w:lineRule="auto" w:before="8" w:after="0"/>
        <w:ind w:left="1861" w:right="0" w:hanging="298"/>
        <w:jc w:val="left"/>
        <w:rPr>
          <w:sz w:val="17"/>
        </w:rPr>
      </w:pPr>
      <w:r>
        <w:rPr>
          <w:sz w:val="17"/>
        </w:rPr>
        <w:t>Protocolo de actuación ante una situación de</w:t>
      </w:r>
      <w:r>
        <w:rPr>
          <w:spacing w:val="-4"/>
          <w:sz w:val="17"/>
        </w:rPr>
        <w:t> </w:t>
      </w:r>
      <w:r>
        <w:rPr>
          <w:sz w:val="17"/>
        </w:rPr>
        <w:t>emergencia.</w:t>
      </w:r>
    </w:p>
    <w:p>
      <w:pPr>
        <w:pStyle w:val="ListParagraph"/>
        <w:numPr>
          <w:ilvl w:val="0"/>
          <w:numId w:val="47"/>
        </w:numPr>
        <w:tabs>
          <w:tab w:pos="1860" w:val="left" w:leader="none"/>
          <w:tab w:pos="1862" w:val="left" w:leader="none"/>
        </w:tabs>
        <w:spacing w:line="240" w:lineRule="auto" w:before="10" w:after="0"/>
        <w:ind w:left="1861" w:right="0" w:hanging="298"/>
        <w:jc w:val="left"/>
        <w:rPr>
          <w:sz w:val="17"/>
        </w:rPr>
      </w:pPr>
      <w:r>
        <w:rPr>
          <w:sz w:val="17"/>
        </w:rPr>
        <w:t>Primeros auxilios. Urgencia médica. Conceptos</w:t>
      </w:r>
      <w:r>
        <w:rPr>
          <w:spacing w:val="-1"/>
          <w:sz w:val="17"/>
        </w:rPr>
        <w:t> </w:t>
      </w:r>
      <w:r>
        <w:rPr>
          <w:sz w:val="17"/>
        </w:rPr>
        <w:t>básicos.</w:t>
      </w:r>
    </w:p>
    <w:p>
      <w:pPr>
        <w:spacing w:after="0" w:line="240" w:lineRule="auto"/>
        <w:jc w:val="left"/>
        <w:rPr>
          <w:sz w:val="17"/>
        </w:rPr>
        <w:sectPr>
          <w:footerReference w:type="default" r:id="rId18"/>
          <w:pgSz w:w="11910" w:h="16840"/>
          <w:pgMar w:footer="701" w:header="785"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70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0"/>
          <w:numId w:val="47"/>
        </w:numPr>
        <w:tabs>
          <w:tab w:pos="1860" w:val="left" w:leader="none"/>
          <w:tab w:pos="1861" w:val="left" w:leader="none"/>
        </w:tabs>
        <w:spacing w:line="240" w:lineRule="auto" w:before="98" w:after="0"/>
        <w:ind w:left="1860" w:right="0" w:hanging="297"/>
        <w:jc w:val="left"/>
        <w:rPr>
          <w:sz w:val="17"/>
        </w:rPr>
      </w:pPr>
      <w:r>
        <w:rPr>
          <w:sz w:val="17"/>
        </w:rPr>
        <w:t>Aplicación de técnicas de primeros</w:t>
      </w:r>
      <w:r>
        <w:rPr>
          <w:spacing w:val="-2"/>
          <w:sz w:val="17"/>
        </w:rPr>
        <w:t> </w:t>
      </w:r>
      <w:r>
        <w:rPr>
          <w:sz w:val="17"/>
        </w:rPr>
        <w:t>auxilios.</w:t>
      </w:r>
    </w:p>
    <w:p>
      <w:pPr>
        <w:pStyle w:val="BodyText"/>
        <w:rPr>
          <w:sz w:val="18"/>
        </w:rPr>
      </w:pPr>
    </w:p>
    <w:p>
      <w:pPr>
        <w:pStyle w:val="BodyText"/>
        <w:spacing w:before="8"/>
        <w:rPr>
          <w:sz w:val="15"/>
        </w:rPr>
      </w:pPr>
    </w:p>
    <w:p>
      <w:pPr>
        <w:pStyle w:val="Heading4"/>
        <w:rPr>
          <w:i/>
        </w:rPr>
      </w:pPr>
      <w:r>
        <w:rPr>
          <w:i/>
        </w:rPr>
        <w:t>Orientaciones pedagógicas.</w:t>
      </w:r>
    </w:p>
    <w:p>
      <w:pPr>
        <w:pStyle w:val="BodyText"/>
        <w:spacing w:before="8"/>
        <w:rPr>
          <w:b/>
          <w:i/>
          <w:sz w:val="16"/>
        </w:rPr>
      </w:pPr>
    </w:p>
    <w:p>
      <w:pPr>
        <w:pStyle w:val="BodyText"/>
        <w:ind w:left="1255" w:right="872"/>
      </w:pPr>
      <w:r>
        <w:rPr/>
        <w:t>Este módulo profesional contiene la formación necesaria para que el alumno pueda insertarse laboralmente y desarrollar su carrera profesional en el sector.</w:t>
      </w:r>
    </w:p>
    <w:p>
      <w:pPr>
        <w:pStyle w:val="BodyText"/>
        <w:spacing w:before="10"/>
        <w:rPr>
          <w:sz w:val="16"/>
        </w:rPr>
      </w:pPr>
    </w:p>
    <w:p>
      <w:pPr>
        <w:pStyle w:val="BodyText"/>
        <w:spacing w:line="195" w:lineRule="exact"/>
        <w:ind w:left="1255"/>
      </w:pPr>
      <w:r>
        <w:rPr/>
        <w:t>La formación de este módulo contribuye a alcanzar los objetivos generales q), r), s), t), u), v), w), x) y</w:t>
      </w:r>
    </w:p>
    <w:p>
      <w:pPr>
        <w:pStyle w:val="ListParagraph"/>
        <w:numPr>
          <w:ilvl w:val="0"/>
          <w:numId w:val="48"/>
        </w:numPr>
        <w:tabs>
          <w:tab w:pos="1445" w:val="left" w:leader="none"/>
        </w:tabs>
        <w:spacing w:line="195" w:lineRule="exact" w:before="0" w:after="0"/>
        <w:ind w:left="1444" w:right="0" w:hanging="189"/>
        <w:jc w:val="left"/>
        <w:rPr>
          <w:sz w:val="17"/>
        </w:rPr>
      </w:pPr>
      <w:r>
        <w:rPr>
          <w:sz w:val="17"/>
        </w:rPr>
        <w:t>del ciclo formativo, y las competencias m), n), ñ), o), p), q) y s) del</w:t>
      </w:r>
      <w:r>
        <w:rPr>
          <w:spacing w:val="-9"/>
          <w:sz w:val="17"/>
        </w:rPr>
        <w:t> </w:t>
      </w:r>
      <w:r>
        <w:rPr>
          <w:sz w:val="17"/>
        </w:rPr>
        <w:t>título.</w:t>
      </w:r>
    </w:p>
    <w:p>
      <w:pPr>
        <w:pStyle w:val="BodyText"/>
        <w:spacing w:before="8"/>
        <w:rPr>
          <w:sz w:val="16"/>
        </w:rPr>
      </w:pPr>
    </w:p>
    <w:p>
      <w:pPr>
        <w:pStyle w:val="BodyText"/>
        <w:ind w:left="1255" w:right="1146"/>
      </w:pPr>
      <w:r>
        <w:rPr/>
        <w:t>Las líneas de actuación en el proceso de enseñanza-aprendizaje que permiten alcanzar los objetivos del módulo versarán sobre:</w:t>
      </w:r>
    </w:p>
    <w:p>
      <w:pPr>
        <w:pStyle w:val="BodyText"/>
        <w:spacing w:before="10"/>
        <w:rPr>
          <w:sz w:val="16"/>
        </w:rPr>
      </w:pPr>
    </w:p>
    <w:p>
      <w:pPr>
        <w:pStyle w:val="ListParagraph"/>
        <w:numPr>
          <w:ilvl w:val="1"/>
          <w:numId w:val="48"/>
        </w:numPr>
        <w:tabs>
          <w:tab w:pos="1861" w:val="left" w:leader="none"/>
        </w:tabs>
        <w:spacing w:line="240" w:lineRule="auto" w:before="0" w:after="0"/>
        <w:ind w:left="1870" w:right="1091" w:hanging="307"/>
        <w:jc w:val="both"/>
        <w:rPr>
          <w:sz w:val="17"/>
        </w:rPr>
      </w:pPr>
      <w:r>
        <w:rPr>
          <w:sz w:val="17"/>
        </w:rPr>
        <w:t>El manejo de las fuentes de información sobre el sistema educativo y laboral, en especial en  lo referente a las</w:t>
      </w:r>
      <w:r>
        <w:rPr>
          <w:spacing w:val="-2"/>
          <w:sz w:val="17"/>
        </w:rPr>
        <w:t> </w:t>
      </w:r>
      <w:r>
        <w:rPr>
          <w:sz w:val="17"/>
        </w:rPr>
        <w:t>empresas.</w:t>
      </w:r>
    </w:p>
    <w:p>
      <w:pPr>
        <w:pStyle w:val="ListParagraph"/>
        <w:numPr>
          <w:ilvl w:val="1"/>
          <w:numId w:val="48"/>
        </w:numPr>
        <w:tabs>
          <w:tab w:pos="1861" w:val="left" w:leader="none"/>
        </w:tabs>
        <w:spacing w:line="249" w:lineRule="auto" w:before="9" w:after="0"/>
        <w:ind w:left="1870" w:right="1092" w:hanging="307"/>
        <w:jc w:val="both"/>
        <w:rPr>
          <w:sz w:val="17"/>
        </w:rPr>
      </w:pPr>
      <w:r>
        <w:rPr>
          <w:sz w:val="17"/>
        </w:rPr>
        <w:t>La realización de pruebas de orientación y dinámicas sobre la propia personalidad y el desarrollo de las habilidades</w:t>
      </w:r>
      <w:r>
        <w:rPr>
          <w:spacing w:val="-3"/>
          <w:sz w:val="17"/>
        </w:rPr>
        <w:t> </w:t>
      </w:r>
      <w:r>
        <w:rPr>
          <w:sz w:val="17"/>
        </w:rPr>
        <w:t>sociales.</w:t>
      </w:r>
    </w:p>
    <w:p>
      <w:pPr>
        <w:pStyle w:val="ListParagraph"/>
        <w:numPr>
          <w:ilvl w:val="1"/>
          <w:numId w:val="48"/>
        </w:numPr>
        <w:tabs>
          <w:tab w:pos="1860" w:val="left" w:leader="none"/>
          <w:tab w:pos="1861" w:val="left" w:leader="none"/>
        </w:tabs>
        <w:spacing w:line="195" w:lineRule="exact" w:before="0" w:after="0"/>
        <w:ind w:left="1860" w:right="0" w:hanging="297"/>
        <w:jc w:val="left"/>
        <w:rPr>
          <w:sz w:val="17"/>
        </w:rPr>
      </w:pPr>
      <w:r>
        <w:rPr>
          <w:sz w:val="17"/>
        </w:rPr>
        <w:t>La preparación y realización de modelos de curriculum vitae (CV) y entrevistas de</w:t>
      </w:r>
      <w:r>
        <w:rPr>
          <w:spacing w:val="-5"/>
          <w:sz w:val="17"/>
        </w:rPr>
        <w:t> </w:t>
      </w:r>
      <w:r>
        <w:rPr>
          <w:sz w:val="17"/>
        </w:rPr>
        <w:t>trabajo.</w:t>
      </w:r>
    </w:p>
    <w:p>
      <w:pPr>
        <w:pStyle w:val="ListParagraph"/>
        <w:numPr>
          <w:ilvl w:val="1"/>
          <w:numId w:val="48"/>
        </w:numPr>
        <w:tabs>
          <w:tab w:pos="1861" w:val="left" w:leader="none"/>
        </w:tabs>
        <w:spacing w:line="249" w:lineRule="auto" w:before="10" w:after="0"/>
        <w:ind w:left="1870" w:right="1093" w:hanging="307"/>
        <w:jc w:val="both"/>
        <w:rPr>
          <w:sz w:val="17"/>
        </w:rPr>
      </w:pPr>
      <w:r>
        <w:rPr>
          <w:sz w:val="17"/>
        </w:rPr>
        <w:t>Identificación de la normativa laboral que afecta a los trabajadores del sector, manejo de los contratos más comúnmente utilizados y lectura comprensiva de los convenios colectivos de aplicación.</w:t>
      </w:r>
    </w:p>
    <w:p>
      <w:pPr>
        <w:pStyle w:val="ListParagraph"/>
        <w:numPr>
          <w:ilvl w:val="1"/>
          <w:numId w:val="48"/>
        </w:numPr>
        <w:tabs>
          <w:tab w:pos="1861" w:val="left" w:leader="none"/>
        </w:tabs>
        <w:spacing w:line="249" w:lineRule="auto" w:before="1" w:after="0"/>
        <w:ind w:left="1871" w:right="1095" w:hanging="308"/>
        <w:jc w:val="both"/>
        <w:rPr>
          <w:sz w:val="17"/>
        </w:rPr>
      </w:pPr>
      <w:r>
        <w:rPr>
          <w:sz w:val="17"/>
        </w:rPr>
        <w:t>La cumplimentación de recibos de salario de diferentes características y otros documentos relacionados.</w:t>
      </w:r>
    </w:p>
    <w:p>
      <w:pPr>
        <w:pStyle w:val="ListParagraph"/>
        <w:numPr>
          <w:ilvl w:val="1"/>
          <w:numId w:val="48"/>
        </w:numPr>
        <w:tabs>
          <w:tab w:pos="1861" w:val="left" w:leader="none"/>
        </w:tabs>
        <w:spacing w:line="237" w:lineRule="auto" w:before="0" w:after="0"/>
        <w:ind w:left="1871" w:right="1094" w:hanging="308"/>
        <w:jc w:val="both"/>
        <w:rPr>
          <w:sz w:val="17"/>
        </w:rPr>
      </w:pPr>
      <w:r>
        <w:rPr>
          <w:sz w:val="17"/>
        </w:rPr>
        <w:t>El análisis de la Ley de Prevención de Riesgos Laborales, que le permita evaluar los riesgos derivados de las actividades desarrolladas en su sector productivo y que le permita colaborar en la definición de un plan de prevención para una pequeña empresa, así como en la elaboración de las medidas necesarias para su puesta en</w:t>
      </w:r>
      <w:r>
        <w:rPr>
          <w:spacing w:val="-2"/>
          <w:sz w:val="17"/>
        </w:rPr>
        <w:t> </w:t>
      </w:r>
      <w:r>
        <w:rPr>
          <w:sz w:val="17"/>
        </w:rPr>
        <w:t>funcionamiento.</w:t>
      </w:r>
    </w:p>
    <w:p>
      <w:pPr>
        <w:pStyle w:val="BodyText"/>
        <w:rPr>
          <w:sz w:val="18"/>
        </w:rPr>
      </w:pPr>
    </w:p>
    <w:p>
      <w:pPr>
        <w:pStyle w:val="BodyText"/>
        <w:rPr>
          <w:sz w:val="18"/>
        </w:rPr>
      </w:pPr>
    </w:p>
    <w:p>
      <w:pPr>
        <w:pStyle w:val="BodyText"/>
        <w:spacing w:before="3"/>
        <w:rPr>
          <w:sz w:val="14"/>
        </w:rPr>
      </w:pPr>
    </w:p>
    <w:p>
      <w:pPr>
        <w:pStyle w:val="Heading3"/>
        <w:spacing w:line="194" w:lineRule="exact"/>
        <w:ind w:left="2825" w:right="0"/>
        <w:jc w:val="left"/>
      </w:pPr>
      <w:r>
        <w:rPr/>
        <w:t>Módulo Profesional: Empresa e iniciativa emprendedora.</w:t>
      </w:r>
    </w:p>
    <w:p>
      <w:pPr>
        <w:spacing w:before="0"/>
        <w:ind w:left="3731" w:right="3569" w:firstLine="0"/>
        <w:jc w:val="center"/>
        <w:rPr>
          <w:b/>
          <w:sz w:val="17"/>
        </w:rPr>
      </w:pPr>
      <w:r>
        <w:rPr>
          <w:b/>
          <w:sz w:val="17"/>
        </w:rPr>
        <w:t>Equivalencia en créditos ECTS: 4 Código: 1062</w:t>
      </w:r>
    </w:p>
    <w:p>
      <w:pPr>
        <w:spacing w:line="194" w:lineRule="exact" w:before="0"/>
        <w:ind w:left="629" w:right="469" w:firstLine="0"/>
        <w:jc w:val="center"/>
        <w:rPr>
          <w:b/>
          <w:sz w:val="17"/>
        </w:rPr>
      </w:pPr>
      <w:r>
        <w:rPr>
          <w:b/>
          <w:sz w:val="17"/>
        </w:rPr>
        <w:t>Duración: 63 horas.</w:t>
      </w:r>
    </w:p>
    <w:p>
      <w:pPr>
        <w:pStyle w:val="BodyText"/>
        <w:rPr>
          <w:b/>
          <w:sz w:val="20"/>
        </w:rPr>
      </w:pPr>
    </w:p>
    <w:p>
      <w:pPr>
        <w:pStyle w:val="Heading4"/>
        <w:spacing w:before="160"/>
        <w:rPr>
          <w:i/>
        </w:rPr>
      </w:pPr>
      <w:r>
        <w:rPr>
          <w:i/>
        </w:rPr>
        <w:t>Resultados de aprendizaje y criterios de evaluación.</w:t>
      </w:r>
    </w:p>
    <w:p>
      <w:pPr>
        <w:pStyle w:val="BodyText"/>
        <w:spacing w:before="8"/>
        <w:rPr>
          <w:b/>
          <w:i/>
          <w:sz w:val="16"/>
        </w:rPr>
      </w:pPr>
    </w:p>
    <w:p>
      <w:pPr>
        <w:pStyle w:val="ListParagraph"/>
        <w:numPr>
          <w:ilvl w:val="0"/>
          <w:numId w:val="49"/>
        </w:numPr>
        <w:tabs>
          <w:tab w:pos="1445" w:val="left" w:leader="none"/>
        </w:tabs>
        <w:spacing w:line="240" w:lineRule="auto" w:before="0" w:after="0"/>
        <w:ind w:left="1255" w:right="1244" w:firstLine="0"/>
        <w:jc w:val="left"/>
        <w:rPr>
          <w:sz w:val="17"/>
        </w:rPr>
      </w:pPr>
      <w:r>
        <w:rPr>
          <w:sz w:val="17"/>
        </w:rPr>
        <w:t>Reconoce las capacidades asociadas a la iniciativa emprendedora, analizando los requerimientos derivados de los puestos de trabajo y de las actividades empresariales.</w:t>
      </w:r>
    </w:p>
    <w:p>
      <w:pPr>
        <w:pStyle w:val="BodyText"/>
        <w:spacing w:before="10"/>
        <w:rPr>
          <w:sz w:val="16"/>
        </w:rPr>
      </w:pPr>
    </w:p>
    <w:p>
      <w:pPr>
        <w:pStyle w:val="BodyText"/>
        <w:ind w:left="1255"/>
      </w:pPr>
      <w:r>
        <w:rPr/>
        <w:t>Criterios de evaluación:</w:t>
      </w:r>
    </w:p>
    <w:p>
      <w:pPr>
        <w:pStyle w:val="ListParagraph"/>
        <w:numPr>
          <w:ilvl w:val="1"/>
          <w:numId w:val="49"/>
        </w:numPr>
        <w:tabs>
          <w:tab w:pos="1861" w:val="left" w:leader="none"/>
        </w:tabs>
        <w:spacing w:line="249" w:lineRule="auto" w:before="10" w:after="0"/>
        <w:ind w:left="1871" w:right="1095" w:hanging="308"/>
        <w:jc w:val="both"/>
        <w:rPr>
          <w:sz w:val="17"/>
        </w:rPr>
      </w:pPr>
      <w:r>
        <w:rPr>
          <w:sz w:val="17"/>
        </w:rPr>
        <w:t>Se ha identificado el concepto de innovación y su relación con el progreso de la sociedad y el aumento en el bienestar de los</w:t>
      </w:r>
      <w:r>
        <w:rPr>
          <w:spacing w:val="3"/>
          <w:sz w:val="17"/>
        </w:rPr>
        <w:t> </w:t>
      </w:r>
      <w:r>
        <w:rPr>
          <w:sz w:val="17"/>
        </w:rPr>
        <w:t>individuos.</w:t>
      </w:r>
    </w:p>
    <w:p>
      <w:pPr>
        <w:pStyle w:val="ListParagraph"/>
        <w:numPr>
          <w:ilvl w:val="1"/>
          <w:numId w:val="49"/>
        </w:numPr>
        <w:tabs>
          <w:tab w:pos="1861" w:val="left" w:leader="none"/>
        </w:tabs>
        <w:spacing w:line="252" w:lineRule="auto" w:before="0" w:after="0"/>
        <w:ind w:left="1871" w:right="1093" w:hanging="308"/>
        <w:jc w:val="both"/>
        <w:rPr>
          <w:sz w:val="17"/>
        </w:rPr>
      </w:pPr>
      <w:r>
        <w:rPr>
          <w:sz w:val="17"/>
        </w:rPr>
        <w:t>Se ha analizado el concepto de cultura emprendedora y su importancia como fuente de creación de empleo y bienestar social.</w:t>
      </w:r>
    </w:p>
    <w:p>
      <w:pPr>
        <w:pStyle w:val="ListParagraph"/>
        <w:numPr>
          <w:ilvl w:val="1"/>
          <w:numId w:val="49"/>
        </w:numPr>
        <w:tabs>
          <w:tab w:pos="1861" w:val="left" w:leader="none"/>
        </w:tabs>
        <w:spacing w:line="252" w:lineRule="auto" w:before="0" w:after="0"/>
        <w:ind w:left="1871" w:right="1093" w:hanging="308"/>
        <w:jc w:val="both"/>
        <w:rPr>
          <w:sz w:val="17"/>
        </w:rPr>
      </w:pPr>
      <w:r>
        <w:rPr>
          <w:sz w:val="17"/>
        </w:rPr>
        <w:t>Se ha valorado la importancia de la iniciativa individual, la creatividad, la formación y la colaboración como requisitos indispensables para tener éxito en la actividad</w:t>
      </w:r>
      <w:r>
        <w:rPr>
          <w:spacing w:val="-7"/>
          <w:sz w:val="17"/>
        </w:rPr>
        <w:t> </w:t>
      </w:r>
      <w:r>
        <w:rPr>
          <w:sz w:val="17"/>
        </w:rPr>
        <w:t>emprendedora.</w:t>
      </w:r>
    </w:p>
    <w:p>
      <w:pPr>
        <w:pStyle w:val="ListParagraph"/>
        <w:numPr>
          <w:ilvl w:val="1"/>
          <w:numId w:val="49"/>
        </w:numPr>
        <w:tabs>
          <w:tab w:pos="1862" w:val="left" w:leader="none"/>
        </w:tabs>
        <w:spacing w:line="249" w:lineRule="auto" w:before="0" w:after="0"/>
        <w:ind w:left="1871" w:right="1092" w:hanging="308"/>
        <w:jc w:val="both"/>
        <w:rPr>
          <w:sz w:val="17"/>
        </w:rPr>
      </w:pPr>
      <w:r>
        <w:rPr>
          <w:sz w:val="17"/>
        </w:rPr>
        <w:t>Se ha analizado la capacidad de iniciativa en el trabajo de una persona empleada en una pequeña y mediana empresa relacionada con el mantenimiento</w:t>
      </w:r>
      <w:r>
        <w:rPr>
          <w:spacing w:val="-4"/>
          <w:sz w:val="17"/>
        </w:rPr>
        <w:t> </w:t>
      </w:r>
      <w:r>
        <w:rPr>
          <w:sz w:val="17"/>
        </w:rPr>
        <w:t>electrónico.</w:t>
      </w:r>
    </w:p>
    <w:p>
      <w:pPr>
        <w:pStyle w:val="ListParagraph"/>
        <w:numPr>
          <w:ilvl w:val="1"/>
          <w:numId w:val="49"/>
        </w:numPr>
        <w:tabs>
          <w:tab w:pos="1862" w:val="left" w:leader="none"/>
        </w:tabs>
        <w:spacing w:line="249" w:lineRule="auto" w:before="0" w:after="0"/>
        <w:ind w:left="1871" w:right="1093" w:hanging="308"/>
        <w:jc w:val="both"/>
        <w:rPr>
          <w:sz w:val="17"/>
        </w:rPr>
      </w:pPr>
      <w:r>
        <w:rPr>
          <w:sz w:val="17"/>
        </w:rPr>
        <w:t>Se ha analizado el desarrollo de la actividad emprendedora de un empresario que se inicie en el sector del mantenimiento y reparación de equipos</w:t>
      </w:r>
      <w:r>
        <w:rPr>
          <w:spacing w:val="-6"/>
          <w:sz w:val="17"/>
        </w:rPr>
        <w:t> </w:t>
      </w:r>
      <w:r>
        <w:rPr>
          <w:sz w:val="17"/>
        </w:rPr>
        <w:t>electrónicos.</w:t>
      </w:r>
    </w:p>
    <w:p>
      <w:pPr>
        <w:pStyle w:val="ListParagraph"/>
        <w:numPr>
          <w:ilvl w:val="1"/>
          <w:numId w:val="49"/>
        </w:numPr>
        <w:tabs>
          <w:tab w:pos="1861" w:val="left" w:leader="none"/>
        </w:tabs>
        <w:spacing w:line="249" w:lineRule="auto" w:before="0" w:after="0"/>
        <w:ind w:left="1871" w:right="1093" w:hanging="308"/>
        <w:jc w:val="both"/>
        <w:rPr>
          <w:sz w:val="17"/>
        </w:rPr>
      </w:pPr>
      <w:r>
        <w:rPr>
          <w:sz w:val="17"/>
        </w:rPr>
        <w:t>Se ha analizado el concepto de riesgo como elemento inevitable de toda actividad emprendedora.</w:t>
      </w:r>
    </w:p>
    <w:p>
      <w:pPr>
        <w:pStyle w:val="ListParagraph"/>
        <w:numPr>
          <w:ilvl w:val="1"/>
          <w:numId w:val="49"/>
        </w:numPr>
        <w:tabs>
          <w:tab w:pos="1862" w:val="left" w:leader="none"/>
        </w:tabs>
        <w:spacing w:line="249" w:lineRule="auto" w:before="0" w:after="0"/>
        <w:ind w:left="1871" w:right="1094" w:hanging="308"/>
        <w:jc w:val="both"/>
        <w:rPr>
          <w:sz w:val="17"/>
        </w:rPr>
      </w:pPr>
      <w:r>
        <w:rPr>
          <w:sz w:val="17"/>
        </w:rPr>
        <w:t>Se ha analizado el concepto de empresario y los requisitos y actitudes necesarios para desarrollar la actividad</w:t>
      </w:r>
      <w:r>
        <w:rPr>
          <w:spacing w:val="-3"/>
          <w:sz w:val="17"/>
        </w:rPr>
        <w:t> </w:t>
      </w:r>
      <w:r>
        <w:rPr>
          <w:sz w:val="17"/>
        </w:rPr>
        <w:t>empresarial.</w:t>
      </w:r>
    </w:p>
    <w:p>
      <w:pPr>
        <w:spacing w:after="0" w:line="249" w:lineRule="auto"/>
        <w:jc w:val="both"/>
        <w:rPr>
          <w:sz w:val="17"/>
        </w:rPr>
        <w:sectPr>
          <w:footerReference w:type="default" r:id="rId19"/>
          <w:pgSz w:w="11910" w:h="16840"/>
          <w:pgMar w:footer="701" w:header="785" w:top="1320" w:bottom="900" w:left="1060" w:right="740"/>
          <w:pgNumType w:start="16351"/>
        </w:sectPr>
      </w:pPr>
    </w:p>
    <w:p>
      <w:pPr>
        <w:pStyle w:val="BodyText"/>
        <w:rPr>
          <w:sz w:val="20"/>
        </w:rPr>
      </w:pPr>
      <w:r>
        <w:rPr/>
        <w:pict>
          <v:shape style="position:absolute;margin-left:558.841797pt;margin-top:699.079041pt;width:10.95pt;height:84.3pt;mso-position-horizontal-relative:page;mso-position-vertical-relative:page;z-index:272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49"/>
        </w:numPr>
        <w:tabs>
          <w:tab w:pos="1861" w:val="left" w:leader="none"/>
        </w:tabs>
        <w:spacing w:line="240" w:lineRule="auto" w:before="98" w:after="0"/>
        <w:ind w:left="1860" w:right="0" w:hanging="297"/>
        <w:jc w:val="left"/>
        <w:rPr>
          <w:sz w:val="17"/>
        </w:rPr>
      </w:pPr>
      <w:r>
        <w:rPr>
          <w:sz w:val="17"/>
        </w:rPr>
        <w:t>Se ha descrito la estrategia empresarial, relacionándola con los objetivos de la</w:t>
      </w:r>
      <w:r>
        <w:rPr>
          <w:spacing w:val="-4"/>
          <w:sz w:val="17"/>
        </w:rPr>
        <w:t> </w:t>
      </w:r>
      <w:r>
        <w:rPr>
          <w:sz w:val="17"/>
        </w:rPr>
        <w:t>empresa.</w:t>
      </w:r>
    </w:p>
    <w:p>
      <w:pPr>
        <w:pStyle w:val="ListParagraph"/>
        <w:numPr>
          <w:ilvl w:val="1"/>
          <w:numId w:val="49"/>
        </w:numPr>
        <w:tabs>
          <w:tab w:pos="1861" w:val="left" w:leader="none"/>
        </w:tabs>
        <w:spacing w:line="252" w:lineRule="auto" w:before="7" w:after="0"/>
        <w:ind w:left="1870" w:right="1094" w:hanging="307"/>
        <w:jc w:val="both"/>
        <w:rPr>
          <w:sz w:val="17"/>
        </w:rPr>
      </w:pPr>
      <w:r>
        <w:rPr>
          <w:sz w:val="17"/>
        </w:rPr>
        <w:t>Se ha definido una determinada idea de negocio en el ámbito de la reparación de equipos electrónicos, que sirva de punto de partida para la elaboración de un plan de</w:t>
      </w:r>
      <w:r>
        <w:rPr>
          <w:spacing w:val="1"/>
          <w:sz w:val="17"/>
        </w:rPr>
        <w:t> </w:t>
      </w:r>
      <w:r>
        <w:rPr>
          <w:sz w:val="17"/>
        </w:rPr>
        <w:t>empresa.</w:t>
      </w:r>
    </w:p>
    <w:p>
      <w:pPr>
        <w:pStyle w:val="BodyText"/>
        <w:rPr>
          <w:sz w:val="18"/>
        </w:rPr>
      </w:pPr>
    </w:p>
    <w:p>
      <w:pPr>
        <w:pStyle w:val="BodyText"/>
        <w:rPr>
          <w:sz w:val="15"/>
        </w:rPr>
      </w:pPr>
    </w:p>
    <w:p>
      <w:pPr>
        <w:pStyle w:val="ListParagraph"/>
        <w:numPr>
          <w:ilvl w:val="0"/>
          <w:numId w:val="49"/>
        </w:numPr>
        <w:tabs>
          <w:tab w:pos="1445" w:val="left" w:leader="none"/>
        </w:tabs>
        <w:spacing w:line="237" w:lineRule="auto" w:before="0" w:after="0"/>
        <w:ind w:left="1255" w:right="1149" w:firstLine="0"/>
        <w:jc w:val="left"/>
        <w:rPr>
          <w:sz w:val="17"/>
        </w:rPr>
      </w:pPr>
      <w:r>
        <w:rPr>
          <w:sz w:val="17"/>
        </w:rPr>
        <w:t>Define la oportunidad de creación de una pequeña empresa, valorando el impacto sobre el entorno de actuación e incorporando valores</w:t>
      </w:r>
      <w:r>
        <w:rPr>
          <w:spacing w:val="-1"/>
          <w:sz w:val="17"/>
        </w:rPr>
        <w:t> </w:t>
      </w:r>
      <w:r>
        <w:rPr>
          <w:sz w:val="17"/>
        </w:rPr>
        <w:t>éticos.</w:t>
      </w:r>
    </w:p>
    <w:p>
      <w:pPr>
        <w:pStyle w:val="BodyText"/>
        <w:spacing w:before="10"/>
        <w:rPr>
          <w:sz w:val="16"/>
        </w:rPr>
      </w:pPr>
    </w:p>
    <w:p>
      <w:pPr>
        <w:pStyle w:val="BodyText"/>
        <w:spacing w:line="195" w:lineRule="exact"/>
        <w:ind w:left="1255"/>
      </w:pPr>
      <w:r>
        <w:rPr/>
        <w:t>Criterios de evaluación:</w:t>
      </w:r>
    </w:p>
    <w:p>
      <w:pPr>
        <w:pStyle w:val="ListParagraph"/>
        <w:numPr>
          <w:ilvl w:val="1"/>
          <w:numId w:val="49"/>
        </w:numPr>
        <w:tabs>
          <w:tab w:pos="1861" w:val="left" w:leader="none"/>
        </w:tabs>
        <w:spacing w:line="240" w:lineRule="auto" w:before="0" w:after="0"/>
        <w:ind w:left="1870" w:right="1091" w:hanging="307"/>
        <w:jc w:val="both"/>
        <w:rPr>
          <w:sz w:val="17"/>
        </w:rPr>
      </w:pPr>
      <w:r>
        <w:rPr>
          <w:sz w:val="17"/>
        </w:rPr>
        <w:t>Se han descrito las funciones básicas que se realizan en una empresa y se ha analizado el concepto de sistema aplicado a la</w:t>
      </w:r>
      <w:r>
        <w:rPr>
          <w:spacing w:val="-1"/>
          <w:sz w:val="17"/>
        </w:rPr>
        <w:t> </w:t>
      </w:r>
      <w:r>
        <w:rPr>
          <w:sz w:val="17"/>
        </w:rPr>
        <w:t>empresa.</w:t>
      </w:r>
    </w:p>
    <w:p>
      <w:pPr>
        <w:pStyle w:val="ListParagraph"/>
        <w:numPr>
          <w:ilvl w:val="1"/>
          <w:numId w:val="49"/>
        </w:numPr>
        <w:tabs>
          <w:tab w:pos="1861" w:val="left" w:leader="none"/>
        </w:tabs>
        <w:spacing w:line="249" w:lineRule="auto" w:before="9" w:after="0"/>
        <w:ind w:left="1870" w:right="1091" w:hanging="307"/>
        <w:jc w:val="both"/>
        <w:rPr>
          <w:sz w:val="17"/>
        </w:rPr>
      </w:pPr>
      <w:r>
        <w:rPr>
          <w:sz w:val="17"/>
        </w:rPr>
        <w:t>Se han identificado los principales componentes del entorno general que rodea a la empresa, en especial el entorno económico, social, demográfico y</w:t>
      </w:r>
      <w:r>
        <w:rPr>
          <w:spacing w:val="-9"/>
          <w:sz w:val="17"/>
        </w:rPr>
        <w:t> </w:t>
      </w:r>
      <w:r>
        <w:rPr>
          <w:sz w:val="17"/>
        </w:rPr>
        <w:t>cultural.</w:t>
      </w:r>
    </w:p>
    <w:p>
      <w:pPr>
        <w:pStyle w:val="ListParagraph"/>
        <w:numPr>
          <w:ilvl w:val="1"/>
          <w:numId w:val="49"/>
        </w:numPr>
        <w:tabs>
          <w:tab w:pos="1861" w:val="left" w:leader="none"/>
        </w:tabs>
        <w:spacing w:line="249" w:lineRule="auto" w:before="0" w:after="0"/>
        <w:ind w:left="1870" w:right="1091" w:hanging="307"/>
        <w:jc w:val="both"/>
        <w:rPr>
          <w:sz w:val="17"/>
        </w:rPr>
      </w:pPr>
      <w:r>
        <w:rPr>
          <w:sz w:val="17"/>
        </w:rPr>
        <w:t>Se ha analizado la influencia en la actividad empresarial de las relaciones con los clientes,  con los proveedores y con la competencia, como principales integrantes del entorno específico.</w:t>
      </w:r>
    </w:p>
    <w:p>
      <w:pPr>
        <w:pStyle w:val="ListParagraph"/>
        <w:numPr>
          <w:ilvl w:val="1"/>
          <w:numId w:val="49"/>
        </w:numPr>
        <w:tabs>
          <w:tab w:pos="1861" w:val="left" w:leader="none"/>
        </w:tabs>
        <w:spacing w:line="249" w:lineRule="auto" w:before="3" w:after="0"/>
        <w:ind w:left="1870" w:right="1095" w:hanging="307"/>
        <w:jc w:val="both"/>
        <w:rPr>
          <w:sz w:val="17"/>
        </w:rPr>
      </w:pPr>
      <w:r>
        <w:rPr>
          <w:sz w:val="17"/>
        </w:rPr>
        <w:t>Se han identificado los elementos del entorno de una pyme de reparación de equipos electrónicos.</w:t>
      </w:r>
    </w:p>
    <w:p>
      <w:pPr>
        <w:pStyle w:val="ListParagraph"/>
        <w:numPr>
          <w:ilvl w:val="1"/>
          <w:numId w:val="49"/>
        </w:numPr>
        <w:tabs>
          <w:tab w:pos="1861" w:val="left" w:leader="none"/>
        </w:tabs>
        <w:spacing w:line="249" w:lineRule="auto" w:before="1" w:after="0"/>
        <w:ind w:left="1870" w:right="1093" w:hanging="307"/>
        <w:jc w:val="both"/>
        <w:rPr>
          <w:sz w:val="17"/>
        </w:rPr>
      </w:pPr>
      <w:r>
        <w:rPr>
          <w:sz w:val="17"/>
        </w:rPr>
        <w:t>Se han analizado los conceptos de cultura empresarial e imagen corporativa y su relación con los objetivos</w:t>
      </w:r>
      <w:r>
        <w:rPr>
          <w:spacing w:val="-1"/>
          <w:sz w:val="17"/>
        </w:rPr>
        <w:t> </w:t>
      </w:r>
      <w:r>
        <w:rPr>
          <w:sz w:val="17"/>
        </w:rPr>
        <w:t>empresariales.</w:t>
      </w:r>
    </w:p>
    <w:p>
      <w:pPr>
        <w:pStyle w:val="ListParagraph"/>
        <w:numPr>
          <w:ilvl w:val="1"/>
          <w:numId w:val="49"/>
        </w:numPr>
        <w:tabs>
          <w:tab w:pos="1861" w:val="left" w:leader="none"/>
        </w:tabs>
        <w:spacing w:line="252" w:lineRule="auto" w:before="0" w:after="0"/>
        <w:ind w:left="1870" w:right="1093" w:hanging="307"/>
        <w:jc w:val="both"/>
        <w:rPr>
          <w:sz w:val="17"/>
        </w:rPr>
      </w:pPr>
      <w:r>
        <w:rPr>
          <w:sz w:val="17"/>
        </w:rPr>
        <w:t>Se ha analizado el fenómeno de la responsabilidad social de las empresas y su importancia como un elemento de la estrategia</w:t>
      </w:r>
      <w:r>
        <w:rPr>
          <w:spacing w:val="-4"/>
          <w:sz w:val="17"/>
        </w:rPr>
        <w:t> </w:t>
      </w:r>
      <w:r>
        <w:rPr>
          <w:sz w:val="17"/>
        </w:rPr>
        <w:t>empresarial.</w:t>
      </w:r>
    </w:p>
    <w:p>
      <w:pPr>
        <w:pStyle w:val="ListParagraph"/>
        <w:numPr>
          <w:ilvl w:val="1"/>
          <w:numId w:val="49"/>
        </w:numPr>
        <w:tabs>
          <w:tab w:pos="1861" w:val="left" w:leader="none"/>
        </w:tabs>
        <w:spacing w:line="249" w:lineRule="auto" w:before="0" w:after="0"/>
        <w:ind w:left="1870" w:right="1092" w:hanging="307"/>
        <w:jc w:val="both"/>
        <w:rPr>
          <w:sz w:val="17"/>
        </w:rPr>
      </w:pPr>
      <w:r>
        <w:rPr>
          <w:sz w:val="17"/>
        </w:rPr>
        <w:t>Se ha elaborado el balance social de una empresa relacionada con el mantenimiento electrónico y se han descrito los principales costes sociales en que incurren estas empresas, así como los beneficios sociales que</w:t>
      </w:r>
      <w:r>
        <w:rPr>
          <w:spacing w:val="-4"/>
          <w:sz w:val="17"/>
        </w:rPr>
        <w:t> </w:t>
      </w:r>
      <w:r>
        <w:rPr>
          <w:sz w:val="17"/>
        </w:rPr>
        <w:t>producen.</w:t>
      </w:r>
    </w:p>
    <w:p>
      <w:pPr>
        <w:pStyle w:val="ListParagraph"/>
        <w:numPr>
          <w:ilvl w:val="1"/>
          <w:numId w:val="49"/>
        </w:numPr>
        <w:tabs>
          <w:tab w:pos="1861" w:val="left" w:leader="none"/>
        </w:tabs>
        <w:spacing w:line="252" w:lineRule="auto" w:before="0" w:after="0"/>
        <w:ind w:left="1870" w:right="1093" w:hanging="307"/>
        <w:jc w:val="both"/>
        <w:rPr>
          <w:sz w:val="17"/>
        </w:rPr>
      </w:pPr>
      <w:r>
        <w:rPr>
          <w:sz w:val="17"/>
        </w:rPr>
        <w:t>Se han identificado, en empresas relacionadas con el mantenimiento electrónico, prácticas que incorporan valores éticos y</w:t>
      </w:r>
      <w:r>
        <w:rPr>
          <w:spacing w:val="-1"/>
          <w:sz w:val="17"/>
        </w:rPr>
        <w:t> </w:t>
      </w:r>
      <w:r>
        <w:rPr>
          <w:sz w:val="17"/>
        </w:rPr>
        <w:t>sociales.</w:t>
      </w:r>
    </w:p>
    <w:p>
      <w:pPr>
        <w:pStyle w:val="ListParagraph"/>
        <w:numPr>
          <w:ilvl w:val="1"/>
          <w:numId w:val="49"/>
        </w:numPr>
        <w:tabs>
          <w:tab w:pos="1861" w:val="left" w:leader="none"/>
        </w:tabs>
        <w:spacing w:line="252" w:lineRule="auto" w:before="0" w:after="0"/>
        <w:ind w:left="1871" w:right="1092" w:hanging="308"/>
        <w:jc w:val="both"/>
        <w:rPr>
          <w:sz w:val="17"/>
        </w:rPr>
      </w:pPr>
      <w:r>
        <w:rPr>
          <w:sz w:val="17"/>
        </w:rPr>
        <w:t>Se ha llevado a cabo un estudio de viabilidad económica y financiera de una pyme  relacionada con el mantenimiento</w:t>
      </w:r>
      <w:r>
        <w:rPr>
          <w:spacing w:val="-1"/>
          <w:sz w:val="17"/>
        </w:rPr>
        <w:t> </w:t>
      </w:r>
      <w:r>
        <w:rPr>
          <w:sz w:val="17"/>
        </w:rPr>
        <w:t>electrónico.</w:t>
      </w:r>
    </w:p>
    <w:p>
      <w:pPr>
        <w:pStyle w:val="BodyText"/>
        <w:rPr>
          <w:sz w:val="18"/>
        </w:rPr>
      </w:pPr>
    </w:p>
    <w:p>
      <w:pPr>
        <w:pStyle w:val="BodyText"/>
        <w:spacing w:before="6"/>
        <w:rPr>
          <w:sz w:val="14"/>
        </w:rPr>
      </w:pPr>
    </w:p>
    <w:p>
      <w:pPr>
        <w:pStyle w:val="ListParagraph"/>
        <w:numPr>
          <w:ilvl w:val="0"/>
          <w:numId w:val="49"/>
        </w:numPr>
        <w:tabs>
          <w:tab w:pos="1445" w:val="left" w:leader="none"/>
        </w:tabs>
        <w:spacing w:line="240" w:lineRule="auto" w:before="0" w:after="0"/>
        <w:ind w:left="1255" w:right="1465" w:firstLine="0"/>
        <w:jc w:val="left"/>
        <w:rPr>
          <w:sz w:val="17"/>
        </w:rPr>
      </w:pPr>
      <w:r>
        <w:rPr>
          <w:sz w:val="17"/>
        </w:rPr>
        <w:t>Realiza actividades para la constitución y puesta en marcha de una empresa, seleccionando la forma jurídica e identificando las obligaciones legales</w:t>
      </w:r>
      <w:r>
        <w:rPr>
          <w:spacing w:val="-3"/>
          <w:sz w:val="17"/>
        </w:rPr>
        <w:t> </w:t>
      </w:r>
      <w:r>
        <w:rPr>
          <w:sz w:val="17"/>
        </w:rPr>
        <w:t>asociadas.</w:t>
      </w:r>
    </w:p>
    <w:p>
      <w:pPr>
        <w:pStyle w:val="BodyText"/>
        <w:spacing w:before="7"/>
        <w:rPr>
          <w:sz w:val="16"/>
        </w:rPr>
      </w:pPr>
    </w:p>
    <w:p>
      <w:pPr>
        <w:pStyle w:val="BodyText"/>
        <w:spacing w:before="1"/>
        <w:ind w:left="1255"/>
      </w:pPr>
      <w:r>
        <w:rPr/>
        <w:t>Criterios de evaluación:</w:t>
      </w:r>
    </w:p>
    <w:p>
      <w:pPr>
        <w:pStyle w:val="ListParagraph"/>
        <w:numPr>
          <w:ilvl w:val="1"/>
          <w:numId w:val="49"/>
        </w:numPr>
        <w:tabs>
          <w:tab w:pos="1861" w:val="left" w:leader="none"/>
        </w:tabs>
        <w:spacing w:line="240" w:lineRule="auto" w:before="9" w:after="0"/>
        <w:ind w:left="1860" w:right="0" w:hanging="297"/>
        <w:jc w:val="left"/>
        <w:rPr>
          <w:sz w:val="17"/>
        </w:rPr>
      </w:pPr>
      <w:r>
        <w:rPr>
          <w:sz w:val="17"/>
        </w:rPr>
        <w:t>Se han analizado las diferentes formas jurídicas de la empresa.</w:t>
      </w:r>
    </w:p>
    <w:p>
      <w:pPr>
        <w:pStyle w:val="ListParagraph"/>
        <w:numPr>
          <w:ilvl w:val="1"/>
          <w:numId w:val="49"/>
        </w:numPr>
        <w:tabs>
          <w:tab w:pos="1861" w:val="left" w:leader="none"/>
        </w:tabs>
        <w:spacing w:line="252" w:lineRule="auto" w:before="8" w:after="0"/>
        <w:ind w:left="1871" w:right="1093" w:hanging="308"/>
        <w:jc w:val="both"/>
        <w:rPr>
          <w:sz w:val="17"/>
        </w:rPr>
      </w:pPr>
      <w:r>
        <w:rPr>
          <w:sz w:val="17"/>
        </w:rPr>
        <w:t>Se ha especificado el grado de responsabilidad legal de los propietarios de la empresa, en función de la forma jurídica</w:t>
      </w:r>
      <w:r>
        <w:rPr>
          <w:spacing w:val="-4"/>
          <w:sz w:val="17"/>
        </w:rPr>
        <w:t> </w:t>
      </w:r>
      <w:r>
        <w:rPr>
          <w:sz w:val="17"/>
        </w:rPr>
        <w:t>elegida.</w:t>
      </w:r>
    </w:p>
    <w:p>
      <w:pPr>
        <w:pStyle w:val="ListParagraph"/>
        <w:numPr>
          <w:ilvl w:val="1"/>
          <w:numId w:val="49"/>
        </w:numPr>
        <w:tabs>
          <w:tab w:pos="1861" w:val="left" w:leader="none"/>
        </w:tabs>
        <w:spacing w:line="252" w:lineRule="auto" w:before="0" w:after="0"/>
        <w:ind w:left="1871" w:right="1093" w:hanging="308"/>
        <w:jc w:val="both"/>
        <w:rPr>
          <w:sz w:val="17"/>
        </w:rPr>
      </w:pPr>
      <w:r>
        <w:rPr>
          <w:sz w:val="17"/>
        </w:rPr>
        <w:t>Se ha diferenciado el tratamiento fiscal establecido para las diferentes formas jurídicas de la empresa.</w:t>
      </w:r>
    </w:p>
    <w:p>
      <w:pPr>
        <w:pStyle w:val="ListParagraph"/>
        <w:numPr>
          <w:ilvl w:val="1"/>
          <w:numId w:val="49"/>
        </w:numPr>
        <w:tabs>
          <w:tab w:pos="1861" w:val="left" w:leader="none"/>
        </w:tabs>
        <w:spacing w:line="252" w:lineRule="auto" w:before="0" w:after="0"/>
        <w:ind w:left="1871" w:right="1093" w:hanging="308"/>
        <w:jc w:val="both"/>
        <w:rPr>
          <w:sz w:val="17"/>
        </w:rPr>
      </w:pPr>
      <w:r>
        <w:rPr>
          <w:sz w:val="17"/>
        </w:rPr>
        <w:t>Se han analizado los trámites exigidos por la legislación vigente para la constitución de una empresa.</w:t>
      </w:r>
    </w:p>
    <w:p>
      <w:pPr>
        <w:pStyle w:val="ListParagraph"/>
        <w:numPr>
          <w:ilvl w:val="1"/>
          <w:numId w:val="49"/>
        </w:numPr>
        <w:tabs>
          <w:tab w:pos="1861" w:val="left" w:leader="none"/>
        </w:tabs>
        <w:spacing w:line="249" w:lineRule="auto" w:before="0" w:after="0"/>
        <w:ind w:left="1871" w:right="1093" w:hanging="308"/>
        <w:jc w:val="both"/>
        <w:rPr>
          <w:sz w:val="17"/>
        </w:rPr>
      </w:pPr>
      <w:r>
        <w:rPr>
          <w:sz w:val="17"/>
        </w:rPr>
        <w:t>Se ha realizado una búsqueda exhaustiva de las diferentes ayudas para la creación de empresas relacionadas con el mantenimiento electrónico, en la localidad de</w:t>
      </w:r>
      <w:r>
        <w:rPr>
          <w:spacing w:val="-4"/>
          <w:sz w:val="17"/>
        </w:rPr>
        <w:t> </w:t>
      </w:r>
      <w:r>
        <w:rPr>
          <w:sz w:val="17"/>
        </w:rPr>
        <w:t>referencia.</w:t>
      </w:r>
    </w:p>
    <w:p>
      <w:pPr>
        <w:pStyle w:val="ListParagraph"/>
        <w:numPr>
          <w:ilvl w:val="1"/>
          <w:numId w:val="49"/>
        </w:numPr>
        <w:tabs>
          <w:tab w:pos="1861" w:val="left" w:leader="none"/>
        </w:tabs>
        <w:spacing w:line="249" w:lineRule="auto" w:before="0" w:after="0"/>
        <w:ind w:left="1871" w:right="1094" w:hanging="308"/>
        <w:jc w:val="both"/>
        <w:rPr>
          <w:sz w:val="17"/>
        </w:rPr>
      </w:pPr>
      <w:r>
        <w:rPr>
          <w:sz w:val="17"/>
        </w:rPr>
        <w:t>Se ha incluido en el plan de empresa todo lo relativo a la elección de la forma jurídica, estudio de viabilidad económico-financiera, trámites administrativos, ayudas y</w:t>
      </w:r>
      <w:r>
        <w:rPr>
          <w:spacing w:val="-1"/>
          <w:sz w:val="17"/>
        </w:rPr>
        <w:t> </w:t>
      </w:r>
      <w:r>
        <w:rPr>
          <w:sz w:val="17"/>
        </w:rPr>
        <w:t>subvenciones.</w:t>
      </w:r>
    </w:p>
    <w:p>
      <w:pPr>
        <w:pStyle w:val="ListParagraph"/>
        <w:numPr>
          <w:ilvl w:val="1"/>
          <w:numId w:val="49"/>
        </w:numPr>
        <w:tabs>
          <w:tab w:pos="1861" w:val="left" w:leader="none"/>
        </w:tabs>
        <w:spacing w:line="249" w:lineRule="auto" w:before="0" w:after="0"/>
        <w:ind w:left="1871" w:right="1091" w:hanging="308"/>
        <w:jc w:val="both"/>
        <w:rPr>
          <w:sz w:val="17"/>
        </w:rPr>
      </w:pPr>
      <w:r>
        <w:rPr>
          <w:sz w:val="17"/>
        </w:rPr>
        <w:t>Se han identificado las vías de asesoramiento y gestión administrativa externas  existentes a la hora de poner en marcha una</w:t>
      </w:r>
      <w:r>
        <w:rPr>
          <w:spacing w:val="-6"/>
          <w:sz w:val="17"/>
        </w:rPr>
        <w:t> </w:t>
      </w:r>
      <w:r>
        <w:rPr>
          <w:sz w:val="17"/>
        </w:rPr>
        <w:t>pyme.</w:t>
      </w:r>
    </w:p>
    <w:p>
      <w:pPr>
        <w:pStyle w:val="BodyText"/>
        <w:rPr>
          <w:sz w:val="18"/>
        </w:rPr>
      </w:pPr>
    </w:p>
    <w:p>
      <w:pPr>
        <w:pStyle w:val="BodyText"/>
        <w:spacing w:before="7"/>
        <w:rPr>
          <w:sz w:val="14"/>
        </w:rPr>
      </w:pPr>
    </w:p>
    <w:p>
      <w:pPr>
        <w:pStyle w:val="ListParagraph"/>
        <w:numPr>
          <w:ilvl w:val="0"/>
          <w:numId w:val="49"/>
        </w:numPr>
        <w:tabs>
          <w:tab w:pos="1445" w:val="left" w:leader="none"/>
        </w:tabs>
        <w:spacing w:line="240" w:lineRule="auto" w:before="0" w:after="0"/>
        <w:ind w:left="1255" w:right="1102" w:firstLine="0"/>
        <w:jc w:val="left"/>
        <w:rPr>
          <w:sz w:val="17"/>
        </w:rPr>
      </w:pPr>
      <w:r>
        <w:rPr>
          <w:sz w:val="17"/>
        </w:rPr>
        <w:t>Realiza actividades de gestión administrativa y financiera de una pyme, identificando las principales obligaciones contables y fiscales y cumplimentando la</w:t>
      </w:r>
      <w:r>
        <w:rPr>
          <w:spacing w:val="-2"/>
          <w:sz w:val="17"/>
        </w:rPr>
        <w:t> </w:t>
      </w:r>
      <w:r>
        <w:rPr>
          <w:sz w:val="17"/>
        </w:rPr>
        <w:t>documentación.</w:t>
      </w:r>
    </w:p>
    <w:p>
      <w:pPr>
        <w:pStyle w:val="BodyText"/>
        <w:spacing w:before="10"/>
        <w:rPr>
          <w:sz w:val="16"/>
        </w:rPr>
      </w:pPr>
    </w:p>
    <w:p>
      <w:pPr>
        <w:pStyle w:val="BodyText"/>
        <w:ind w:left="1255"/>
      </w:pPr>
      <w:r>
        <w:rPr/>
        <w:t>Criterios de evaluación:</w:t>
      </w:r>
    </w:p>
    <w:p>
      <w:pPr>
        <w:pStyle w:val="ListParagraph"/>
        <w:numPr>
          <w:ilvl w:val="1"/>
          <w:numId w:val="49"/>
        </w:numPr>
        <w:tabs>
          <w:tab w:pos="1861" w:val="left" w:leader="none"/>
        </w:tabs>
        <w:spacing w:line="252" w:lineRule="auto" w:before="8" w:after="0"/>
        <w:ind w:left="1870" w:right="1096" w:hanging="307"/>
        <w:jc w:val="both"/>
        <w:rPr>
          <w:sz w:val="17"/>
        </w:rPr>
      </w:pPr>
      <w:r>
        <w:rPr>
          <w:sz w:val="17"/>
        </w:rPr>
        <w:t>Se han analizado los conceptos básicos de contabilidad, así como las técnicas de registro de la información</w:t>
      </w:r>
      <w:r>
        <w:rPr>
          <w:spacing w:val="-1"/>
          <w:sz w:val="17"/>
        </w:rPr>
        <w:t> </w:t>
      </w:r>
      <w:r>
        <w:rPr>
          <w:sz w:val="17"/>
        </w:rPr>
        <w:t>contable.</w:t>
      </w:r>
    </w:p>
    <w:p>
      <w:pPr>
        <w:spacing w:after="0" w:line="252" w:lineRule="auto"/>
        <w:jc w:val="both"/>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75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49"/>
        </w:numPr>
        <w:tabs>
          <w:tab w:pos="1861" w:val="left" w:leader="none"/>
        </w:tabs>
        <w:spacing w:line="249" w:lineRule="auto" w:before="98" w:after="0"/>
        <w:ind w:left="1870" w:right="1093" w:hanging="307"/>
        <w:jc w:val="left"/>
        <w:rPr>
          <w:sz w:val="17"/>
        </w:rPr>
      </w:pPr>
      <w:r>
        <w:rPr>
          <w:sz w:val="17"/>
        </w:rPr>
        <w:t>Se han descrito las técnicas básicas de análisis de la información contable, en especial en lo referente a la solvencia, liquidez y rentabilidad de la</w:t>
      </w:r>
      <w:r>
        <w:rPr>
          <w:spacing w:val="-4"/>
          <w:sz w:val="17"/>
        </w:rPr>
        <w:t> </w:t>
      </w:r>
      <w:r>
        <w:rPr>
          <w:sz w:val="17"/>
        </w:rPr>
        <w:t>empresa.</w:t>
      </w:r>
    </w:p>
    <w:p>
      <w:pPr>
        <w:pStyle w:val="ListParagraph"/>
        <w:numPr>
          <w:ilvl w:val="1"/>
          <w:numId w:val="49"/>
        </w:numPr>
        <w:tabs>
          <w:tab w:pos="1861" w:val="left" w:leader="none"/>
        </w:tabs>
        <w:spacing w:line="249" w:lineRule="auto" w:before="1" w:after="0"/>
        <w:ind w:left="1871" w:right="1093" w:hanging="308"/>
        <w:jc w:val="left"/>
        <w:rPr>
          <w:sz w:val="17"/>
        </w:rPr>
      </w:pPr>
      <w:r>
        <w:rPr>
          <w:sz w:val="17"/>
        </w:rPr>
        <w:t>Se han definido las obligaciones fiscales de una empresa relacionada con el mantenimiento electrónico.</w:t>
      </w:r>
    </w:p>
    <w:p>
      <w:pPr>
        <w:pStyle w:val="ListParagraph"/>
        <w:numPr>
          <w:ilvl w:val="1"/>
          <w:numId w:val="49"/>
        </w:numPr>
        <w:tabs>
          <w:tab w:pos="1861" w:val="left" w:leader="none"/>
        </w:tabs>
        <w:spacing w:line="185" w:lineRule="exact" w:before="0" w:after="0"/>
        <w:ind w:left="1860" w:right="0" w:hanging="297"/>
        <w:jc w:val="left"/>
        <w:rPr>
          <w:sz w:val="17"/>
        </w:rPr>
      </w:pPr>
      <w:r>
        <w:rPr>
          <w:sz w:val="17"/>
        </w:rPr>
        <w:t>Se han diferenciado los tipos de impuestos en el calendario</w:t>
      </w:r>
      <w:r>
        <w:rPr>
          <w:spacing w:val="-2"/>
          <w:sz w:val="17"/>
        </w:rPr>
        <w:t> </w:t>
      </w:r>
      <w:r>
        <w:rPr>
          <w:sz w:val="17"/>
        </w:rPr>
        <w:t>fisca</w:t>
      </w:r>
    </w:p>
    <w:p>
      <w:pPr>
        <w:pStyle w:val="ListParagraph"/>
        <w:numPr>
          <w:ilvl w:val="1"/>
          <w:numId w:val="49"/>
        </w:numPr>
        <w:tabs>
          <w:tab w:pos="1861" w:val="left" w:leader="none"/>
        </w:tabs>
        <w:spacing w:line="249" w:lineRule="auto" w:before="10" w:after="0"/>
        <w:ind w:left="1871" w:right="1091" w:hanging="308"/>
        <w:jc w:val="both"/>
        <w:rPr>
          <w:sz w:val="17"/>
        </w:rPr>
      </w:pPr>
      <w:r>
        <w:rPr>
          <w:sz w:val="17"/>
        </w:rPr>
        <w:t>Se ha cumplimentado la documentación básica de carácter comercial y contable (facturas, albaranes, notas de pedido, letras de cambio y cheques, entre otros) para una pyme de reparación de equipos electrónicos y se han descrito los circuitos que dicha documentación recorre en la</w:t>
      </w:r>
      <w:r>
        <w:rPr>
          <w:spacing w:val="-2"/>
          <w:sz w:val="17"/>
        </w:rPr>
        <w:t> </w:t>
      </w:r>
      <w:r>
        <w:rPr>
          <w:sz w:val="17"/>
        </w:rPr>
        <w:t>empresa.</w:t>
      </w:r>
    </w:p>
    <w:p>
      <w:pPr>
        <w:pStyle w:val="ListParagraph"/>
        <w:numPr>
          <w:ilvl w:val="1"/>
          <w:numId w:val="49"/>
        </w:numPr>
        <w:tabs>
          <w:tab w:pos="1861" w:val="left" w:leader="none"/>
        </w:tabs>
        <w:spacing w:line="240" w:lineRule="auto" w:before="3" w:after="0"/>
        <w:ind w:left="1860" w:right="0" w:hanging="297"/>
        <w:jc w:val="left"/>
        <w:rPr>
          <w:sz w:val="17"/>
        </w:rPr>
      </w:pPr>
      <w:r>
        <w:rPr>
          <w:sz w:val="17"/>
        </w:rPr>
        <w:t>Se han identificado los principales instrumentos de financiación bancaria.</w:t>
      </w:r>
    </w:p>
    <w:p>
      <w:pPr>
        <w:pStyle w:val="ListParagraph"/>
        <w:numPr>
          <w:ilvl w:val="1"/>
          <w:numId w:val="49"/>
        </w:numPr>
        <w:tabs>
          <w:tab w:pos="1861" w:val="left" w:leader="none"/>
        </w:tabs>
        <w:spacing w:line="240" w:lineRule="auto" w:before="8" w:after="0"/>
        <w:ind w:left="1860" w:right="0" w:hanging="297"/>
        <w:jc w:val="left"/>
        <w:rPr>
          <w:sz w:val="17"/>
        </w:rPr>
      </w:pPr>
      <w:r>
        <w:rPr>
          <w:sz w:val="17"/>
        </w:rPr>
        <w:t>Se ha incluido la anterior documentación en el plan de</w:t>
      </w:r>
      <w:r>
        <w:rPr>
          <w:spacing w:val="-5"/>
          <w:sz w:val="17"/>
        </w:rPr>
        <w:t> </w:t>
      </w:r>
      <w:r>
        <w:rPr>
          <w:sz w:val="17"/>
        </w:rPr>
        <w:t>empresa.</w:t>
      </w:r>
    </w:p>
    <w:p>
      <w:pPr>
        <w:pStyle w:val="BodyText"/>
        <w:rPr>
          <w:sz w:val="18"/>
        </w:rPr>
      </w:pPr>
    </w:p>
    <w:p>
      <w:pPr>
        <w:pStyle w:val="BodyText"/>
        <w:rPr>
          <w:sz w:val="18"/>
        </w:rPr>
      </w:pPr>
    </w:p>
    <w:p>
      <w:pPr>
        <w:pStyle w:val="BodyText"/>
        <w:spacing w:before="7"/>
        <w:rPr>
          <w:sz w:val="14"/>
        </w:rPr>
      </w:pPr>
    </w:p>
    <w:p>
      <w:pPr>
        <w:pStyle w:val="Heading4"/>
        <w:rPr>
          <w:i/>
        </w:rPr>
      </w:pPr>
      <w:r>
        <w:rPr>
          <w:i/>
        </w:rPr>
        <w:t>Contenidos:</w:t>
      </w:r>
    </w:p>
    <w:p>
      <w:pPr>
        <w:pStyle w:val="BodyText"/>
        <w:spacing w:before="10"/>
        <w:rPr>
          <w:b/>
          <w:i/>
          <w:sz w:val="16"/>
        </w:rPr>
      </w:pPr>
    </w:p>
    <w:p>
      <w:pPr>
        <w:pStyle w:val="BodyText"/>
        <w:ind w:left="1255"/>
      </w:pPr>
      <w:r>
        <w:rPr/>
        <w:t>Iniciativa emprendedora:</w:t>
      </w:r>
    </w:p>
    <w:p>
      <w:pPr>
        <w:pStyle w:val="BodyText"/>
        <w:spacing w:before="9"/>
      </w:pPr>
    </w:p>
    <w:p>
      <w:pPr>
        <w:pStyle w:val="ListParagraph"/>
        <w:numPr>
          <w:ilvl w:val="0"/>
          <w:numId w:val="50"/>
        </w:numPr>
        <w:tabs>
          <w:tab w:pos="1861" w:val="left" w:leader="none"/>
        </w:tabs>
        <w:spacing w:line="249" w:lineRule="auto" w:before="0" w:after="0"/>
        <w:ind w:left="1871" w:right="1090" w:hanging="308"/>
        <w:jc w:val="both"/>
        <w:rPr>
          <w:sz w:val="17"/>
        </w:rPr>
      </w:pPr>
      <w:r>
        <w:rPr>
          <w:sz w:val="17"/>
        </w:rPr>
        <w:t>Innovación y desarrollo económico. Principales características de la innovación en el mantenimiento y reparación de equipos y sistemas electrónicos (materiales, tecnología y organización de la producción, entre</w:t>
      </w:r>
      <w:r>
        <w:rPr>
          <w:spacing w:val="-2"/>
          <w:sz w:val="17"/>
        </w:rPr>
        <w:t> </w:t>
      </w:r>
      <w:r>
        <w:rPr>
          <w:sz w:val="17"/>
        </w:rPr>
        <w:t>otros).</w:t>
      </w:r>
    </w:p>
    <w:p>
      <w:pPr>
        <w:pStyle w:val="ListParagraph"/>
        <w:numPr>
          <w:ilvl w:val="0"/>
          <w:numId w:val="50"/>
        </w:numPr>
        <w:tabs>
          <w:tab w:pos="1860" w:val="left" w:leader="none"/>
          <w:tab w:pos="1862" w:val="left" w:leader="none"/>
        </w:tabs>
        <w:spacing w:line="240" w:lineRule="auto" w:before="1" w:after="0"/>
        <w:ind w:left="1861" w:right="0" w:hanging="298"/>
        <w:jc w:val="left"/>
        <w:rPr>
          <w:sz w:val="17"/>
        </w:rPr>
      </w:pPr>
      <w:r>
        <w:rPr>
          <w:sz w:val="17"/>
        </w:rPr>
        <w:t>Factores claves de los emprendedores: iniciativa, creatividad y</w:t>
      </w:r>
      <w:r>
        <w:rPr>
          <w:spacing w:val="-1"/>
          <w:sz w:val="17"/>
        </w:rPr>
        <w:t> </w:t>
      </w:r>
      <w:r>
        <w:rPr>
          <w:sz w:val="17"/>
        </w:rPr>
        <w:t>formación.</w:t>
      </w:r>
    </w:p>
    <w:p>
      <w:pPr>
        <w:pStyle w:val="ListParagraph"/>
        <w:numPr>
          <w:ilvl w:val="0"/>
          <w:numId w:val="50"/>
        </w:numPr>
        <w:tabs>
          <w:tab w:pos="1861" w:val="left" w:leader="none"/>
          <w:tab w:pos="1862" w:val="left" w:leader="none"/>
        </w:tabs>
        <w:spacing w:line="252" w:lineRule="auto" w:before="8" w:after="0"/>
        <w:ind w:left="1871" w:right="1090" w:hanging="308"/>
        <w:jc w:val="left"/>
        <w:rPr>
          <w:sz w:val="17"/>
        </w:rPr>
      </w:pPr>
      <w:r>
        <w:rPr>
          <w:sz w:val="17"/>
        </w:rPr>
        <w:t>La actuación de los emprendedores como empleados de una pyme relacionada con el mantenimiento y reparación de equipos y sistemas</w:t>
      </w:r>
      <w:r>
        <w:rPr>
          <w:spacing w:val="-6"/>
          <w:sz w:val="17"/>
        </w:rPr>
        <w:t> </w:t>
      </w:r>
      <w:r>
        <w:rPr>
          <w:sz w:val="17"/>
        </w:rPr>
        <w:t>electrónicos.</w:t>
      </w:r>
    </w:p>
    <w:p>
      <w:pPr>
        <w:pStyle w:val="ListParagraph"/>
        <w:numPr>
          <w:ilvl w:val="0"/>
          <w:numId w:val="50"/>
        </w:numPr>
        <w:tabs>
          <w:tab w:pos="1860" w:val="left" w:leader="none"/>
          <w:tab w:pos="1861" w:val="left" w:leader="none"/>
        </w:tabs>
        <w:spacing w:line="249" w:lineRule="auto" w:before="0" w:after="0"/>
        <w:ind w:left="1871" w:right="1091" w:hanging="308"/>
        <w:jc w:val="left"/>
        <w:rPr>
          <w:sz w:val="17"/>
        </w:rPr>
      </w:pPr>
      <w:r>
        <w:rPr>
          <w:sz w:val="17"/>
        </w:rPr>
        <w:t>La actuación de los emprendedores como empresarios en el sector del mantenimiento y reparación de equipos y sistemas</w:t>
      </w:r>
      <w:r>
        <w:rPr>
          <w:spacing w:val="-2"/>
          <w:sz w:val="17"/>
        </w:rPr>
        <w:t> </w:t>
      </w:r>
      <w:r>
        <w:rPr>
          <w:sz w:val="17"/>
        </w:rPr>
        <w:t>electrónicos.</w:t>
      </w:r>
    </w:p>
    <w:p>
      <w:pPr>
        <w:pStyle w:val="ListParagraph"/>
        <w:numPr>
          <w:ilvl w:val="0"/>
          <w:numId w:val="50"/>
        </w:numPr>
        <w:tabs>
          <w:tab w:pos="1860" w:val="left" w:leader="none"/>
          <w:tab w:pos="1861" w:val="left" w:leader="none"/>
        </w:tabs>
        <w:spacing w:line="240" w:lineRule="auto" w:before="0" w:after="0"/>
        <w:ind w:left="1860" w:right="0" w:hanging="297"/>
        <w:jc w:val="left"/>
        <w:rPr>
          <w:sz w:val="17"/>
        </w:rPr>
      </w:pPr>
      <w:r>
        <w:rPr>
          <w:sz w:val="17"/>
        </w:rPr>
        <w:t>El empresario. Requisitos para el ejercicio de la actividad</w:t>
      </w:r>
      <w:r>
        <w:rPr>
          <w:spacing w:val="2"/>
          <w:sz w:val="17"/>
        </w:rPr>
        <w:t> </w:t>
      </w:r>
      <w:r>
        <w:rPr>
          <w:sz w:val="17"/>
        </w:rPr>
        <w:t>empresarial.</w:t>
      </w:r>
    </w:p>
    <w:p>
      <w:pPr>
        <w:pStyle w:val="ListParagraph"/>
        <w:numPr>
          <w:ilvl w:val="0"/>
          <w:numId w:val="50"/>
        </w:numPr>
        <w:tabs>
          <w:tab w:pos="1860" w:val="left" w:leader="none"/>
          <w:tab w:pos="1861" w:val="left" w:leader="none"/>
        </w:tabs>
        <w:spacing w:line="252" w:lineRule="auto" w:before="7" w:after="0"/>
        <w:ind w:left="1871" w:right="1095" w:hanging="308"/>
        <w:jc w:val="left"/>
        <w:rPr>
          <w:sz w:val="17"/>
        </w:rPr>
      </w:pPr>
      <w:r>
        <w:rPr>
          <w:sz w:val="17"/>
        </w:rPr>
        <w:t>Plan de empresa: la idea de negocio en el ámbito del mantenimiento y reparación de equipos y sistemas</w:t>
      </w:r>
      <w:r>
        <w:rPr>
          <w:spacing w:val="-4"/>
          <w:sz w:val="17"/>
        </w:rPr>
        <w:t> </w:t>
      </w:r>
      <w:r>
        <w:rPr>
          <w:sz w:val="17"/>
        </w:rPr>
        <w:t>electrónicos.</w:t>
      </w:r>
    </w:p>
    <w:p>
      <w:pPr>
        <w:pStyle w:val="ListParagraph"/>
        <w:numPr>
          <w:ilvl w:val="0"/>
          <w:numId w:val="50"/>
        </w:numPr>
        <w:tabs>
          <w:tab w:pos="1860" w:val="left" w:leader="none"/>
          <w:tab w:pos="1861" w:val="left" w:leader="none"/>
        </w:tabs>
        <w:spacing w:line="252" w:lineRule="auto" w:before="0" w:after="0"/>
        <w:ind w:left="1871" w:right="1089" w:hanging="308"/>
        <w:jc w:val="left"/>
        <w:rPr>
          <w:sz w:val="17"/>
        </w:rPr>
      </w:pPr>
      <w:r>
        <w:rPr>
          <w:sz w:val="17"/>
        </w:rPr>
        <w:t>Buenas prácticas de cultura emprendedora en el mantenimiento y reparación de equipos y sistemas</w:t>
      </w:r>
      <w:r>
        <w:rPr>
          <w:spacing w:val="-1"/>
          <w:sz w:val="17"/>
        </w:rPr>
        <w:t> </w:t>
      </w:r>
      <w:r>
        <w:rPr>
          <w:sz w:val="17"/>
        </w:rPr>
        <w:t>electrónicos.</w:t>
      </w:r>
    </w:p>
    <w:p>
      <w:pPr>
        <w:pStyle w:val="BodyText"/>
        <w:spacing w:before="7"/>
        <w:rPr>
          <w:sz w:val="15"/>
        </w:rPr>
      </w:pPr>
    </w:p>
    <w:p>
      <w:pPr>
        <w:pStyle w:val="BodyText"/>
        <w:ind w:left="1255"/>
      </w:pPr>
      <w:r>
        <w:rPr/>
        <w:t>La empresa y su entorno:</w:t>
      </w:r>
    </w:p>
    <w:p>
      <w:pPr>
        <w:pStyle w:val="BodyText"/>
        <w:spacing w:before="7"/>
      </w:pPr>
    </w:p>
    <w:p>
      <w:pPr>
        <w:pStyle w:val="ListParagraph"/>
        <w:numPr>
          <w:ilvl w:val="0"/>
          <w:numId w:val="50"/>
        </w:numPr>
        <w:tabs>
          <w:tab w:pos="1860" w:val="left" w:leader="none"/>
          <w:tab w:pos="1861" w:val="left" w:leader="none"/>
        </w:tabs>
        <w:spacing w:line="240" w:lineRule="auto" w:before="0" w:after="0"/>
        <w:ind w:left="1860" w:right="0" w:hanging="297"/>
        <w:jc w:val="left"/>
        <w:rPr>
          <w:sz w:val="17"/>
        </w:rPr>
      </w:pPr>
      <w:r>
        <w:rPr>
          <w:sz w:val="17"/>
        </w:rPr>
        <w:t>Funciones básicas de la</w:t>
      </w:r>
      <w:r>
        <w:rPr>
          <w:spacing w:val="1"/>
          <w:sz w:val="17"/>
        </w:rPr>
        <w:t> </w:t>
      </w:r>
      <w:r>
        <w:rPr>
          <w:sz w:val="17"/>
        </w:rPr>
        <w:t>empresa.</w:t>
      </w:r>
    </w:p>
    <w:p>
      <w:pPr>
        <w:pStyle w:val="ListParagraph"/>
        <w:numPr>
          <w:ilvl w:val="0"/>
          <w:numId w:val="50"/>
        </w:numPr>
        <w:tabs>
          <w:tab w:pos="1860" w:val="left" w:leader="none"/>
          <w:tab w:pos="1861" w:val="left" w:leader="none"/>
        </w:tabs>
        <w:spacing w:line="240" w:lineRule="auto" w:before="10" w:after="0"/>
        <w:ind w:left="1860" w:right="0" w:hanging="297"/>
        <w:jc w:val="left"/>
        <w:rPr>
          <w:sz w:val="17"/>
        </w:rPr>
      </w:pPr>
      <w:r>
        <w:rPr>
          <w:sz w:val="17"/>
        </w:rPr>
        <w:t>La empresa como</w:t>
      </w:r>
      <w:r>
        <w:rPr>
          <w:spacing w:val="-3"/>
          <w:sz w:val="17"/>
        </w:rPr>
        <w:t> </w:t>
      </w:r>
      <w:r>
        <w:rPr>
          <w:sz w:val="17"/>
        </w:rPr>
        <w:t>sistema.</w:t>
      </w:r>
    </w:p>
    <w:p>
      <w:pPr>
        <w:pStyle w:val="ListParagraph"/>
        <w:numPr>
          <w:ilvl w:val="0"/>
          <w:numId w:val="50"/>
        </w:numPr>
        <w:tabs>
          <w:tab w:pos="1860" w:val="left" w:leader="none"/>
          <w:tab w:pos="1861" w:val="left" w:leader="none"/>
        </w:tabs>
        <w:spacing w:line="252" w:lineRule="auto" w:before="7" w:after="0"/>
        <w:ind w:left="1870" w:right="1092" w:hanging="307"/>
        <w:jc w:val="left"/>
        <w:rPr>
          <w:sz w:val="17"/>
        </w:rPr>
      </w:pPr>
      <w:r>
        <w:rPr>
          <w:sz w:val="17"/>
        </w:rPr>
        <w:t>Análisis del entorno general de una pyme relacionada con la reparación de equipos electrónicos.</w:t>
      </w:r>
    </w:p>
    <w:p>
      <w:pPr>
        <w:pStyle w:val="ListParagraph"/>
        <w:numPr>
          <w:ilvl w:val="0"/>
          <w:numId w:val="50"/>
        </w:numPr>
        <w:tabs>
          <w:tab w:pos="1860" w:val="left" w:leader="none"/>
          <w:tab w:pos="1861" w:val="left" w:leader="none"/>
        </w:tabs>
        <w:spacing w:line="252" w:lineRule="auto" w:before="0" w:after="0"/>
        <w:ind w:left="1870" w:right="1094" w:hanging="307"/>
        <w:jc w:val="left"/>
        <w:rPr>
          <w:sz w:val="17"/>
        </w:rPr>
      </w:pPr>
      <w:r>
        <w:rPr>
          <w:sz w:val="17"/>
        </w:rPr>
        <w:t>Análisis del entorno específico de una pyme relacionada con la reparación de equipos electrónicos.</w:t>
      </w:r>
    </w:p>
    <w:p>
      <w:pPr>
        <w:pStyle w:val="ListParagraph"/>
        <w:numPr>
          <w:ilvl w:val="0"/>
          <w:numId w:val="50"/>
        </w:numPr>
        <w:tabs>
          <w:tab w:pos="1860" w:val="left" w:leader="none"/>
          <w:tab w:pos="1861" w:val="left" w:leader="none"/>
        </w:tabs>
        <w:spacing w:line="249" w:lineRule="auto" w:before="0" w:after="0"/>
        <w:ind w:left="1871" w:right="1094" w:hanging="308"/>
        <w:jc w:val="left"/>
        <w:rPr>
          <w:sz w:val="17"/>
        </w:rPr>
      </w:pPr>
      <w:r>
        <w:rPr>
          <w:sz w:val="17"/>
        </w:rPr>
        <w:t>Relaciones de una pyme de mantenimiento y reparación de equipos y sistemas electrónicos con su</w:t>
      </w:r>
      <w:r>
        <w:rPr>
          <w:spacing w:val="-2"/>
          <w:sz w:val="17"/>
        </w:rPr>
        <w:t> </w:t>
      </w:r>
      <w:r>
        <w:rPr>
          <w:sz w:val="17"/>
        </w:rPr>
        <w:t>entorno.</w:t>
      </w:r>
    </w:p>
    <w:p>
      <w:pPr>
        <w:pStyle w:val="ListParagraph"/>
        <w:numPr>
          <w:ilvl w:val="0"/>
          <w:numId w:val="50"/>
        </w:numPr>
        <w:tabs>
          <w:tab w:pos="1860" w:val="left" w:leader="none"/>
          <w:tab w:pos="1861" w:val="left" w:leader="none"/>
        </w:tabs>
        <w:spacing w:line="249" w:lineRule="auto" w:before="0" w:after="0"/>
        <w:ind w:left="1871" w:right="1094" w:hanging="308"/>
        <w:jc w:val="left"/>
        <w:rPr>
          <w:sz w:val="17"/>
        </w:rPr>
      </w:pPr>
      <w:r>
        <w:rPr>
          <w:sz w:val="17"/>
        </w:rPr>
        <w:t>Relaciones de una pyme de mantenimiento y reparación de equipos y sistemas electrónicos con el conjunto de la</w:t>
      </w:r>
      <w:r>
        <w:rPr>
          <w:spacing w:val="-2"/>
          <w:sz w:val="17"/>
        </w:rPr>
        <w:t> </w:t>
      </w:r>
      <w:r>
        <w:rPr>
          <w:sz w:val="17"/>
        </w:rPr>
        <w:t>sociedad.</w:t>
      </w:r>
    </w:p>
    <w:p>
      <w:pPr>
        <w:pStyle w:val="ListParagraph"/>
        <w:numPr>
          <w:ilvl w:val="0"/>
          <w:numId w:val="50"/>
        </w:numPr>
        <w:tabs>
          <w:tab w:pos="1860" w:val="left" w:leader="none"/>
          <w:tab w:pos="1862" w:val="left" w:leader="none"/>
        </w:tabs>
        <w:spacing w:line="237" w:lineRule="auto" w:before="0" w:after="0"/>
        <w:ind w:left="1871" w:right="1111" w:hanging="308"/>
        <w:jc w:val="left"/>
        <w:rPr>
          <w:sz w:val="17"/>
        </w:rPr>
      </w:pPr>
      <w:r>
        <w:rPr>
          <w:spacing w:val="-3"/>
          <w:sz w:val="17"/>
        </w:rPr>
        <w:t>Responsabilidad </w:t>
      </w:r>
      <w:r>
        <w:rPr>
          <w:spacing w:val="-2"/>
          <w:sz w:val="17"/>
        </w:rPr>
        <w:t>social </w:t>
      </w:r>
      <w:r>
        <w:rPr>
          <w:sz w:val="17"/>
        </w:rPr>
        <w:t>y </w:t>
      </w:r>
      <w:r>
        <w:rPr>
          <w:spacing w:val="-3"/>
          <w:sz w:val="17"/>
        </w:rPr>
        <w:t>ética </w:t>
      </w:r>
      <w:r>
        <w:rPr>
          <w:sz w:val="17"/>
        </w:rPr>
        <w:t>de las </w:t>
      </w:r>
      <w:r>
        <w:rPr>
          <w:spacing w:val="-3"/>
          <w:sz w:val="17"/>
        </w:rPr>
        <w:t>empresas </w:t>
      </w:r>
      <w:r>
        <w:rPr>
          <w:sz w:val="17"/>
        </w:rPr>
        <w:t>del </w:t>
      </w:r>
      <w:r>
        <w:rPr>
          <w:spacing w:val="-3"/>
          <w:sz w:val="17"/>
        </w:rPr>
        <w:t>sector </w:t>
      </w:r>
      <w:r>
        <w:rPr>
          <w:sz w:val="17"/>
        </w:rPr>
        <w:t>del </w:t>
      </w:r>
      <w:r>
        <w:rPr>
          <w:spacing w:val="-3"/>
          <w:sz w:val="17"/>
        </w:rPr>
        <w:t>mantenimiento </w:t>
      </w:r>
      <w:r>
        <w:rPr>
          <w:sz w:val="17"/>
        </w:rPr>
        <w:t>y </w:t>
      </w:r>
      <w:r>
        <w:rPr>
          <w:spacing w:val="-3"/>
          <w:sz w:val="17"/>
        </w:rPr>
        <w:t>reparación de equipos </w:t>
      </w:r>
      <w:r>
        <w:rPr>
          <w:sz w:val="17"/>
        </w:rPr>
        <w:t>y </w:t>
      </w:r>
      <w:r>
        <w:rPr>
          <w:spacing w:val="-3"/>
          <w:sz w:val="17"/>
        </w:rPr>
        <w:t>sistemas electrónicos. </w:t>
      </w:r>
      <w:r>
        <w:rPr>
          <w:sz w:val="17"/>
        </w:rPr>
        <w:t>El </w:t>
      </w:r>
      <w:r>
        <w:rPr>
          <w:spacing w:val="-3"/>
          <w:sz w:val="17"/>
        </w:rPr>
        <w:t>balance</w:t>
      </w:r>
      <w:r>
        <w:rPr>
          <w:spacing w:val="-22"/>
          <w:sz w:val="17"/>
        </w:rPr>
        <w:t> </w:t>
      </w:r>
      <w:r>
        <w:rPr>
          <w:spacing w:val="-3"/>
          <w:sz w:val="17"/>
        </w:rPr>
        <w:t>social.</w:t>
      </w:r>
    </w:p>
    <w:p>
      <w:pPr>
        <w:pStyle w:val="ListParagraph"/>
        <w:numPr>
          <w:ilvl w:val="0"/>
          <w:numId w:val="50"/>
        </w:numPr>
        <w:tabs>
          <w:tab w:pos="1860" w:val="left" w:leader="none"/>
          <w:tab w:pos="1862" w:val="left" w:leader="none"/>
        </w:tabs>
        <w:spacing w:line="195" w:lineRule="exact" w:before="0" w:after="0"/>
        <w:ind w:left="1861" w:right="0" w:hanging="298"/>
        <w:jc w:val="left"/>
        <w:rPr>
          <w:sz w:val="17"/>
        </w:rPr>
      </w:pPr>
      <w:r>
        <w:rPr>
          <w:spacing w:val="-3"/>
          <w:sz w:val="17"/>
        </w:rPr>
        <w:t>Cultura empresarial </w:t>
      </w:r>
      <w:r>
        <w:rPr>
          <w:sz w:val="17"/>
        </w:rPr>
        <w:t>e </w:t>
      </w:r>
      <w:r>
        <w:rPr>
          <w:spacing w:val="-3"/>
          <w:sz w:val="17"/>
        </w:rPr>
        <w:t>imagen</w:t>
      </w:r>
      <w:r>
        <w:rPr>
          <w:spacing w:val="-15"/>
          <w:sz w:val="17"/>
        </w:rPr>
        <w:t> </w:t>
      </w:r>
      <w:r>
        <w:rPr>
          <w:spacing w:val="-3"/>
          <w:sz w:val="17"/>
        </w:rPr>
        <w:t>corporativa.</w:t>
      </w:r>
    </w:p>
    <w:p>
      <w:pPr>
        <w:pStyle w:val="ListParagraph"/>
        <w:numPr>
          <w:ilvl w:val="0"/>
          <w:numId w:val="50"/>
        </w:numPr>
        <w:tabs>
          <w:tab w:pos="1860" w:val="left" w:leader="none"/>
          <w:tab w:pos="1862" w:val="left" w:leader="none"/>
        </w:tabs>
        <w:spacing w:line="195" w:lineRule="exact" w:before="0" w:after="0"/>
        <w:ind w:left="1861" w:right="0" w:hanging="298"/>
        <w:jc w:val="left"/>
        <w:rPr>
          <w:sz w:val="17"/>
        </w:rPr>
      </w:pPr>
      <w:r>
        <w:rPr>
          <w:spacing w:val="-3"/>
          <w:sz w:val="17"/>
        </w:rPr>
        <w:t>Métodos </w:t>
      </w:r>
      <w:r>
        <w:rPr>
          <w:sz w:val="17"/>
        </w:rPr>
        <w:t>para la toma de</w:t>
      </w:r>
      <w:r>
        <w:rPr>
          <w:spacing w:val="-22"/>
          <w:sz w:val="17"/>
        </w:rPr>
        <w:t> </w:t>
      </w:r>
      <w:r>
        <w:rPr>
          <w:spacing w:val="-3"/>
          <w:sz w:val="17"/>
        </w:rPr>
        <w:t>decisiones.</w:t>
      </w:r>
    </w:p>
    <w:p>
      <w:pPr>
        <w:pStyle w:val="ListParagraph"/>
        <w:numPr>
          <w:ilvl w:val="0"/>
          <w:numId w:val="50"/>
        </w:numPr>
        <w:tabs>
          <w:tab w:pos="1860" w:val="left" w:leader="none"/>
          <w:tab w:pos="1862" w:val="left" w:leader="none"/>
        </w:tabs>
        <w:spacing w:line="195" w:lineRule="exact" w:before="0" w:after="0"/>
        <w:ind w:left="1861" w:right="0" w:hanging="298"/>
        <w:jc w:val="left"/>
        <w:rPr>
          <w:sz w:val="17"/>
        </w:rPr>
      </w:pPr>
      <w:r>
        <w:rPr>
          <w:spacing w:val="-3"/>
          <w:sz w:val="17"/>
        </w:rPr>
        <w:t>Plan </w:t>
      </w:r>
      <w:r>
        <w:rPr>
          <w:sz w:val="17"/>
        </w:rPr>
        <w:t>de </w:t>
      </w:r>
      <w:r>
        <w:rPr>
          <w:spacing w:val="-3"/>
          <w:sz w:val="17"/>
        </w:rPr>
        <w:t>empresa: Definición </w:t>
      </w:r>
      <w:r>
        <w:rPr>
          <w:sz w:val="17"/>
        </w:rPr>
        <w:t>de </w:t>
      </w:r>
      <w:r>
        <w:rPr>
          <w:spacing w:val="-3"/>
          <w:sz w:val="17"/>
        </w:rPr>
        <w:t>estrategia general. Estudio </w:t>
      </w:r>
      <w:r>
        <w:rPr>
          <w:sz w:val="17"/>
        </w:rPr>
        <w:t>del</w:t>
      </w:r>
      <w:r>
        <w:rPr>
          <w:spacing w:val="-26"/>
          <w:sz w:val="17"/>
        </w:rPr>
        <w:t> </w:t>
      </w:r>
      <w:r>
        <w:rPr>
          <w:spacing w:val="-3"/>
          <w:sz w:val="17"/>
        </w:rPr>
        <w:t>mercado.</w:t>
      </w:r>
    </w:p>
    <w:p>
      <w:pPr>
        <w:pStyle w:val="BodyText"/>
        <w:rPr>
          <w:sz w:val="16"/>
        </w:rPr>
      </w:pPr>
    </w:p>
    <w:p>
      <w:pPr>
        <w:pStyle w:val="BodyText"/>
        <w:spacing w:before="1"/>
        <w:ind w:left="1255"/>
      </w:pPr>
      <w:r>
        <w:rPr/>
        <w:t>Creación y puesta en marcha de una empresa:</w:t>
      </w:r>
    </w:p>
    <w:p>
      <w:pPr>
        <w:pStyle w:val="BodyText"/>
        <w:spacing w:before="6"/>
      </w:pPr>
    </w:p>
    <w:p>
      <w:pPr>
        <w:pStyle w:val="ListParagraph"/>
        <w:numPr>
          <w:ilvl w:val="0"/>
          <w:numId w:val="50"/>
        </w:numPr>
        <w:tabs>
          <w:tab w:pos="1860" w:val="left" w:leader="none"/>
          <w:tab w:pos="1862" w:val="left" w:leader="none"/>
        </w:tabs>
        <w:spacing w:line="240" w:lineRule="auto" w:before="1" w:after="0"/>
        <w:ind w:left="1861" w:right="0" w:hanging="298"/>
        <w:jc w:val="left"/>
        <w:rPr>
          <w:sz w:val="17"/>
        </w:rPr>
      </w:pPr>
      <w:r>
        <w:rPr>
          <w:sz w:val="17"/>
        </w:rPr>
        <w:t>Concepto de</w:t>
      </w:r>
      <w:r>
        <w:rPr>
          <w:spacing w:val="-2"/>
          <w:sz w:val="17"/>
        </w:rPr>
        <w:t> </w:t>
      </w:r>
      <w:r>
        <w:rPr>
          <w:sz w:val="17"/>
        </w:rPr>
        <w:t>empresa.</w:t>
      </w:r>
    </w:p>
    <w:p>
      <w:pPr>
        <w:pStyle w:val="ListParagraph"/>
        <w:numPr>
          <w:ilvl w:val="0"/>
          <w:numId w:val="50"/>
        </w:numPr>
        <w:tabs>
          <w:tab w:pos="1860" w:val="left" w:leader="none"/>
          <w:tab w:pos="1862" w:val="left" w:leader="none"/>
        </w:tabs>
        <w:spacing w:line="240" w:lineRule="auto" w:before="9" w:after="0"/>
        <w:ind w:left="1861" w:right="0" w:hanging="298"/>
        <w:jc w:val="left"/>
        <w:rPr>
          <w:sz w:val="17"/>
        </w:rPr>
      </w:pPr>
      <w:r>
        <w:rPr>
          <w:sz w:val="17"/>
        </w:rPr>
        <w:t>Tipos de</w:t>
      </w:r>
      <w:r>
        <w:rPr>
          <w:spacing w:val="-2"/>
          <w:sz w:val="17"/>
        </w:rPr>
        <w:t> </w:t>
      </w:r>
      <w:r>
        <w:rPr>
          <w:sz w:val="17"/>
        </w:rPr>
        <w:t>empresa.</w:t>
      </w:r>
    </w:p>
    <w:p>
      <w:pPr>
        <w:pStyle w:val="ListParagraph"/>
        <w:numPr>
          <w:ilvl w:val="0"/>
          <w:numId w:val="50"/>
        </w:numPr>
        <w:tabs>
          <w:tab w:pos="1860" w:val="left" w:leader="none"/>
          <w:tab w:pos="1862" w:val="left" w:leader="none"/>
        </w:tabs>
        <w:spacing w:line="240" w:lineRule="auto" w:before="8" w:after="0"/>
        <w:ind w:left="1861" w:right="0" w:hanging="298"/>
        <w:jc w:val="left"/>
        <w:rPr>
          <w:sz w:val="17"/>
        </w:rPr>
      </w:pPr>
      <w:r>
        <w:rPr>
          <w:sz w:val="17"/>
        </w:rPr>
        <w:t>La fiscalidad en las empresas.</w:t>
      </w:r>
    </w:p>
    <w:p>
      <w:pPr>
        <w:pStyle w:val="ListParagraph"/>
        <w:numPr>
          <w:ilvl w:val="0"/>
          <w:numId w:val="50"/>
        </w:numPr>
        <w:tabs>
          <w:tab w:pos="1860" w:val="left" w:leader="none"/>
          <w:tab w:pos="1862" w:val="left" w:leader="none"/>
        </w:tabs>
        <w:spacing w:line="240" w:lineRule="auto" w:before="7" w:after="0"/>
        <w:ind w:left="1861" w:right="0" w:hanging="298"/>
        <w:jc w:val="left"/>
        <w:rPr>
          <w:sz w:val="17"/>
        </w:rPr>
      </w:pPr>
      <w:r>
        <w:rPr>
          <w:sz w:val="17"/>
        </w:rPr>
        <w:t>Elección de la forma jurídica. Dimensión y número de</w:t>
      </w:r>
      <w:r>
        <w:rPr>
          <w:spacing w:val="1"/>
          <w:sz w:val="17"/>
        </w:rPr>
        <w:t> </w:t>
      </w:r>
      <w:r>
        <w:rPr>
          <w:sz w:val="17"/>
        </w:rPr>
        <w:t>socios.</w:t>
      </w:r>
    </w:p>
    <w:p>
      <w:pPr>
        <w:spacing w:after="0" w:line="240"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77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0"/>
          <w:numId w:val="50"/>
        </w:numPr>
        <w:tabs>
          <w:tab w:pos="1860" w:val="left" w:leader="none"/>
          <w:tab w:pos="1861" w:val="left" w:leader="none"/>
        </w:tabs>
        <w:spacing w:line="240" w:lineRule="auto" w:before="98" w:after="0"/>
        <w:ind w:left="1860" w:right="0" w:hanging="297"/>
        <w:jc w:val="left"/>
        <w:rPr>
          <w:sz w:val="17"/>
        </w:rPr>
      </w:pPr>
      <w:r>
        <w:rPr>
          <w:sz w:val="17"/>
        </w:rPr>
        <w:t>Trámites administrativos para la constitución de una</w:t>
      </w:r>
      <w:r>
        <w:rPr>
          <w:spacing w:val="3"/>
          <w:sz w:val="17"/>
        </w:rPr>
        <w:t> </w:t>
      </w:r>
      <w:r>
        <w:rPr>
          <w:sz w:val="17"/>
        </w:rPr>
        <w:t>empresa.</w:t>
      </w:r>
    </w:p>
    <w:p>
      <w:pPr>
        <w:pStyle w:val="ListParagraph"/>
        <w:numPr>
          <w:ilvl w:val="0"/>
          <w:numId w:val="50"/>
        </w:numPr>
        <w:tabs>
          <w:tab w:pos="1860" w:val="left" w:leader="none"/>
          <w:tab w:pos="1861" w:val="left" w:leader="none"/>
        </w:tabs>
        <w:spacing w:line="252" w:lineRule="auto" w:before="7" w:after="0"/>
        <w:ind w:left="1870" w:right="1092" w:hanging="307"/>
        <w:jc w:val="left"/>
        <w:rPr>
          <w:sz w:val="17"/>
        </w:rPr>
      </w:pPr>
      <w:r>
        <w:rPr>
          <w:sz w:val="17"/>
        </w:rPr>
        <w:t>Viabilidad económica y viabilidad financiera de una pyme relacionada con sector del mantenimiento y reparación de equipos y sistemas</w:t>
      </w:r>
      <w:r>
        <w:rPr>
          <w:spacing w:val="-6"/>
          <w:sz w:val="17"/>
        </w:rPr>
        <w:t> </w:t>
      </w:r>
      <w:r>
        <w:rPr>
          <w:sz w:val="17"/>
        </w:rPr>
        <w:t>electrónicos.</w:t>
      </w:r>
    </w:p>
    <w:p>
      <w:pPr>
        <w:pStyle w:val="ListParagraph"/>
        <w:numPr>
          <w:ilvl w:val="0"/>
          <w:numId w:val="50"/>
        </w:numPr>
        <w:tabs>
          <w:tab w:pos="1860" w:val="left" w:leader="none"/>
          <w:tab w:pos="1861" w:val="left" w:leader="none"/>
        </w:tabs>
        <w:spacing w:line="249" w:lineRule="auto" w:before="0" w:after="0"/>
        <w:ind w:left="1870" w:right="1089" w:hanging="307"/>
        <w:jc w:val="left"/>
        <w:rPr>
          <w:sz w:val="17"/>
        </w:rPr>
      </w:pPr>
      <w:r>
        <w:rPr>
          <w:sz w:val="17"/>
        </w:rPr>
        <w:t>Análisis de las fuentes de financiación y elaboración del presupuesto de una empresa relacionada con el mantenimiento y reparación de equipos y sistemas</w:t>
      </w:r>
      <w:r>
        <w:rPr>
          <w:spacing w:val="-3"/>
          <w:sz w:val="17"/>
        </w:rPr>
        <w:t> </w:t>
      </w:r>
      <w:r>
        <w:rPr>
          <w:sz w:val="17"/>
        </w:rPr>
        <w:t>electrónicos.</w:t>
      </w:r>
    </w:p>
    <w:p>
      <w:pPr>
        <w:pStyle w:val="ListParagraph"/>
        <w:numPr>
          <w:ilvl w:val="0"/>
          <w:numId w:val="50"/>
        </w:numPr>
        <w:tabs>
          <w:tab w:pos="1860" w:val="left" w:leader="none"/>
          <w:tab w:pos="1861" w:val="left" w:leader="none"/>
        </w:tabs>
        <w:spacing w:line="249" w:lineRule="auto" w:before="0" w:after="0"/>
        <w:ind w:left="1870" w:right="1093" w:hanging="307"/>
        <w:jc w:val="left"/>
        <w:rPr>
          <w:sz w:val="17"/>
        </w:rPr>
      </w:pPr>
      <w:r>
        <w:rPr>
          <w:sz w:val="17"/>
        </w:rPr>
        <w:t>Ayudas subvenciones e incentivos fiscales para las pymes relacionada con el mantenimiento  y reparación de equipos y sistemas</w:t>
      </w:r>
      <w:r>
        <w:rPr>
          <w:spacing w:val="-5"/>
          <w:sz w:val="17"/>
        </w:rPr>
        <w:t> </w:t>
      </w:r>
      <w:r>
        <w:rPr>
          <w:sz w:val="17"/>
        </w:rPr>
        <w:t>electrónicos.</w:t>
      </w:r>
    </w:p>
    <w:p>
      <w:pPr>
        <w:pStyle w:val="ListParagraph"/>
        <w:numPr>
          <w:ilvl w:val="0"/>
          <w:numId w:val="50"/>
        </w:numPr>
        <w:tabs>
          <w:tab w:pos="1860" w:val="left" w:leader="none"/>
          <w:tab w:pos="1861" w:val="left" w:leader="none"/>
        </w:tabs>
        <w:spacing w:line="186" w:lineRule="exact" w:before="0" w:after="0"/>
        <w:ind w:left="1860" w:right="0" w:hanging="297"/>
        <w:jc w:val="left"/>
        <w:rPr>
          <w:sz w:val="17"/>
        </w:rPr>
      </w:pPr>
      <w:r>
        <w:rPr>
          <w:spacing w:val="-3"/>
          <w:sz w:val="17"/>
        </w:rPr>
        <w:t>Planificación</w:t>
      </w:r>
      <w:r>
        <w:rPr>
          <w:spacing w:val="-5"/>
          <w:sz w:val="17"/>
        </w:rPr>
        <w:t> </w:t>
      </w:r>
      <w:r>
        <w:rPr>
          <w:spacing w:val="-3"/>
          <w:sz w:val="17"/>
        </w:rPr>
        <w:t>comercial.</w:t>
      </w:r>
    </w:p>
    <w:p>
      <w:pPr>
        <w:pStyle w:val="ListParagraph"/>
        <w:numPr>
          <w:ilvl w:val="0"/>
          <w:numId w:val="50"/>
        </w:numPr>
        <w:tabs>
          <w:tab w:pos="1860" w:val="left" w:leader="none"/>
          <w:tab w:pos="1861" w:val="left" w:leader="none"/>
        </w:tabs>
        <w:spacing w:line="194" w:lineRule="exact" w:before="0" w:after="0"/>
        <w:ind w:left="1860" w:right="0" w:hanging="297"/>
        <w:jc w:val="left"/>
        <w:rPr>
          <w:sz w:val="17"/>
        </w:rPr>
      </w:pPr>
      <w:r>
        <w:rPr>
          <w:spacing w:val="-3"/>
          <w:sz w:val="17"/>
        </w:rPr>
        <w:t>Planificación </w:t>
      </w:r>
      <w:r>
        <w:rPr>
          <w:sz w:val="17"/>
        </w:rPr>
        <w:t>de la </w:t>
      </w:r>
      <w:r>
        <w:rPr>
          <w:spacing w:val="-3"/>
          <w:sz w:val="17"/>
        </w:rPr>
        <w:t>producción </w:t>
      </w:r>
      <w:r>
        <w:rPr>
          <w:sz w:val="17"/>
        </w:rPr>
        <w:t>y de los </w:t>
      </w:r>
      <w:r>
        <w:rPr>
          <w:spacing w:val="-3"/>
          <w:sz w:val="17"/>
        </w:rPr>
        <w:t>recursos</w:t>
      </w:r>
      <w:r>
        <w:rPr>
          <w:spacing w:val="-35"/>
          <w:sz w:val="17"/>
        </w:rPr>
        <w:t> </w:t>
      </w:r>
      <w:r>
        <w:rPr>
          <w:spacing w:val="-3"/>
          <w:sz w:val="17"/>
        </w:rPr>
        <w:t>humanos.</w:t>
      </w:r>
    </w:p>
    <w:p>
      <w:pPr>
        <w:pStyle w:val="ListParagraph"/>
        <w:numPr>
          <w:ilvl w:val="0"/>
          <w:numId w:val="50"/>
        </w:numPr>
        <w:tabs>
          <w:tab w:pos="1860" w:val="left" w:leader="none"/>
          <w:tab w:pos="1861" w:val="left" w:leader="none"/>
        </w:tabs>
        <w:spacing w:line="252" w:lineRule="auto" w:before="9" w:after="0"/>
        <w:ind w:left="1870" w:right="1090" w:hanging="307"/>
        <w:jc w:val="left"/>
        <w:rPr>
          <w:sz w:val="17"/>
        </w:rPr>
      </w:pPr>
      <w:r>
        <w:rPr>
          <w:sz w:val="17"/>
        </w:rPr>
        <w:t>Plan de empresa: elección de la forma jurídica, estudio de la viabilidad económica y  financiera, trámites administrativos y gestión de ayudas y</w:t>
      </w:r>
      <w:r>
        <w:rPr>
          <w:spacing w:val="-3"/>
          <w:sz w:val="17"/>
        </w:rPr>
        <w:t> </w:t>
      </w:r>
      <w:r>
        <w:rPr>
          <w:sz w:val="17"/>
        </w:rPr>
        <w:t>subvenciones.</w:t>
      </w:r>
    </w:p>
    <w:p>
      <w:pPr>
        <w:pStyle w:val="BodyText"/>
        <w:spacing w:before="10"/>
        <w:rPr>
          <w:sz w:val="15"/>
        </w:rPr>
      </w:pPr>
    </w:p>
    <w:p>
      <w:pPr>
        <w:pStyle w:val="BodyText"/>
        <w:ind w:left="1255"/>
      </w:pPr>
      <w:r>
        <w:rPr/>
        <w:t>Función administrativa:</w:t>
      </w:r>
    </w:p>
    <w:p>
      <w:pPr>
        <w:pStyle w:val="BodyText"/>
        <w:spacing w:before="9"/>
      </w:pPr>
    </w:p>
    <w:p>
      <w:pPr>
        <w:pStyle w:val="ListParagraph"/>
        <w:numPr>
          <w:ilvl w:val="0"/>
          <w:numId w:val="50"/>
        </w:numPr>
        <w:tabs>
          <w:tab w:pos="1860" w:val="left" w:leader="none"/>
          <w:tab w:pos="1861" w:val="left" w:leader="none"/>
        </w:tabs>
        <w:spacing w:line="194" w:lineRule="exact" w:before="0" w:after="0"/>
        <w:ind w:left="1860" w:right="0" w:hanging="297"/>
        <w:jc w:val="left"/>
        <w:rPr>
          <w:sz w:val="17"/>
        </w:rPr>
      </w:pPr>
      <w:r>
        <w:rPr>
          <w:sz w:val="17"/>
        </w:rPr>
        <w:t>Concepto de contabilidad y nociones</w:t>
      </w:r>
      <w:r>
        <w:rPr>
          <w:spacing w:val="-3"/>
          <w:sz w:val="17"/>
        </w:rPr>
        <w:t> </w:t>
      </w:r>
      <w:r>
        <w:rPr>
          <w:sz w:val="17"/>
        </w:rPr>
        <w:t>básicas.</w:t>
      </w:r>
    </w:p>
    <w:p>
      <w:pPr>
        <w:pStyle w:val="ListParagraph"/>
        <w:numPr>
          <w:ilvl w:val="0"/>
          <w:numId w:val="50"/>
        </w:numPr>
        <w:tabs>
          <w:tab w:pos="1860" w:val="left" w:leader="none"/>
          <w:tab w:pos="1861" w:val="left" w:leader="none"/>
        </w:tabs>
        <w:spacing w:line="194" w:lineRule="exact" w:before="0" w:after="0"/>
        <w:ind w:left="1860" w:right="0" w:hanging="297"/>
        <w:jc w:val="left"/>
        <w:rPr>
          <w:sz w:val="17"/>
        </w:rPr>
      </w:pPr>
      <w:r>
        <w:rPr>
          <w:sz w:val="17"/>
        </w:rPr>
        <w:t>Operaciones contables: registro de la información económica de una</w:t>
      </w:r>
      <w:r>
        <w:rPr>
          <w:spacing w:val="-2"/>
          <w:sz w:val="17"/>
        </w:rPr>
        <w:t> </w:t>
      </w:r>
      <w:r>
        <w:rPr>
          <w:sz w:val="17"/>
        </w:rPr>
        <w:t>empresa.</w:t>
      </w:r>
    </w:p>
    <w:p>
      <w:pPr>
        <w:pStyle w:val="ListParagraph"/>
        <w:numPr>
          <w:ilvl w:val="0"/>
          <w:numId w:val="50"/>
        </w:numPr>
        <w:tabs>
          <w:tab w:pos="1860" w:val="left" w:leader="none"/>
          <w:tab w:pos="1861" w:val="left" w:leader="none"/>
        </w:tabs>
        <w:spacing w:line="240" w:lineRule="auto" w:before="10" w:after="0"/>
        <w:ind w:left="1860" w:right="0" w:hanging="297"/>
        <w:jc w:val="left"/>
        <w:rPr>
          <w:sz w:val="17"/>
        </w:rPr>
      </w:pPr>
      <w:r>
        <w:rPr>
          <w:sz w:val="17"/>
        </w:rPr>
        <w:t>La contabilidad como imagen fiel de la situación</w:t>
      </w:r>
      <w:r>
        <w:rPr>
          <w:spacing w:val="-1"/>
          <w:sz w:val="17"/>
        </w:rPr>
        <w:t> </w:t>
      </w:r>
      <w:r>
        <w:rPr>
          <w:sz w:val="17"/>
        </w:rPr>
        <w:t>económica.</w:t>
      </w:r>
    </w:p>
    <w:p>
      <w:pPr>
        <w:pStyle w:val="ListParagraph"/>
        <w:numPr>
          <w:ilvl w:val="0"/>
          <w:numId w:val="50"/>
        </w:numPr>
        <w:tabs>
          <w:tab w:pos="1860" w:val="left" w:leader="none"/>
          <w:tab w:pos="1861" w:val="left" w:leader="none"/>
        </w:tabs>
        <w:spacing w:line="240" w:lineRule="auto" w:before="7" w:after="0"/>
        <w:ind w:left="1860" w:right="0" w:hanging="297"/>
        <w:jc w:val="left"/>
        <w:rPr>
          <w:sz w:val="17"/>
        </w:rPr>
      </w:pPr>
      <w:r>
        <w:rPr>
          <w:sz w:val="17"/>
        </w:rPr>
        <w:t>Análisis de la información contable.</w:t>
      </w:r>
    </w:p>
    <w:p>
      <w:pPr>
        <w:pStyle w:val="ListParagraph"/>
        <w:numPr>
          <w:ilvl w:val="0"/>
          <w:numId w:val="50"/>
        </w:numPr>
        <w:tabs>
          <w:tab w:pos="1860" w:val="left" w:leader="none"/>
          <w:tab w:pos="1861" w:val="left" w:leader="none"/>
        </w:tabs>
        <w:spacing w:line="240" w:lineRule="auto" w:before="10" w:after="0"/>
        <w:ind w:left="1860" w:right="0" w:hanging="297"/>
        <w:jc w:val="left"/>
        <w:rPr>
          <w:sz w:val="17"/>
        </w:rPr>
      </w:pPr>
      <w:r>
        <w:rPr>
          <w:sz w:val="17"/>
        </w:rPr>
        <w:t>Obligaciones fiscales de las</w:t>
      </w:r>
      <w:r>
        <w:rPr>
          <w:spacing w:val="-1"/>
          <w:sz w:val="17"/>
        </w:rPr>
        <w:t> </w:t>
      </w:r>
      <w:r>
        <w:rPr>
          <w:sz w:val="17"/>
        </w:rPr>
        <w:t>empresas.</w:t>
      </w:r>
    </w:p>
    <w:p>
      <w:pPr>
        <w:pStyle w:val="ListParagraph"/>
        <w:numPr>
          <w:ilvl w:val="0"/>
          <w:numId w:val="50"/>
        </w:numPr>
        <w:tabs>
          <w:tab w:pos="1860" w:val="left" w:leader="none"/>
          <w:tab w:pos="1861" w:val="left" w:leader="none"/>
        </w:tabs>
        <w:spacing w:line="195" w:lineRule="exact" w:before="7" w:after="0"/>
        <w:ind w:left="1860" w:right="0" w:hanging="297"/>
        <w:jc w:val="left"/>
        <w:rPr>
          <w:sz w:val="17"/>
        </w:rPr>
      </w:pPr>
      <w:r>
        <w:rPr>
          <w:sz w:val="17"/>
        </w:rPr>
        <w:t>Requisitos y plazos para la presentación de documentos</w:t>
      </w:r>
      <w:r>
        <w:rPr>
          <w:spacing w:val="4"/>
          <w:sz w:val="17"/>
        </w:rPr>
        <w:t> </w:t>
      </w:r>
      <w:r>
        <w:rPr>
          <w:sz w:val="17"/>
        </w:rPr>
        <w:t>oficiales.</w:t>
      </w:r>
    </w:p>
    <w:p>
      <w:pPr>
        <w:pStyle w:val="ListParagraph"/>
        <w:numPr>
          <w:ilvl w:val="0"/>
          <w:numId w:val="50"/>
        </w:numPr>
        <w:tabs>
          <w:tab w:pos="1860" w:val="left" w:leader="none"/>
          <w:tab w:pos="1861" w:val="left" w:leader="none"/>
        </w:tabs>
        <w:spacing w:line="237" w:lineRule="auto" w:before="2" w:after="0"/>
        <w:ind w:left="1870" w:right="1093" w:hanging="307"/>
        <w:jc w:val="left"/>
        <w:rPr>
          <w:sz w:val="17"/>
        </w:rPr>
      </w:pPr>
      <w:r>
        <w:rPr>
          <w:sz w:val="17"/>
        </w:rPr>
        <w:t>Gestión administrativa de una empresa de mantenimiento y reparación de equipos y sistemas electrónicos.</w:t>
      </w:r>
    </w:p>
    <w:p>
      <w:pPr>
        <w:pStyle w:val="BodyText"/>
        <w:rPr>
          <w:sz w:val="18"/>
        </w:rPr>
      </w:pPr>
    </w:p>
    <w:p>
      <w:pPr>
        <w:pStyle w:val="BodyText"/>
        <w:spacing w:before="9"/>
        <w:rPr>
          <w:sz w:val="15"/>
        </w:rPr>
      </w:pPr>
    </w:p>
    <w:p>
      <w:pPr>
        <w:pStyle w:val="Heading4"/>
        <w:rPr>
          <w:i/>
        </w:rPr>
      </w:pPr>
      <w:r>
        <w:rPr>
          <w:i/>
        </w:rPr>
        <w:t>Orientaciones pedagógicas.</w:t>
      </w:r>
    </w:p>
    <w:p>
      <w:pPr>
        <w:pStyle w:val="BodyText"/>
        <w:spacing w:before="9"/>
        <w:rPr>
          <w:b/>
          <w:i/>
          <w:sz w:val="16"/>
        </w:rPr>
      </w:pPr>
    </w:p>
    <w:p>
      <w:pPr>
        <w:pStyle w:val="BodyText"/>
        <w:ind w:left="1255" w:right="1146"/>
      </w:pPr>
      <w:r>
        <w:rPr/>
        <w:t>Este módulo profesional contiene la formación necesaria para desarrollar la propia iniciativa en el ámbito empresarial, tanto hacia el autoempleo como hacia la asunción de responsabilidades y funciones en el empleo por cuenta ajena.</w:t>
      </w:r>
    </w:p>
    <w:p>
      <w:pPr>
        <w:pStyle w:val="BodyText"/>
        <w:spacing w:before="9"/>
        <w:rPr>
          <w:sz w:val="16"/>
        </w:rPr>
      </w:pPr>
    </w:p>
    <w:p>
      <w:pPr>
        <w:pStyle w:val="BodyText"/>
        <w:ind w:left="1255" w:right="1146"/>
      </w:pPr>
      <w:r>
        <w:rPr/>
        <w:t>La formación del módulo contribuye a alcanzar los objetivos generales w), x), y) y z) del ciclo formativo, y las competencias q), r) y s) del título.</w:t>
      </w:r>
    </w:p>
    <w:p>
      <w:pPr>
        <w:pStyle w:val="BodyText"/>
        <w:spacing w:before="8"/>
        <w:rPr>
          <w:sz w:val="16"/>
        </w:rPr>
      </w:pPr>
    </w:p>
    <w:p>
      <w:pPr>
        <w:pStyle w:val="BodyText"/>
        <w:ind w:left="1255" w:right="1146"/>
      </w:pPr>
      <w:r>
        <w:rPr/>
        <w:t>Las líneas de actuación en el proceso de enseñanza-aprendizaje que permiten alcanzar los objetivos del módulo versarán sobre:</w:t>
      </w:r>
    </w:p>
    <w:p>
      <w:pPr>
        <w:pStyle w:val="BodyText"/>
        <w:spacing w:before="8"/>
      </w:pPr>
    </w:p>
    <w:p>
      <w:pPr>
        <w:pStyle w:val="ListParagraph"/>
        <w:numPr>
          <w:ilvl w:val="0"/>
          <w:numId w:val="50"/>
        </w:numPr>
        <w:tabs>
          <w:tab w:pos="1860" w:val="left" w:leader="none"/>
          <w:tab w:pos="1861" w:val="left" w:leader="none"/>
        </w:tabs>
        <w:spacing w:line="249" w:lineRule="auto" w:before="0" w:after="0"/>
        <w:ind w:left="1870" w:right="1093" w:hanging="307"/>
        <w:jc w:val="left"/>
        <w:rPr>
          <w:sz w:val="17"/>
        </w:rPr>
      </w:pPr>
      <w:r>
        <w:rPr>
          <w:sz w:val="17"/>
        </w:rPr>
        <w:t>El manejo de las fuentes de información sobre el sector del mantenimiento electrónico, incluyendo el análisis de los procesos de innovación sectorial en</w:t>
      </w:r>
      <w:r>
        <w:rPr>
          <w:spacing w:val="1"/>
          <w:sz w:val="17"/>
        </w:rPr>
        <w:t> </w:t>
      </w:r>
      <w:r>
        <w:rPr>
          <w:sz w:val="17"/>
        </w:rPr>
        <w:t>marcha.</w:t>
      </w:r>
    </w:p>
    <w:p>
      <w:pPr>
        <w:pStyle w:val="ListParagraph"/>
        <w:numPr>
          <w:ilvl w:val="0"/>
          <w:numId w:val="50"/>
        </w:numPr>
        <w:tabs>
          <w:tab w:pos="1861" w:val="left" w:leader="none"/>
        </w:tabs>
        <w:spacing w:line="249" w:lineRule="auto" w:before="2" w:after="0"/>
        <w:ind w:left="1870" w:right="1090" w:hanging="307"/>
        <w:jc w:val="both"/>
        <w:rPr>
          <w:sz w:val="17"/>
        </w:rPr>
      </w:pPr>
      <w:r>
        <w:rPr>
          <w:sz w:val="17"/>
        </w:rPr>
        <w:t>La realización de casos y dinámicas de grupo que permitan comprender y valorar las  actitudes de los emprendedores y ajustar la necesidad de los mismos al sector de  los servicios relacionados con los procesos de de mantenimiento de equipos y sistemas electrónicos.</w:t>
      </w:r>
    </w:p>
    <w:p>
      <w:pPr>
        <w:pStyle w:val="ListParagraph"/>
        <w:numPr>
          <w:ilvl w:val="0"/>
          <w:numId w:val="50"/>
        </w:numPr>
        <w:tabs>
          <w:tab w:pos="1860" w:val="left" w:leader="none"/>
          <w:tab w:pos="1861" w:val="left" w:leader="none"/>
        </w:tabs>
        <w:spacing w:line="195" w:lineRule="exact" w:before="1" w:after="0"/>
        <w:ind w:left="1860" w:right="0" w:hanging="297"/>
        <w:jc w:val="left"/>
        <w:rPr>
          <w:sz w:val="17"/>
        </w:rPr>
      </w:pPr>
      <w:r>
        <w:rPr>
          <w:sz w:val="17"/>
        </w:rPr>
        <w:t>La utilización de programas de gestión administrativa para pymes del</w:t>
      </w:r>
      <w:r>
        <w:rPr>
          <w:spacing w:val="-7"/>
          <w:sz w:val="17"/>
        </w:rPr>
        <w:t> </w:t>
      </w:r>
      <w:r>
        <w:rPr>
          <w:sz w:val="17"/>
        </w:rPr>
        <w:t>sector.</w:t>
      </w:r>
    </w:p>
    <w:p>
      <w:pPr>
        <w:pStyle w:val="ListParagraph"/>
        <w:numPr>
          <w:ilvl w:val="0"/>
          <w:numId w:val="50"/>
        </w:numPr>
        <w:tabs>
          <w:tab w:pos="1861" w:val="left" w:leader="none"/>
        </w:tabs>
        <w:spacing w:line="237" w:lineRule="auto" w:before="1" w:after="0"/>
        <w:ind w:left="1870" w:right="1092" w:hanging="307"/>
        <w:jc w:val="both"/>
        <w:rPr>
          <w:sz w:val="17"/>
        </w:rPr>
      </w:pPr>
      <w:r>
        <w:rPr>
          <w:sz w:val="17"/>
        </w:rPr>
        <w:t>La realización de un proyecto de plan de empresa relacionada con el sector de mantenimiento de equipo electrónico y que incluya todas las facetas de puesta en marcha de un negocio, así como justificación de su responsabilidad</w:t>
      </w:r>
      <w:r>
        <w:rPr>
          <w:spacing w:val="-5"/>
          <w:sz w:val="17"/>
        </w:rPr>
        <w:t> </w:t>
      </w:r>
      <w:r>
        <w:rPr>
          <w:sz w:val="17"/>
        </w:rPr>
        <w:t>social.</w:t>
      </w:r>
    </w:p>
    <w:p>
      <w:pPr>
        <w:pStyle w:val="BodyText"/>
        <w:rPr>
          <w:sz w:val="18"/>
        </w:rPr>
      </w:pPr>
    </w:p>
    <w:p>
      <w:pPr>
        <w:pStyle w:val="BodyText"/>
        <w:spacing w:before="9"/>
        <w:rPr>
          <w:sz w:val="15"/>
        </w:rPr>
      </w:pPr>
    </w:p>
    <w:p>
      <w:pPr>
        <w:pStyle w:val="Heading3"/>
        <w:spacing w:line="195" w:lineRule="exact"/>
        <w:ind w:left="2939" w:right="0"/>
        <w:jc w:val="left"/>
      </w:pPr>
      <w:r>
        <w:rPr/>
        <w:t>Módulo Profesional: Formación en centros de trabajo.</w:t>
      </w:r>
    </w:p>
    <w:p>
      <w:pPr>
        <w:spacing w:line="237" w:lineRule="auto" w:before="2"/>
        <w:ind w:left="3731" w:right="3570" w:firstLine="0"/>
        <w:jc w:val="center"/>
        <w:rPr>
          <w:b/>
          <w:sz w:val="17"/>
        </w:rPr>
      </w:pPr>
      <w:r>
        <w:rPr>
          <w:b/>
          <w:sz w:val="17"/>
        </w:rPr>
        <w:t>Equivalencia en créditos ECTS: 22 Código: 1063</w:t>
      </w:r>
    </w:p>
    <w:p>
      <w:pPr>
        <w:spacing w:before="9"/>
        <w:ind w:left="628" w:right="469" w:firstLine="0"/>
        <w:jc w:val="center"/>
        <w:rPr>
          <w:b/>
          <w:sz w:val="17"/>
        </w:rPr>
      </w:pPr>
      <w:r>
        <w:rPr>
          <w:b/>
          <w:sz w:val="17"/>
        </w:rPr>
        <w:t>Duración: 370 horas.</w:t>
      </w:r>
    </w:p>
    <w:p>
      <w:pPr>
        <w:spacing w:after="0"/>
        <w:jc w:val="center"/>
        <w:rPr>
          <w:sz w:val="17"/>
        </w:rPr>
        <w:sectPr>
          <w:pgSz w:w="11910" w:h="16840"/>
          <w:pgMar w:header="785" w:footer="701" w:top="1320" w:bottom="900" w:left="1060" w:right="740"/>
        </w:sectPr>
      </w:pPr>
    </w:p>
    <w:p>
      <w:pPr>
        <w:pStyle w:val="BodyText"/>
        <w:rPr>
          <w:b/>
          <w:sz w:val="20"/>
        </w:rPr>
      </w:pPr>
      <w:r>
        <w:rPr/>
        <w:pict>
          <v:shape style="position:absolute;margin-left:558.841797pt;margin-top:699.079041pt;width:10.95pt;height:84.3pt;mso-position-horizontal-relative:page;mso-position-vertical-relative:page;z-index:280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8"/>
        <w:rPr>
          <w:b/>
          <w:sz w:val="24"/>
        </w:rPr>
      </w:pPr>
    </w:p>
    <w:p>
      <w:pPr>
        <w:pStyle w:val="Heading4"/>
        <w:spacing w:before="103"/>
        <w:rPr>
          <w:i/>
        </w:rPr>
      </w:pPr>
      <w:r>
        <w:rPr>
          <w:i/>
        </w:rPr>
        <w:t>Resultados de aprendizaje y criterios de evaluación.</w:t>
      </w:r>
    </w:p>
    <w:p>
      <w:pPr>
        <w:pStyle w:val="BodyText"/>
        <w:spacing w:before="8"/>
        <w:rPr>
          <w:b/>
          <w:i/>
          <w:sz w:val="16"/>
        </w:rPr>
      </w:pPr>
    </w:p>
    <w:p>
      <w:pPr>
        <w:pStyle w:val="ListParagraph"/>
        <w:numPr>
          <w:ilvl w:val="0"/>
          <w:numId w:val="51"/>
        </w:numPr>
        <w:tabs>
          <w:tab w:pos="1445" w:val="left" w:leader="none"/>
        </w:tabs>
        <w:spacing w:line="240" w:lineRule="auto" w:before="0" w:after="0"/>
        <w:ind w:left="1255" w:right="1389" w:firstLine="0"/>
        <w:jc w:val="left"/>
        <w:rPr>
          <w:sz w:val="17"/>
        </w:rPr>
      </w:pPr>
      <w:r>
        <w:rPr>
          <w:sz w:val="17"/>
        </w:rPr>
        <w:t>Identifica la estructura y organización de la empresa, relacionándolas con el tipo de servicio que presta.</w:t>
      </w:r>
    </w:p>
    <w:p>
      <w:pPr>
        <w:pStyle w:val="BodyText"/>
        <w:spacing w:before="10"/>
        <w:rPr>
          <w:sz w:val="16"/>
        </w:rPr>
      </w:pPr>
    </w:p>
    <w:p>
      <w:pPr>
        <w:pStyle w:val="BodyText"/>
        <w:ind w:left="1255"/>
      </w:pPr>
      <w:r>
        <w:rPr/>
        <w:t>Criterios de evaluación:</w:t>
      </w:r>
    </w:p>
    <w:p>
      <w:pPr>
        <w:pStyle w:val="ListParagraph"/>
        <w:numPr>
          <w:ilvl w:val="1"/>
          <w:numId w:val="51"/>
        </w:numPr>
        <w:tabs>
          <w:tab w:pos="1861" w:val="left" w:leader="none"/>
        </w:tabs>
        <w:spacing w:line="249" w:lineRule="auto" w:before="9" w:after="0"/>
        <w:ind w:left="1870" w:right="1094" w:hanging="307"/>
        <w:jc w:val="left"/>
        <w:rPr>
          <w:sz w:val="17"/>
        </w:rPr>
      </w:pPr>
      <w:r>
        <w:rPr>
          <w:sz w:val="17"/>
        </w:rPr>
        <w:t>Se ha identificado la estructura organizativa de la empresa y las funciones de cada área de la misma.</w:t>
      </w:r>
    </w:p>
    <w:p>
      <w:pPr>
        <w:pStyle w:val="ListParagraph"/>
        <w:numPr>
          <w:ilvl w:val="1"/>
          <w:numId w:val="51"/>
        </w:numPr>
        <w:tabs>
          <w:tab w:pos="1861" w:val="left" w:leader="none"/>
        </w:tabs>
        <w:spacing w:line="249" w:lineRule="auto" w:before="2" w:after="0"/>
        <w:ind w:left="1870" w:right="1093" w:hanging="307"/>
        <w:jc w:val="left"/>
        <w:rPr>
          <w:sz w:val="17"/>
        </w:rPr>
      </w:pPr>
      <w:r>
        <w:rPr>
          <w:sz w:val="17"/>
        </w:rPr>
        <w:t>Se ha comparado la estructura de la empresa con las organizaciones empresariales tipo existentes en el</w:t>
      </w:r>
      <w:r>
        <w:rPr>
          <w:spacing w:val="-1"/>
          <w:sz w:val="17"/>
        </w:rPr>
        <w:t> </w:t>
      </w:r>
      <w:r>
        <w:rPr>
          <w:sz w:val="17"/>
        </w:rPr>
        <w:t>sector.</w:t>
      </w:r>
    </w:p>
    <w:p>
      <w:pPr>
        <w:pStyle w:val="ListParagraph"/>
        <w:numPr>
          <w:ilvl w:val="1"/>
          <w:numId w:val="51"/>
        </w:numPr>
        <w:tabs>
          <w:tab w:pos="1861" w:val="left" w:leader="none"/>
        </w:tabs>
        <w:spacing w:line="252" w:lineRule="auto" w:before="0" w:after="0"/>
        <w:ind w:left="1870" w:right="1095" w:hanging="307"/>
        <w:jc w:val="left"/>
        <w:rPr>
          <w:sz w:val="17"/>
        </w:rPr>
      </w:pPr>
      <w:r>
        <w:rPr>
          <w:sz w:val="17"/>
        </w:rPr>
        <w:t>Se han relacionado las características del servicio y el tipo de clientes con el desarrollo de la actividad</w:t>
      </w:r>
      <w:r>
        <w:rPr>
          <w:spacing w:val="-1"/>
          <w:sz w:val="17"/>
        </w:rPr>
        <w:t> </w:t>
      </w:r>
      <w:r>
        <w:rPr>
          <w:sz w:val="17"/>
        </w:rPr>
        <w:t>empresarial.</w:t>
      </w:r>
    </w:p>
    <w:p>
      <w:pPr>
        <w:pStyle w:val="ListParagraph"/>
        <w:numPr>
          <w:ilvl w:val="1"/>
          <w:numId w:val="51"/>
        </w:numPr>
        <w:tabs>
          <w:tab w:pos="1861" w:val="left" w:leader="none"/>
        </w:tabs>
        <w:spacing w:line="193" w:lineRule="exact" w:before="0" w:after="0"/>
        <w:ind w:left="1860" w:right="0" w:hanging="297"/>
        <w:jc w:val="left"/>
        <w:rPr>
          <w:sz w:val="17"/>
        </w:rPr>
      </w:pPr>
      <w:r>
        <w:rPr>
          <w:sz w:val="17"/>
        </w:rPr>
        <w:t>Se han identificado los procedimientos de trabajo en el desarrollo de la prestación de</w:t>
      </w:r>
      <w:r>
        <w:rPr>
          <w:spacing w:val="-6"/>
          <w:sz w:val="17"/>
        </w:rPr>
        <w:t> </w:t>
      </w:r>
      <w:r>
        <w:rPr>
          <w:sz w:val="17"/>
        </w:rPr>
        <w:t>servicio.</w:t>
      </w:r>
    </w:p>
    <w:p>
      <w:pPr>
        <w:pStyle w:val="ListParagraph"/>
        <w:numPr>
          <w:ilvl w:val="1"/>
          <w:numId w:val="51"/>
        </w:numPr>
        <w:tabs>
          <w:tab w:pos="1861" w:val="left" w:leader="none"/>
        </w:tabs>
        <w:spacing w:line="249" w:lineRule="auto" w:before="9" w:after="0"/>
        <w:ind w:left="1871" w:right="1093" w:hanging="308"/>
        <w:jc w:val="left"/>
        <w:rPr>
          <w:sz w:val="17"/>
        </w:rPr>
      </w:pPr>
      <w:r>
        <w:rPr>
          <w:sz w:val="17"/>
        </w:rPr>
        <w:t>Se han valorado las competencias necesarias de los recursos humanos para el desarrollo óptimo de la actividad.</w:t>
      </w:r>
    </w:p>
    <w:p>
      <w:pPr>
        <w:pStyle w:val="ListParagraph"/>
        <w:numPr>
          <w:ilvl w:val="1"/>
          <w:numId w:val="51"/>
        </w:numPr>
        <w:tabs>
          <w:tab w:pos="1861" w:val="left" w:leader="none"/>
        </w:tabs>
        <w:spacing w:line="195" w:lineRule="exact" w:before="0" w:after="0"/>
        <w:ind w:left="1860" w:right="0" w:hanging="297"/>
        <w:jc w:val="left"/>
        <w:rPr>
          <w:sz w:val="17"/>
        </w:rPr>
      </w:pPr>
      <w:r>
        <w:rPr>
          <w:sz w:val="17"/>
        </w:rPr>
        <w:t>Se ha valorado la idoneidad de los canales de difusión más frecuentes en esta</w:t>
      </w:r>
      <w:r>
        <w:rPr>
          <w:spacing w:val="-6"/>
          <w:sz w:val="17"/>
        </w:rPr>
        <w:t> </w:t>
      </w:r>
      <w:r>
        <w:rPr>
          <w:sz w:val="17"/>
        </w:rPr>
        <w:t>actividad.</w:t>
      </w:r>
    </w:p>
    <w:p>
      <w:pPr>
        <w:pStyle w:val="BodyText"/>
        <w:rPr>
          <w:sz w:val="18"/>
        </w:rPr>
      </w:pPr>
    </w:p>
    <w:p>
      <w:pPr>
        <w:pStyle w:val="BodyText"/>
        <w:rPr>
          <w:sz w:val="16"/>
        </w:rPr>
      </w:pPr>
    </w:p>
    <w:p>
      <w:pPr>
        <w:pStyle w:val="ListParagraph"/>
        <w:numPr>
          <w:ilvl w:val="0"/>
          <w:numId w:val="51"/>
        </w:numPr>
        <w:tabs>
          <w:tab w:pos="1445" w:val="left" w:leader="none"/>
        </w:tabs>
        <w:spacing w:line="237" w:lineRule="auto" w:before="0" w:after="0"/>
        <w:ind w:left="1255" w:right="1398" w:firstLine="0"/>
        <w:jc w:val="left"/>
        <w:rPr>
          <w:sz w:val="17"/>
        </w:rPr>
      </w:pPr>
      <w:r>
        <w:rPr>
          <w:sz w:val="17"/>
        </w:rPr>
        <w:t>Aplica hábitos éticos y laborales en el desarrollo de su actividad profesional, de acuerdo con las características del puesto de trabajo y con los procedimientos establecidos en la</w:t>
      </w:r>
      <w:r>
        <w:rPr>
          <w:spacing w:val="-5"/>
          <w:sz w:val="17"/>
        </w:rPr>
        <w:t> </w:t>
      </w:r>
      <w:r>
        <w:rPr>
          <w:sz w:val="17"/>
        </w:rPr>
        <w:t>empresa.</w:t>
      </w:r>
    </w:p>
    <w:p>
      <w:pPr>
        <w:pStyle w:val="BodyText"/>
        <w:spacing w:before="10"/>
        <w:rPr>
          <w:sz w:val="16"/>
        </w:rPr>
      </w:pPr>
    </w:p>
    <w:p>
      <w:pPr>
        <w:pStyle w:val="BodyText"/>
        <w:ind w:left="1255"/>
      </w:pPr>
      <w:r>
        <w:rPr/>
        <w:t>Criterios de evaluación:</w:t>
      </w:r>
    </w:p>
    <w:p>
      <w:pPr>
        <w:pStyle w:val="ListParagraph"/>
        <w:numPr>
          <w:ilvl w:val="1"/>
          <w:numId w:val="51"/>
        </w:numPr>
        <w:tabs>
          <w:tab w:pos="1861" w:val="left" w:leader="none"/>
        </w:tabs>
        <w:spacing w:line="195" w:lineRule="exact" w:before="10" w:after="0"/>
        <w:ind w:left="1860" w:right="0" w:hanging="297"/>
        <w:jc w:val="left"/>
        <w:rPr>
          <w:sz w:val="17"/>
        </w:rPr>
      </w:pPr>
      <w:r>
        <w:rPr>
          <w:sz w:val="17"/>
        </w:rPr>
        <w:t>Se han reconocido y</w:t>
      </w:r>
      <w:r>
        <w:rPr>
          <w:spacing w:val="-3"/>
          <w:sz w:val="17"/>
        </w:rPr>
        <w:t> </w:t>
      </w:r>
      <w:r>
        <w:rPr>
          <w:sz w:val="17"/>
        </w:rPr>
        <w:t>justificado:</w:t>
      </w:r>
    </w:p>
    <w:p>
      <w:pPr>
        <w:pStyle w:val="ListParagraph"/>
        <w:numPr>
          <w:ilvl w:val="2"/>
          <w:numId w:val="51"/>
        </w:numPr>
        <w:tabs>
          <w:tab w:pos="2466" w:val="left" w:leader="none"/>
          <w:tab w:pos="2467" w:val="left" w:leader="none"/>
        </w:tabs>
        <w:spacing w:line="207" w:lineRule="exact" w:before="0" w:after="0"/>
        <w:ind w:left="2486" w:right="0" w:hanging="307"/>
        <w:jc w:val="left"/>
        <w:rPr>
          <w:sz w:val="17"/>
        </w:rPr>
      </w:pPr>
      <w:r>
        <w:rPr>
          <w:sz w:val="17"/>
        </w:rPr>
        <w:t>La disponibilidad personal y temporal necesaria en el puesto de</w:t>
      </w:r>
      <w:r>
        <w:rPr>
          <w:spacing w:val="-1"/>
          <w:sz w:val="17"/>
        </w:rPr>
        <w:t> </w:t>
      </w:r>
      <w:r>
        <w:rPr>
          <w:sz w:val="17"/>
        </w:rPr>
        <w:t>trabajo.</w:t>
      </w:r>
    </w:p>
    <w:p>
      <w:pPr>
        <w:pStyle w:val="ListParagraph"/>
        <w:numPr>
          <w:ilvl w:val="2"/>
          <w:numId w:val="51"/>
        </w:numPr>
        <w:tabs>
          <w:tab w:pos="2466" w:val="left" w:leader="none"/>
          <w:tab w:pos="2467" w:val="left" w:leader="none"/>
        </w:tabs>
        <w:spacing w:line="235" w:lineRule="auto" w:before="3" w:after="0"/>
        <w:ind w:left="2486" w:right="1093" w:hanging="307"/>
        <w:jc w:val="left"/>
        <w:rPr>
          <w:sz w:val="17"/>
        </w:rPr>
      </w:pPr>
      <w:r>
        <w:rPr>
          <w:sz w:val="17"/>
        </w:rPr>
        <w:t>Las actitudes personales (puntualidad y empatía, entre otras) y profesionales (orden, limpieza y responsabilidad, entre otras) necesarias para el puesto de</w:t>
      </w:r>
      <w:r>
        <w:rPr>
          <w:spacing w:val="-3"/>
          <w:sz w:val="17"/>
        </w:rPr>
        <w:t> </w:t>
      </w:r>
      <w:r>
        <w:rPr>
          <w:sz w:val="17"/>
        </w:rPr>
        <w:t>trabajo.</w:t>
      </w:r>
    </w:p>
    <w:p>
      <w:pPr>
        <w:pStyle w:val="ListParagraph"/>
        <w:numPr>
          <w:ilvl w:val="2"/>
          <w:numId w:val="51"/>
        </w:numPr>
        <w:tabs>
          <w:tab w:pos="2466" w:val="left" w:leader="none"/>
          <w:tab w:pos="2467" w:val="left" w:leader="none"/>
        </w:tabs>
        <w:spacing w:line="235" w:lineRule="auto" w:before="4" w:after="0"/>
        <w:ind w:left="2486" w:right="1093" w:hanging="308"/>
        <w:jc w:val="left"/>
        <w:rPr>
          <w:sz w:val="17"/>
        </w:rPr>
      </w:pPr>
      <w:r>
        <w:rPr>
          <w:sz w:val="17"/>
        </w:rPr>
        <w:t>Los requerimientos actitudinales ante la prevención de riesgos en la actividad profesional.</w:t>
      </w:r>
    </w:p>
    <w:p>
      <w:pPr>
        <w:pStyle w:val="ListParagraph"/>
        <w:numPr>
          <w:ilvl w:val="2"/>
          <w:numId w:val="51"/>
        </w:numPr>
        <w:tabs>
          <w:tab w:pos="2466" w:val="left" w:leader="none"/>
          <w:tab w:pos="2467" w:val="left" w:leader="none"/>
        </w:tabs>
        <w:spacing w:line="208" w:lineRule="exact" w:before="1" w:after="0"/>
        <w:ind w:left="2466" w:right="0" w:hanging="288"/>
        <w:jc w:val="left"/>
        <w:rPr>
          <w:sz w:val="17"/>
        </w:rPr>
      </w:pPr>
      <w:r>
        <w:rPr>
          <w:sz w:val="17"/>
        </w:rPr>
        <w:t>Los requerimientos actitudinales referidos a la calidad en la actividad</w:t>
      </w:r>
      <w:r>
        <w:rPr>
          <w:spacing w:val="-2"/>
          <w:sz w:val="17"/>
        </w:rPr>
        <w:t> </w:t>
      </w:r>
      <w:r>
        <w:rPr>
          <w:sz w:val="17"/>
        </w:rPr>
        <w:t>profesional.</w:t>
      </w:r>
    </w:p>
    <w:p>
      <w:pPr>
        <w:pStyle w:val="ListParagraph"/>
        <w:numPr>
          <w:ilvl w:val="2"/>
          <w:numId w:val="51"/>
        </w:numPr>
        <w:tabs>
          <w:tab w:pos="2466" w:val="left" w:leader="none"/>
          <w:tab w:pos="2467" w:val="left" w:leader="none"/>
        </w:tabs>
        <w:spacing w:line="235" w:lineRule="auto" w:before="3" w:after="0"/>
        <w:ind w:left="2486" w:right="1092" w:hanging="308"/>
        <w:jc w:val="left"/>
        <w:rPr>
          <w:sz w:val="17"/>
        </w:rPr>
      </w:pPr>
      <w:r>
        <w:rPr>
          <w:sz w:val="17"/>
        </w:rPr>
        <w:t>Las actitudes relacionales con el propio equipo de trabajo y con las jerarquías establecidas en la</w:t>
      </w:r>
      <w:r>
        <w:rPr>
          <w:spacing w:val="1"/>
          <w:sz w:val="17"/>
        </w:rPr>
        <w:t> </w:t>
      </w:r>
      <w:r>
        <w:rPr>
          <w:sz w:val="17"/>
        </w:rPr>
        <w:t>empresa.</w:t>
      </w:r>
    </w:p>
    <w:p>
      <w:pPr>
        <w:pStyle w:val="ListParagraph"/>
        <w:numPr>
          <w:ilvl w:val="2"/>
          <w:numId w:val="51"/>
        </w:numPr>
        <w:tabs>
          <w:tab w:pos="2466" w:val="left" w:leader="none"/>
          <w:tab w:pos="2467" w:val="left" w:leader="none"/>
        </w:tabs>
        <w:spacing w:line="235" w:lineRule="auto" w:before="4" w:after="0"/>
        <w:ind w:left="2486" w:right="1090" w:hanging="308"/>
        <w:jc w:val="left"/>
        <w:rPr>
          <w:sz w:val="17"/>
        </w:rPr>
      </w:pPr>
      <w:r>
        <w:rPr>
          <w:sz w:val="17"/>
        </w:rPr>
        <w:t>Las actitudes relacionadas con la documentación de las actividades realizadas en el ámbito</w:t>
      </w:r>
      <w:r>
        <w:rPr>
          <w:spacing w:val="-2"/>
          <w:sz w:val="17"/>
        </w:rPr>
        <w:t> </w:t>
      </w:r>
      <w:r>
        <w:rPr>
          <w:sz w:val="17"/>
        </w:rPr>
        <w:t>laboral.</w:t>
      </w:r>
    </w:p>
    <w:p>
      <w:pPr>
        <w:pStyle w:val="ListParagraph"/>
        <w:numPr>
          <w:ilvl w:val="2"/>
          <w:numId w:val="51"/>
        </w:numPr>
        <w:tabs>
          <w:tab w:pos="2466" w:val="left" w:leader="none"/>
          <w:tab w:pos="2467" w:val="left" w:leader="none"/>
        </w:tabs>
        <w:spacing w:line="240" w:lineRule="auto" w:before="1" w:after="0"/>
        <w:ind w:left="2486" w:right="1090" w:hanging="307"/>
        <w:jc w:val="left"/>
        <w:rPr>
          <w:sz w:val="17"/>
        </w:rPr>
      </w:pPr>
      <w:r>
        <w:rPr>
          <w:sz w:val="17"/>
        </w:rPr>
        <w:t>Las necesidades formativas para la inserción y reinserción laboral en el ámbito científico y técnico del buen hacer del</w:t>
      </w:r>
      <w:r>
        <w:rPr>
          <w:spacing w:val="-2"/>
          <w:sz w:val="17"/>
        </w:rPr>
        <w:t> </w:t>
      </w:r>
      <w:r>
        <w:rPr>
          <w:sz w:val="17"/>
        </w:rPr>
        <w:t>profesional.</w:t>
      </w:r>
    </w:p>
    <w:p>
      <w:pPr>
        <w:pStyle w:val="ListParagraph"/>
        <w:numPr>
          <w:ilvl w:val="1"/>
          <w:numId w:val="51"/>
        </w:numPr>
        <w:tabs>
          <w:tab w:pos="1861" w:val="left" w:leader="none"/>
        </w:tabs>
        <w:spacing w:line="249" w:lineRule="auto" w:before="6" w:after="0"/>
        <w:ind w:left="1871" w:right="1091" w:hanging="308"/>
        <w:jc w:val="both"/>
        <w:rPr>
          <w:sz w:val="17"/>
        </w:rPr>
      </w:pPr>
      <w:r>
        <w:rPr>
          <w:sz w:val="17"/>
        </w:rPr>
        <w:t>Se han identificado las normas de prevención de riesgos laborales y los aspectos fundamentales de la Ley de Prevención de Riesgos Laborales de aplicación en la actividad profesional.</w:t>
      </w:r>
    </w:p>
    <w:p>
      <w:pPr>
        <w:pStyle w:val="ListParagraph"/>
        <w:numPr>
          <w:ilvl w:val="1"/>
          <w:numId w:val="51"/>
        </w:numPr>
        <w:tabs>
          <w:tab w:pos="1861" w:val="left" w:leader="none"/>
        </w:tabs>
        <w:spacing w:line="249" w:lineRule="auto" w:before="3" w:after="0"/>
        <w:ind w:left="1871" w:right="1095" w:hanging="308"/>
        <w:jc w:val="left"/>
        <w:rPr>
          <w:sz w:val="17"/>
        </w:rPr>
      </w:pPr>
      <w:r>
        <w:rPr>
          <w:sz w:val="17"/>
        </w:rPr>
        <w:t>Se han puesto en marcha los equipos de protección individual según los riesgos de la actividad profesional y las normas de la</w:t>
      </w:r>
      <w:r>
        <w:rPr>
          <w:spacing w:val="-5"/>
          <w:sz w:val="17"/>
        </w:rPr>
        <w:t> </w:t>
      </w:r>
      <w:r>
        <w:rPr>
          <w:sz w:val="17"/>
        </w:rPr>
        <w:t>empresa.</w:t>
      </w:r>
    </w:p>
    <w:p>
      <w:pPr>
        <w:pStyle w:val="ListParagraph"/>
        <w:numPr>
          <w:ilvl w:val="1"/>
          <w:numId w:val="51"/>
        </w:numPr>
        <w:tabs>
          <w:tab w:pos="1861" w:val="left" w:leader="none"/>
        </w:tabs>
        <w:spacing w:line="240" w:lineRule="auto" w:before="2" w:after="0"/>
        <w:ind w:left="1860" w:right="0" w:hanging="297"/>
        <w:jc w:val="left"/>
        <w:rPr>
          <w:sz w:val="17"/>
        </w:rPr>
      </w:pPr>
      <w:r>
        <w:rPr>
          <w:sz w:val="17"/>
        </w:rPr>
        <w:t>Se ha mantenido una actitud de respeto al medio ambiente en las actividades</w:t>
      </w:r>
      <w:r>
        <w:rPr>
          <w:spacing w:val="-3"/>
          <w:sz w:val="17"/>
        </w:rPr>
        <w:t> </w:t>
      </w:r>
      <w:r>
        <w:rPr>
          <w:sz w:val="17"/>
        </w:rPr>
        <w:t>desarrolladas.</w:t>
      </w:r>
    </w:p>
    <w:p>
      <w:pPr>
        <w:pStyle w:val="ListParagraph"/>
        <w:numPr>
          <w:ilvl w:val="1"/>
          <w:numId w:val="51"/>
        </w:numPr>
        <w:tabs>
          <w:tab w:pos="1861" w:val="left" w:leader="none"/>
        </w:tabs>
        <w:spacing w:line="249" w:lineRule="auto" w:before="7" w:after="0"/>
        <w:ind w:left="1871" w:right="1091" w:hanging="308"/>
        <w:jc w:val="left"/>
        <w:rPr>
          <w:sz w:val="17"/>
        </w:rPr>
      </w:pPr>
      <w:r>
        <w:rPr>
          <w:sz w:val="17"/>
        </w:rPr>
        <w:t>Se ha mantenido organizado, limpio y libre de obstáculos el puesto de trabajo o el área correspondiente al desarrollo de la</w:t>
      </w:r>
      <w:r>
        <w:rPr>
          <w:spacing w:val="-5"/>
          <w:sz w:val="17"/>
        </w:rPr>
        <w:t> </w:t>
      </w:r>
      <w:r>
        <w:rPr>
          <w:sz w:val="17"/>
        </w:rPr>
        <w:t>actividad.</w:t>
      </w:r>
    </w:p>
    <w:p>
      <w:pPr>
        <w:pStyle w:val="ListParagraph"/>
        <w:numPr>
          <w:ilvl w:val="1"/>
          <w:numId w:val="51"/>
        </w:numPr>
        <w:tabs>
          <w:tab w:pos="1861" w:val="left" w:leader="none"/>
        </w:tabs>
        <w:spacing w:line="249" w:lineRule="auto" w:before="2" w:after="0"/>
        <w:ind w:left="1871" w:right="1094" w:hanging="308"/>
        <w:jc w:val="left"/>
        <w:rPr>
          <w:sz w:val="17"/>
        </w:rPr>
      </w:pPr>
      <w:r>
        <w:rPr>
          <w:sz w:val="17"/>
        </w:rPr>
        <w:t>Se ha responsabilizado del trabajo asignado, interpretando y cumpliendo las instrucciones recibidas.</w:t>
      </w:r>
    </w:p>
    <w:p>
      <w:pPr>
        <w:pStyle w:val="ListParagraph"/>
        <w:numPr>
          <w:ilvl w:val="1"/>
          <w:numId w:val="51"/>
        </w:numPr>
        <w:tabs>
          <w:tab w:pos="1862" w:val="left" w:leader="none"/>
        </w:tabs>
        <w:spacing w:line="249" w:lineRule="auto" w:before="1" w:after="0"/>
        <w:ind w:left="1871" w:right="1089" w:hanging="308"/>
        <w:jc w:val="left"/>
        <w:rPr>
          <w:sz w:val="17"/>
        </w:rPr>
      </w:pPr>
      <w:r>
        <w:rPr>
          <w:sz w:val="17"/>
        </w:rPr>
        <w:t>Se ha establecido una comunicación eficaz con la persona responsable en cada situación y con los miembros del</w:t>
      </w:r>
      <w:r>
        <w:rPr>
          <w:spacing w:val="-3"/>
          <w:sz w:val="17"/>
        </w:rPr>
        <w:t> </w:t>
      </w:r>
      <w:r>
        <w:rPr>
          <w:sz w:val="17"/>
        </w:rPr>
        <w:t>equipo.</w:t>
      </w:r>
    </w:p>
    <w:p>
      <w:pPr>
        <w:pStyle w:val="ListParagraph"/>
        <w:numPr>
          <w:ilvl w:val="1"/>
          <w:numId w:val="51"/>
        </w:numPr>
        <w:tabs>
          <w:tab w:pos="1862" w:val="left" w:leader="none"/>
        </w:tabs>
        <w:spacing w:line="252" w:lineRule="auto" w:before="0" w:after="0"/>
        <w:ind w:left="1871" w:right="1092" w:hanging="308"/>
        <w:jc w:val="left"/>
        <w:rPr>
          <w:sz w:val="17"/>
        </w:rPr>
      </w:pPr>
      <w:r>
        <w:rPr>
          <w:sz w:val="17"/>
        </w:rPr>
        <w:t>Se ha coordinado con el resto del equipo, comunicando las incidencias relevantes que se presenten.</w:t>
      </w:r>
    </w:p>
    <w:p>
      <w:pPr>
        <w:pStyle w:val="ListParagraph"/>
        <w:numPr>
          <w:ilvl w:val="1"/>
          <w:numId w:val="51"/>
        </w:numPr>
        <w:tabs>
          <w:tab w:pos="1861" w:val="left" w:leader="none"/>
          <w:tab w:pos="1862" w:val="left" w:leader="none"/>
        </w:tabs>
        <w:spacing w:line="252" w:lineRule="auto" w:before="0" w:after="0"/>
        <w:ind w:left="1871" w:right="1093" w:hanging="308"/>
        <w:jc w:val="left"/>
        <w:rPr>
          <w:sz w:val="17"/>
        </w:rPr>
      </w:pPr>
      <w:r>
        <w:rPr>
          <w:sz w:val="17"/>
        </w:rPr>
        <w:t>Se ha valorado la importancia de su actividad y la necesidad de adaptación a los cambios de tareas.</w:t>
      </w:r>
    </w:p>
    <w:p>
      <w:pPr>
        <w:pStyle w:val="ListParagraph"/>
        <w:numPr>
          <w:ilvl w:val="1"/>
          <w:numId w:val="51"/>
        </w:numPr>
        <w:tabs>
          <w:tab w:pos="1861" w:val="left" w:leader="none"/>
          <w:tab w:pos="1862" w:val="left" w:leader="none"/>
        </w:tabs>
        <w:spacing w:line="252" w:lineRule="auto" w:before="0" w:after="0"/>
        <w:ind w:left="1871" w:right="1091" w:hanging="308"/>
        <w:jc w:val="left"/>
        <w:rPr>
          <w:sz w:val="17"/>
        </w:rPr>
      </w:pPr>
      <w:r>
        <w:rPr>
          <w:sz w:val="17"/>
        </w:rPr>
        <w:t>Se ha responsabilizado de la aplicación de las normas y procedimientos en el desarrollo de su trabajo.</w:t>
      </w:r>
    </w:p>
    <w:p>
      <w:pPr>
        <w:spacing w:after="0" w:line="252"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82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5"/>
        </w:rPr>
      </w:pPr>
    </w:p>
    <w:p>
      <w:pPr>
        <w:pStyle w:val="ListParagraph"/>
        <w:numPr>
          <w:ilvl w:val="0"/>
          <w:numId w:val="51"/>
        </w:numPr>
        <w:tabs>
          <w:tab w:pos="1445" w:val="left" w:leader="none"/>
        </w:tabs>
        <w:spacing w:line="240" w:lineRule="auto" w:before="98" w:after="0"/>
        <w:ind w:left="1255" w:right="1627" w:firstLine="0"/>
        <w:jc w:val="left"/>
        <w:rPr>
          <w:sz w:val="17"/>
        </w:rPr>
      </w:pPr>
      <w:r>
        <w:rPr>
          <w:sz w:val="17"/>
        </w:rPr>
        <w:t>Mantiene equipos microprogramables, interpretando el proceso de montaje y desmontaje del equipo y asegurándose su</w:t>
      </w:r>
      <w:r>
        <w:rPr>
          <w:spacing w:val="2"/>
          <w:sz w:val="17"/>
        </w:rPr>
        <w:t> </w:t>
      </w:r>
      <w:r>
        <w:rPr>
          <w:sz w:val="17"/>
        </w:rPr>
        <w:t>funcionalidad.</w:t>
      </w:r>
    </w:p>
    <w:p>
      <w:pPr>
        <w:pStyle w:val="BodyText"/>
        <w:spacing w:before="8"/>
        <w:rPr>
          <w:sz w:val="16"/>
        </w:rPr>
      </w:pPr>
    </w:p>
    <w:p>
      <w:pPr>
        <w:pStyle w:val="BodyText"/>
        <w:ind w:left="1255"/>
      </w:pPr>
      <w:r>
        <w:rPr/>
        <w:t>Criterios de evaluación:</w:t>
      </w:r>
    </w:p>
    <w:p>
      <w:pPr>
        <w:pStyle w:val="ListParagraph"/>
        <w:numPr>
          <w:ilvl w:val="1"/>
          <w:numId w:val="51"/>
        </w:numPr>
        <w:tabs>
          <w:tab w:pos="1861" w:val="left" w:leader="none"/>
        </w:tabs>
        <w:spacing w:line="240" w:lineRule="auto" w:before="10" w:after="0"/>
        <w:ind w:left="1860" w:right="0" w:hanging="297"/>
        <w:jc w:val="left"/>
        <w:rPr>
          <w:sz w:val="17"/>
        </w:rPr>
      </w:pPr>
      <w:r>
        <w:rPr>
          <w:sz w:val="17"/>
        </w:rPr>
        <w:t>Se ha utilizado la documentación técnica del equipo que hay que</w:t>
      </w:r>
      <w:r>
        <w:rPr>
          <w:spacing w:val="-6"/>
          <w:sz w:val="17"/>
        </w:rPr>
        <w:t> </w:t>
      </w:r>
      <w:r>
        <w:rPr>
          <w:sz w:val="17"/>
        </w:rPr>
        <w:t>reparar.</w:t>
      </w:r>
    </w:p>
    <w:p>
      <w:pPr>
        <w:pStyle w:val="ListParagraph"/>
        <w:numPr>
          <w:ilvl w:val="1"/>
          <w:numId w:val="51"/>
        </w:numPr>
        <w:tabs>
          <w:tab w:pos="1861" w:val="left" w:leader="none"/>
        </w:tabs>
        <w:spacing w:line="240" w:lineRule="auto" w:before="7" w:after="0"/>
        <w:ind w:left="1860" w:right="0" w:hanging="297"/>
        <w:jc w:val="left"/>
        <w:rPr>
          <w:sz w:val="17"/>
        </w:rPr>
      </w:pPr>
      <w:r>
        <w:rPr>
          <w:sz w:val="17"/>
        </w:rPr>
        <w:t>Se han aplicado técnicas de montaje y desmontaje de equipos y</w:t>
      </w:r>
      <w:r>
        <w:rPr>
          <w:spacing w:val="-4"/>
          <w:sz w:val="17"/>
        </w:rPr>
        <w:t> </w:t>
      </w:r>
      <w:r>
        <w:rPr>
          <w:sz w:val="17"/>
        </w:rPr>
        <w:t>componentes.</w:t>
      </w:r>
    </w:p>
    <w:p>
      <w:pPr>
        <w:pStyle w:val="ListParagraph"/>
        <w:numPr>
          <w:ilvl w:val="1"/>
          <w:numId w:val="51"/>
        </w:numPr>
        <w:tabs>
          <w:tab w:pos="1861" w:val="left" w:leader="none"/>
        </w:tabs>
        <w:spacing w:line="249" w:lineRule="auto" w:before="10" w:after="0"/>
        <w:ind w:left="1870" w:right="1090" w:hanging="307"/>
        <w:jc w:val="left"/>
        <w:rPr>
          <w:sz w:val="17"/>
        </w:rPr>
      </w:pPr>
      <w:r>
        <w:rPr>
          <w:sz w:val="17"/>
        </w:rPr>
        <w:t>Se han aplicado técnicas de mantenimiento y reparación de equipos digitales y microprogramables.</w:t>
      </w:r>
    </w:p>
    <w:p>
      <w:pPr>
        <w:pStyle w:val="ListParagraph"/>
        <w:numPr>
          <w:ilvl w:val="1"/>
          <w:numId w:val="51"/>
        </w:numPr>
        <w:tabs>
          <w:tab w:pos="1861" w:val="left" w:leader="none"/>
        </w:tabs>
        <w:spacing w:line="240" w:lineRule="auto" w:before="1" w:after="0"/>
        <w:ind w:left="1860" w:right="0" w:hanging="297"/>
        <w:jc w:val="left"/>
        <w:rPr>
          <w:sz w:val="17"/>
        </w:rPr>
      </w:pPr>
      <w:r>
        <w:rPr>
          <w:sz w:val="17"/>
        </w:rPr>
        <w:t>Se han verificado las homologaciones de los elementos cambiados o</w:t>
      </w:r>
      <w:r>
        <w:rPr>
          <w:spacing w:val="2"/>
          <w:sz w:val="17"/>
        </w:rPr>
        <w:t> </w:t>
      </w:r>
      <w:r>
        <w:rPr>
          <w:sz w:val="17"/>
        </w:rPr>
        <w:t>reparados.</w:t>
      </w:r>
    </w:p>
    <w:p>
      <w:pPr>
        <w:pStyle w:val="ListParagraph"/>
        <w:numPr>
          <w:ilvl w:val="1"/>
          <w:numId w:val="51"/>
        </w:numPr>
        <w:tabs>
          <w:tab w:pos="1861" w:val="left" w:leader="none"/>
        </w:tabs>
        <w:spacing w:line="252" w:lineRule="auto" w:before="8" w:after="0"/>
        <w:ind w:left="1870" w:right="1093" w:hanging="307"/>
        <w:jc w:val="left"/>
        <w:rPr>
          <w:sz w:val="17"/>
        </w:rPr>
      </w:pPr>
      <w:r>
        <w:rPr>
          <w:sz w:val="17"/>
        </w:rPr>
        <w:t>Se han utilizado las herramientas y los equipos de medida normalizados para este tipo de equipos.</w:t>
      </w:r>
    </w:p>
    <w:p>
      <w:pPr>
        <w:pStyle w:val="ListParagraph"/>
        <w:numPr>
          <w:ilvl w:val="1"/>
          <w:numId w:val="51"/>
        </w:numPr>
        <w:tabs>
          <w:tab w:pos="1861" w:val="left" w:leader="none"/>
        </w:tabs>
        <w:spacing w:line="193" w:lineRule="exact" w:before="0" w:after="0"/>
        <w:ind w:left="1860" w:right="0" w:hanging="297"/>
        <w:jc w:val="left"/>
        <w:rPr>
          <w:sz w:val="17"/>
        </w:rPr>
      </w:pPr>
      <w:r>
        <w:rPr>
          <w:sz w:val="17"/>
        </w:rPr>
        <w:t>Se han medido los parámetros electrónicos y se ha analizado su</w:t>
      </w:r>
      <w:r>
        <w:rPr>
          <w:spacing w:val="-6"/>
          <w:sz w:val="17"/>
        </w:rPr>
        <w:t> </w:t>
      </w:r>
      <w:r>
        <w:rPr>
          <w:sz w:val="17"/>
        </w:rPr>
        <w:t>idoneidad.</w:t>
      </w:r>
    </w:p>
    <w:p>
      <w:pPr>
        <w:pStyle w:val="ListParagraph"/>
        <w:numPr>
          <w:ilvl w:val="1"/>
          <w:numId w:val="51"/>
        </w:numPr>
        <w:tabs>
          <w:tab w:pos="1861" w:val="left" w:leader="none"/>
        </w:tabs>
        <w:spacing w:line="240" w:lineRule="auto" w:before="7" w:after="0"/>
        <w:ind w:left="1860" w:right="0" w:hanging="297"/>
        <w:jc w:val="left"/>
        <w:rPr>
          <w:sz w:val="17"/>
        </w:rPr>
      </w:pPr>
      <w:r>
        <w:rPr>
          <w:sz w:val="17"/>
        </w:rPr>
        <w:t>Se ha documentado, en el formato correspondiente, la incidencia o avería.</w:t>
      </w:r>
    </w:p>
    <w:p>
      <w:pPr>
        <w:pStyle w:val="BodyText"/>
        <w:rPr>
          <w:sz w:val="18"/>
        </w:rPr>
      </w:pPr>
    </w:p>
    <w:p>
      <w:pPr>
        <w:pStyle w:val="BodyText"/>
        <w:spacing w:before="7"/>
      </w:pPr>
    </w:p>
    <w:p>
      <w:pPr>
        <w:pStyle w:val="ListParagraph"/>
        <w:numPr>
          <w:ilvl w:val="0"/>
          <w:numId w:val="51"/>
        </w:numPr>
        <w:tabs>
          <w:tab w:pos="1445" w:val="left" w:leader="none"/>
        </w:tabs>
        <w:spacing w:line="237" w:lineRule="auto" w:before="0" w:after="0"/>
        <w:ind w:left="1255" w:right="1476" w:firstLine="0"/>
        <w:jc w:val="left"/>
        <w:rPr>
          <w:sz w:val="17"/>
        </w:rPr>
      </w:pPr>
      <w:r>
        <w:rPr>
          <w:sz w:val="17"/>
        </w:rPr>
        <w:t>Mantiene equipos de voz y datos, distinguiendo su correcto funcionamiento y configurando sus parámetros.</w:t>
      </w:r>
    </w:p>
    <w:p>
      <w:pPr>
        <w:pStyle w:val="BodyText"/>
        <w:spacing w:before="10"/>
        <w:rPr>
          <w:sz w:val="16"/>
        </w:rPr>
      </w:pPr>
    </w:p>
    <w:p>
      <w:pPr>
        <w:pStyle w:val="BodyText"/>
        <w:ind w:left="1255"/>
      </w:pPr>
      <w:r>
        <w:rPr/>
        <w:t>Criterios de evaluación:</w:t>
      </w:r>
    </w:p>
    <w:p>
      <w:pPr>
        <w:pStyle w:val="ListParagraph"/>
        <w:numPr>
          <w:ilvl w:val="1"/>
          <w:numId w:val="51"/>
        </w:numPr>
        <w:tabs>
          <w:tab w:pos="1861" w:val="left" w:leader="none"/>
        </w:tabs>
        <w:spacing w:line="240" w:lineRule="auto" w:before="10" w:after="0"/>
        <w:ind w:left="1860" w:right="0" w:hanging="297"/>
        <w:jc w:val="left"/>
        <w:rPr>
          <w:sz w:val="17"/>
        </w:rPr>
      </w:pPr>
      <w:r>
        <w:rPr>
          <w:sz w:val="17"/>
        </w:rPr>
        <w:t>Se ha utilizado la documentación técnica del equipo de voz o</w:t>
      </w:r>
      <w:r>
        <w:rPr>
          <w:spacing w:val="-8"/>
          <w:sz w:val="17"/>
        </w:rPr>
        <w:t> </w:t>
      </w:r>
      <w:r>
        <w:rPr>
          <w:sz w:val="17"/>
        </w:rPr>
        <w:t>datos.</w:t>
      </w:r>
    </w:p>
    <w:p>
      <w:pPr>
        <w:pStyle w:val="ListParagraph"/>
        <w:numPr>
          <w:ilvl w:val="1"/>
          <w:numId w:val="51"/>
        </w:numPr>
        <w:tabs>
          <w:tab w:pos="1861" w:val="left" w:leader="none"/>
        </w:tabs>
        <w:spacing w:line="240" w:lineRule="auto" w:before="7" w:after="0"/>
        <w:ind w:left="1860" w:right="0" w:hanging="297"/>
        <w:jc w:val="left"/>
        <w:rPr>
          <w:sz w:val="17"/>
        </w:rPr>
      </w:pPr>
      <w:r>
        <w:rPr>
          <w:sz w:val="17"/>
        </w:rPr>
        <w:t>Se han aplicado técnicas de programación y reconfiguración de equipos de voz y</w:t>
      </w:r>
      <w:r>
        <w:rPr>
          <w:spacing w:val="-5"/>
          <w:sz w:val="17"/>
        </w:rPr>
        <w:t> </w:t>
      </w:r>
      <w:r>
        <w:rPr>
          <w:sz w:val="17"/>
        </w:rPr>
        <w:t>datos.</w:t>
      </w:r>
    </w:p>
    <w:p>
      <w:pPr>
        <w:pStyle w:val="ListParagraph"/>
        <w:numPr>
          <w:ilvl w:val="1"/>
          <w:numId w:val="51"/>
        </w:numPr>
        <w:tabs>
          <w:tab w:pos="1861" w:val="left" w:leader="none"/>
        </w:tabs>
        <w:spacing w:line="240" w:lineRule="auto" w:before="10" w:after="0"/>
        <w:ind w:left="1860" w:right="0" w:hanging="297"/>
        <w:jc w:val="left"/>
        <w:rPr>
          <w:sz w:val="17"/>
        </w:rPr>
      </w:pPr>
      <w:r>
        <w:rPr>
          <w:sz w:val="17"/>
        </w:rPr>
        <w:t>Se han aplicado técnicas de mantenimiento y reparación de equipos de voz y</w:t>
      </w:r>
      <w:r>
        <w:rPr>
          <w:spacing w:val="-6"/>
          <w:sz w:val="17"/>
        </w:rPr>
        <w:t> </w:t>
      </w:r>
      <w:r>
        <w:rPr>
          <w:sz w:val="17"/>
        </w:rPr>
        <w:t>datos.</w:t>
      </w:r>
    </w:p>
    <w:p>
      <w:pPr>
        <w:pStyle w:val="ListParagraph"/>
        <w:numPr>
          <w:ilvl w:val="1"/>
          <w:numId w:val="51"/>
        </w:numPr>
        <w:tabs>
          <w:tab w:pos="1861" w:val="left" w:leader="none"/>
        </w:tabs>
        <w:spacing w:line="240" w:lineRule="auto" w:before="8" w:after="0"/>
        <w:ind w:left="1860" w:right="0" w:hanging="297"/>
        <w:jc w:val="left"/>
        <w:rPr>
          <w:sz w:val="17"/>
        </w:rPr>
      </w:pPr>
      <w:r>
        <w:rPr>
          <w:sz w:val="17"/>
        </w:rPr>
        <w:t>Se han verificado las señales de entrada/salidas de los</w:t>
      </w:r>
      <w:r>
        <w:rPr>
          <w:spacing w:val="1"/>
          <w:sz w:val="17"/>
        </w:rPr>
        <w:t> </w:t>
      </w:r>
      <w:r>
        <w:rPr>
          <w:sz w:val="17"/>
        </w:rPr>
        <w:t>equipos.</w:t>
      </w:r>
    </w:p>
    <w:p>
      <w:pPr>
        <w:pStyle w:val="ListParagraph"/>
        <w:numPr>
          <w:ilvl w:val="1"/>
          <w:numId w:val="51"/>
        </w:numPr>
        <w:tabs>
          <w:tab w:pos="1861" w:val="left" w:leader="none"/>
        </w:tabs>
        <w:spacing w:line="249" w:lineRule="auto" w:before="9" w:after="0"/>
        <w:ind w:left="1870" w:right="1093" w:hanging="307"/>
        <w:jc w:val="left"/>
        <w:rPr>
          <w:sz w:val="17"/>
        </w:rPr>
      </w:pPr>
      <w:r>
        <w:rPr>
          <w:sz w:val="17"/>
        </w:rPr>
        <w:t>Se han utilizado las herramientas y los equipos de medida normalizados para este tipo de equipos.</w:t>
      </w:r>
    </w:p>
    <w:p>
      <w:pPr>
        <w:pStyle w:val="ListParagraph"/>
        <w:numPr>
          <w:ilvl w:val="1"/>
          <w:numId w:val="51"/>
        </w:numPr>
        <w:tabs>
          <w:tab w:pos="1861" w:val="left" w:leader="none"/>
        </w:tabs>
        <w:spacing w:line="195" w:lineRule="exact" w:before="0" w:after="0"/>
        <w:ind w:left="1860" w:right="0" w:hanging="297"/>
        <w:jc w:val="left"/>
        <w:rPr>
          <w:sz w:val="17"/>
        </w:rPr>
      </w:pPr>
      <w:r>
        <w:rPr>
          <w:sz w:val="17"/>
        </w:rPr>
        <w:t>Se han medido los parámetros electrónicos y de señalización</w:t>
      </w:r>
      <w:r>
        <w:rPr>
          <w:spacing w:val="-4"/>
          <w:sz w:val="17"/>
        </w:rPr>
        <w:t> </w:t>
      </w:r>
      <w:r>
        <w:rPr>
          <w:sz w:val="17"/>
        </w:rPr>
        <w:t>idóneos.</w:t>
      </w:r>
    </w:p>
    <w:p>
      <w:pPr>
        <w:pStyle w:val="ListParagraph"/>
        <w:numPr>
          <w:ilvl w:val="1"/>
          <w:numId w:val="51"/>
        </w:numPr>
        <w:tabs>
          <w:tab w:pos="1861" w:val="left" w:leader="none"/>
        </w:tabs>
        <w:spacing w:line="240" w:lineRule="auto" w:before="10" w:after="0"/>
        <w:ind w:left="1860" w:right="0" w:hanging="297"/>
        <w:jc w:val="left"/>
        <w:rPr>
          <w:sz w:val="17"/>
        </w:rPr>
      </w:pPr>
      <w:r>
        <w:rPr>
          <w:sz w:val="17"/>
        </w:rPr>
        <w:t>Se ha documentado, en el formato correspondiente, la incidencia o avería.</w:t>
      </w:r>
    </w:p>
    <w:p>
      <w:pPr>
        <w:pStyle w:val="BodyText"/>
        <w:rPr>
          <w:sz w:val="18"/>
        </w:rPr>
      </w:pPr>
    </w:p>
    <w:p>
      <w:pPr>
        <w:pStyle w:val="BodyText"/>
        <w:spacing w:before="7"/>
        <w:rPr>
          <w:sz w:val="15"/>
        </w:rPr>
      </w:pPr>
    </w:p>
    <w:p>
      <w:pPr>
        <w:pStyle w:val="ListParagraph"/>
        <w:numPr>
          <w:ilvl w:val="0"/>
          <w:numId w:val="51"/>
        </w:numPr>
        <w:tabs>
          <w:tab w:pos="1445" w:val="left" w:leader="none"/>
        </w:tabs>
        <w:spacing w:line="240" w:lineRule="auto" w:before="1" w:after="0"/>
        <w:ind w:left="1444" w:right="0" w:hanging="189"/>
        <w:jc w:val="left"/>
        <w:rPr>
          <w:sz w:val="17"/>
        </w:rPr>
      </w:pPr>
      <w:r>
        <w:rPr>
          <w:sz w:val="17"/>
        </w:rPr>
        <w:t>Mantiene equipos de electrónica industrial, identificando su utilización y sustituyendo</w:t>
      </w:r>
      <w:r>
        <w:rPr>
          <w:spacing w:val="-2"/>
          <w:sz w:val="17"/>
        </w:rPr>
        <w:t> </w:t>
      </w:r>
      <w:r>
        <w:rPr>
          <w:sz w:val="17"/>
        </w:rPr>
        <w:t>elementos.</w:t>
      </w:r>
    </w:p>
    <w:p>
      <w:pPr>
        <w:pStyle w:val="BodyText"/>
        <w:spacing w:before="10"/>
        <w:rPr>
          <w:sz w:val="16"/>
        </w:rPr>
      </w:pPr>
    </w:p>
    <w:p>
      <w:pPr>
        <w:pStyle w:val="BodyText"/>
        <w:ind w:left="1255"/>
      </w:pPr>
      <w:r>
        <w:rPr/>
        <w:t>Criterios de evaluación:</w:t>
      </w:r>
    </w:p>
    <w:p>
      <w:pPr>
        <w:pStyle w:val="ListParagraph"/>
        <w:numPr>
          <w:ilvl w:val="1"/>
          <w:numId w:val="51"/>
        </w:numPr>
        <w:tabs>
          <w:tab w:pos="1861" w:val="left" w:leader="none"/>
        </w:tabs>
        <w:spacing w:line="240" w:lineRule="auto" w:before="7" w:after="0"/>
        <w:ind w:left="1860" w:right="0" w:hanging="297"/>
        <w:jc w:val="left"/>
        <w:rPr>
          <w:sz w:val="17"/>
        </w:rPr>
      </w:pPr>
      <w:r>
        <w:rPr>
          <w:sz w:val="17"/>
        </w:rPr>
        <w:t>Se ha utilizado la documentación técnica del equipo que hay que</w:t>
      </w:r>
      <w:r>
        <w:rPr>
          <w:spacing w:val="-6"/>
          <w:sz w:val="17"/>
        </w:rPr>
        <w:t> </w:t>
      </w:r>
      <w:r>
        <w:rPr>
          <w:sz w:val="17"/>
        </w:rPr>
        <w:t>reparar.</w:t>
      </w:r>
    </w:p>
    <w:p>
      <w:pPr>
        <w:pStyle w:val="ListParagraph"/>
        <w:numPr>
          <w:ilvl w:val="1"/>
          <w:numId w:val="51"/>
        </w:numPr>
        <w:tabs>
          <w:tab w:pos="1861" w:val="left" w:leader="none"/>
        </w:tabs>
        <w:spacing w:line="240" w:lineRule="auto" w:before="10" w:after="0"/>
        <w:ind w:left="1860" w:right="0" w:hanging="297"/>
        <w:jc w:val="left"/>
        <w:rPr>
          <w:sz w:val="17"/>
        </w:rPr>
      </w:pPr>
      <w:r>
        <w:rPr>
          <w:sz w:val="17"/>
        </w:rPr>
        <w:t>Se han aplicado técnicas de montaje y desmontaje de equipos y</w:t>
      </w:r>
      <w:r>
        <w:rPr>
          <w:spacing w:val="-4"/>
          <w:sz w:val="17"/>
        </w:rPr>
        <w:t> </w:t>
      </w:r>
      <w:r>
        <w:rPr>
          <w:sz w:val="17"/>
        </w:rPr>
        <w:t>componentes.</w:t>
      </w:r>
    </w:p>
    <w:p>
      <w:pPr>
        <w:pStyle w:val="ListParagraph"/>
        <w:numPr>
          <w:ilvl w:val="1"/>
          <w:numId w:val="51"/>
        </w:numPr>
        <w:tabs>
          <w:tab w:pos="1861" w:val="left" w:leader="none"/>
        </w:tabs>
        <w:spacing w:line="240" w:lineRule="auto" w:before="8" w:after="0"/>
        <w:ind w:left="1860" w:right="0" w:hanging="297"/>
        <w:jc w:val="left"/>
        <w:rPr>
          <w:sz w:val="17"/>
        </w:rPr>
      </w:pPr>
      <w:r>
        <w:rPr>
          <w:sz w:val="17"/>
        </w:rPr>
        <w:t>Se han aplicado técnicas de mantenimiento y reparación de equipos electrónicos</w:t>
      </w:r>
      <w:r>
        <w:rPr>
          <w:spacing w:val="-5"/>
          <w:sz w:val="17"/>
        </w:rPr>
        <w:t> </w:t>
      </w:r>
      <w:r>
        <w:rPr>
          <w:sz w:val="17"/>
        </w:rPr>
        <w:t>industriales.</w:t>
      </w:r>
    </w:p>
    <w:p>
      <w:pPr>
        <w:pStyle w:val="ListParagraph"/>
        <w:numPr>
          <w:ilvl w:val="1"/>
          <w:numId w:val="51"/>
        </w:numPr>
        <w:tabs>
          <w:tab w:pos="1861" w:val="left" w:leader="none"/>
        </w:tabs>
        <w:spacing w:line="240" w:lineRule="auto" w:before="9" w:after="0"/>
        <w:ind w:left="1860" w:right="0" w:hanging="297"/>
        <w:jc w:val="left"/>
        <w:rPr>
          <w:sz w:val="17"/>
        </w:rPr>
      </w:pPr>
      <w:r>
        <w:rPr>
          <w:sz w:val="17"/>
        </w:rPr>
        <w:t>Se han verificado las homologaciones de los elementos cambiados o</w:t>
      </w:r>
      <w:r>
        <w:rPr>
          <w:spacing w:val="2"/>
          <w:sz w:val="17"/>
        </w:rPr>
        <w:t> </w:t>
      </w:r>
      <w:r>
        <w:rPr>
          <w:sz w:val="17"/>
        </w:rPr>
        <w:t>reparados.</w:t>
      </w:r>
    </w:p>
    <w:p>
      <w:pPr>
        <w:pStyle w:val="ListParagraph"/>
        <w:numPr>
          <w:ilvl w:val="1"/>
          <w:numId w:val="51"/>
        </w:numPr>
        <w:tabs>
          <w:tab w:pos="1861" w:val="left" w:leader="none"/>
        </w:tabs>
        <w:spacing w:line="249" w:lineRule="auto" w:before="8" w:after="0"/>
        <w:ind w:left="1870" w:right="1093" w:hanging="307"/>
        <w:jc w:val="left"/>
        <w:rPr>
          <w:sz w:val="17"/>
        </w:rPr>
      </w:pPr>
      <w:r>
        <w:rPr>
          <w:sz w:val="17"/>
        </w:rPr>
        <w:t>Se han utilizado las herramientas y los equipos de medida normalizados para este tipo de equipos.</w:t>
      </w:r>
    </w:p>
    <w:p>
      <w:pPr>
        <w:pStyle w:val="ListParagraph"/>
        <w:numPr>
          <w:ilvl w:val="1"/>
          <w:numId w:val="51"/>
        </w:numPr>
        <w:tabs>
          <w:tab w:pos="1861" w:val="left" w:leader="none"/>
        </w:tabs>
        <w:spacing w:line="240" w:lineRule="auto" w:before="1" w:after="0"/>
        <w:ind w:left="1860" w:right="0" w:hanging="297"/>
        <w:jc w:val="left"/>
        <w:rPr>
          <w:sz w:val="17"/>
        </w:rPr>
      </w:pPr>
      <w:r>
        <w:rPr>
          <w:sz w:val="17"/>
        </w:rPr>
        <w:t>Se han medido los parámetros electrónicos y se ha analizado su</w:t>
      </w:r>
      <w:r>
        <w:rPr>
          <w:spacing w:val="-6"/>
          <w:sz w:val="17"/>
        </w:rPr>
        <w:t> </w:t>
      </w:r>
      <w:r>
        <w:rPr>
          <w:sz w:val="17"/>
        </w:rPr>
        <w:t>idoneidad.</w:t>
      </w:r>
    </w:p>
    <w:p>
      <w:pPr>
        <w:pStyle w:val="ListParagraph"/>
        <w:numPr>
          <w:ilvl w:val="1"/>
          <w:numId w:val="51"/>
        </w:numPr>
        <w:tabs>
          <w:tab w:pos="1861" w:val="left" w:leader="none"/>
        </w:tabs>
        <w:spacing w:line="240" w:lineRule="auto" w:before="8" w:after="0"/>
        <w:ind w:left="1860" w:right="0" w:hanging="297"/>
        <w:jc w:val="left"/>
        <w:rPr>
          <w:sz w:val="17"/>
        </w:rPr>
      </w:pPr>
      <w:r>
        <w:rPr>
          <w:sz w:val="17"/>
        </w:rPr>
        <w:t>Se ha medido la compatibilidad</w:t>
      </w:r>
      <w:r>
        <w:rPr>
          <w:spacing w:val="-2"/>
          <w:sz w:val="17"/>
        </w:rPr>
        <w:t> </w:t>
      </w:r>
      <w:r>
        <w:rPr>
          <w:sz w:val="17"/>
        </w:rPr>
        <w:t>electromagnética.</w:t>
      </w:r>
    </w:p>
    <w:p>
      <w:pPr>
        <w:pStyle w:val="ListParagraph"/>
        <w:numPr>
          <w:ilvl w:val="1"/>
          <w:numId w:val="51"/>
        </w:numPr>
        <w:tabs>
          <w:tab w:pos="1861" w:val="left" w:leader="none"/>
        </w:tabs>
        <w:spacing w:line="240" w:lineRule="auto" w:before="10" w:after="0"/>
        <w:ind w:left="1860" w:right="0" w:hanging="297"/>
        <w:jc w:val="left"/>
        <w:rPr>
          <w:sz w:val="17"/>
        </w:rPr>
      </w:pPr>
      <w:r>
        <w:rPr>
          <w:sz w:val="17"/>
        </w:rPr>
        <w:t>Se ha documentado, en el formato correspondiente, la incidencia o avería.</w:t>
      </w:r>
    </w:p>
    <w:p>
      <w:pPr>
        <w:pStyle w:val="BodyText"/>
        <w:rPr>
          <w:sz w:val="18"/>
        </w:rPr>
      </w:pPr>
    </w:p>
    <w:p>
      <w:pPr>
        <w:pStyle w:val="BodyText"/>
        <w:spacing w:before="2"/>
      </w:pPr>
    </w:p>
    <w:p>
      <w:pPr>
        <w:pStyle w:val="ListParagraph"/>
        <w:numPr>
          <w:ilvl w:val="0"/>
          <w:numId w:val="51"/>
        </w:numPr>
        <w:tabs>
          <w:tab w:pos="1445" w:val="left" w:leader="none"/>
        </w:tabs>
        <w:spacing w:line="240" w:lineRule="auto" w:before="1" w:after="0"/>
        <w:ind w:left="1255" w:right="1868" w:firstLine="0"/>
        <w:jc w:val="left"/>
        <w:rPr>
          <w:sz w:val="17"/>
        </w:rPr>
      </w:pPr>
      <w:r>
        <w:rPr>
          <w:sz w:val="17"/>
        </w:rPr>
        <w:t>Mantiene equipos de audio y de vídeo, utilizando documentación técnica de los equipos y aplicando técnicas de reparación</w:t>
      </w:r>
      <w:r>
        <w:rPr>
          <w:spacing w:val="-2"/>
          <w:sz w:val="17"/>
        </w:rPr>
        <w:t> </w:t>
      </w:r>
      <w:r>
        <w:rPr>
          <w:sz w:val="17"/>
        </w:rPr>
        <w:t>específicas.</w:t>
      </w:r>
    </w:p>
    <w:p>
      <w:pPr>
        <w:pStyle w:val="BodyText"/>
        <w:spacing w:before="7"/>
        <w:rPr>
          <w:sz w:val="16"/>
        </w:rPr>
      </w:pPr>
    </w:p>
    <w:p>
      <w:pPr>
        <w:pStyle w:val="BodyText"/>
        <w:ind w:left="1255"/>
      </w:pPr>
      <w:r>
        <w:rPr/>
        <w:t>Criterios de evaluación:</w:t>
      </w:r>
    </w:p>
    <w:p>
      <w:pPr>
        <w:pStyle w:val="ListParagraph"/>
        <w:numPr>
          <w:ilvl w:val="1"/>
          <w:numId w:val="51"/>
        </w:numPr>
        <w:tabs>
          <w:tab w:pos="1861" w:val="left" w:leader="none"/>
        </w:tabs>
        <w:spacing w:line="240" w:lineRule="auto" w:before="10" w:after="0"/>
        <w:ind w:left="1860" w:right="0" w:hanging="297"/>
        <w:jc w:val="left"/>
        <w:rPr>
          <w:sz w:val="17"/>
        </w:rPr>
      </w:pPr>
      <w:r>
        <w:rPr>
          <w:sz w:val="17"/>
        </w:rPr>
        <w:t>Se ha utilizado la documentación técnica del equipo que hay que</w:t>
      </w:r>
      <w:r>
        <w:rPr>
          <w:spacing w:val="-6"/>
          <w:sz w:val="17"/>
        </w:rPr>
        <w:t> </w:t>
      </w:r>
      <w:r>
        <w:rPr>
          <w:sz w:val="17"/>
        </w:rPr>
        <w:t>reparar.</w:t>
      </w:r>
    </w:p>
    <w:p>
      <w:pPr>
        <w:pStyle w:val="ListParagraph"/>
        <w:numPr>
          <w:ilvl w:val="1"/>
          <w:numId w:val="51"/>
        </w:numPr>
        <w:tabs>
          <w:tab w:pos="1861" w:val="left" w:leader="none"/>
        </w:tabs>
        <w:spacing w:line="249" w:lineRule="auto" w:before="10" w:after="0"/>
        <w:ind w:left="1870" w:right="1094" w:hanging="307"/>
        <w:jc w:val="left"/>
        <w:rPr>
          <w:sz w:val="17"/>
        </w:rPr>
      </w:pPr>
      <w:r>
        <w:rPr>
          <w:sz w:val="17"/>
        </w:rPr>
        <w:t>Se han aplicado técnicas de montaje y desmontaje de equipos y componentes de audio o de vídeo.</w:t>
      </w:r>
    </w:p>
    <w:p>
      <w:pPr>
        <w:pStyle w:val="ListParagraph"/>
        <w:numPr>
          <w:ilvl w:val="1"/>
          <w:numId w:val="51"/>
        </w:numPr>
        <w:tabs>
          <w:tab w:pos="1861" w:val="left" w:leader="none"/>
        </w:tabs>
        <w:spacing w:line="240" w:lineRule="auto" w:before="1" w:after="0"/>
        <w:ind w:left="1860" w:right="0" w:hanging="297"/>
        <w:jc w:val="left"/>
        <w:rPr>
          <w:sz w:val="17"/>
        </w:rPr>
      </w:pPr>
      <w:r>
        <w:rPr>
          <w:sz w:val="17"/>
        </w:rPr>
        <w:t>Se han aplicado técnicas de mantenimiento y reparación de equipos de</w:t>
      </w:r>
      <w:r>
        <w:rPr>
          <w:spacing w:val="-8"/>
          <w:sz w:val="17"/>
        </w:rPr>
        <w:t> </w:t>
      </w:r>
      <w:r>
        <w:rPr>
          <w:sz w:val="17"/>
        </w:rPr>
        <w:t>audio.</w:t>
      </w:r>
    </w:p>
    <w:p>
      <w:pPr>
        <w:pStyle w:val="ListParagraph"/>
        <w:numPr>
          <w:ilvl w:val="1"/>
          <w:numId w:val="51"/>
        </w:numPr>
        <w:tabs>
          <w:tab w:pos="1861" w:val="left" w:leader="none"/>
        </w:tabs>
        <w:spacing w:line="240" w:lineRule="auto" w:before="8" w:after="0"/>
        <w:ind w:left="1860" w:right="0" w:hanging="297"/>
        <w:jc w:val="left"/>
        <w:rPr>
          <w:sz w:val="17"/>
        </w:rPr>
      </w:pPr>
      <w:r>
        <w:rPr>
          <w:sz w:val="17"/>
        </w:rPr>
        <w:t>Se han aplicado técnicas de reparación y mantenimiento de equipos de</w:t>
      </w:r>
      <w:r>
        <w:rPr>
          <w:spacing w:val="-8"/>
          <w:sz w:val="17"/>
        </w:rPr>
        <w:t> </w:t>
      </w:r>
      <w:r>
        <w:rPr>
          <w:sz w:val="17"/>
        </w:rPr>
        <w:t>vídeo.</w:t>
      </w:r>
    </w:p>
    <w:p>
      <w:pPr>
        <w:pStyle w:val="ListParagraph"/>
        <w:numPr>
          <w:ilvl w:val="1"/>
          <w:numId w:val="51"/>
        </w:numPr>
        <w:tabs>
          <w:tab w:pos="1861" w:val="left" w:leader="none"/>
        </w:tabs>
        <w:spacing w:line="240" w:lineRule="auto" w:before="7" w:after="0"/>
        <w:ind w:left="1860" w:right="0" w:hanging="297"/>
        <w:jc w:val="left"/>
        <w:rPr>
          <w:sz w:val="17"/>
        </w:rPr>
      </w:pPr>
      <w:r>
        <w:rPr>
          <w:sz w:val="17"/>
        </w:rPr>
        <w:t>Se han verificado las homologaciones de los elementos cambiados o</w:t>
      </w:r>
      <w:r>
        <w:rPr>
          <w:spacing w:val="2"/>
          <w:sz w:val="17"/>
        </w:rPr>
        <w:t> </w:t>
      </w:r>
      <w:r>
        <w:rPr>
          <w:sz w:val="17"/>
        </w:rPr>
        <w:t>reparados.</w:t>
      </w:r>
    </w:p>
    <w:p>
      <w:pPr>
        <w:pStyle w:val="ListParagraph"/>
        <w:numPr>
          <w:ilvl w:val="1"/>
          <w:numId w:val="51"/>
        </w:numPr>
        <w:tabs>
          <w:tab w:pos="1861" w:val="left" w:leader="none"/>
        </w:tabs>
        <w:spacing w:line="249" w:lineRule="auto" w:before="10" w:after="0"/>
        <w:ind w:left="1870" w:right="1093" w:hanging="307"/>
        <w:jc w:val="left"/>
        <w:rPr>
          <w:sz w:val="17"/>
        </w:rPr>
      </w:pPr>
      <w:r>
        <w:rPr>
          <w:sz w:val="17"/>
        </w:rPr>
        <w:t>Se han utilizado las herramientas y los equipos de medida normalizados para este tipo de equipos.</w:t>
      </w:r>
    </w:p>
    <w:p>
      <w:pPr>
        <w:spacing w:after="0" w:line="249"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84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ListParagraph"/>
        <w:numPr>
          <w:ilvl w:val="1"/>
          <w:numId w:val="51"/>
        </w:numPr>
        <w:tabs>
          <w:tab w:pos="1861" w:val="left" w:leader="none"/>
        </w:tabs>
        <w:spacing w:line="249" w:lineRule="auto" w:before="98" w:after="0"/>
        <w:ind w:left="1871" w:right="1093" w:hanging="308"/>
        <w:jc w:val="left"/>
        <w:rPr>
          <w:sz w:val="17"/>
        </w:rPr>
      </w:pPr>
      <w:r>
        <w:rPr>
          <w:sz w:val="17"/>
        </w:rPr>
        <w:t>Se han medido los parámetros electrónicos y se ha verificado su valor con el propuesto por el fabricante.</w:t>
      </w:r>
    </w:p>
    <w:p>
      <w:pPr>
        <w:pStyle w:val="ListParagraph"/>
        <w:numPr>
          <w:ilvl w:val="1"/>
          <w:numId w:val="51"/>
        </w:numPr>
        <w:tabs>
          <w:tab w:pos="1861" w:val="left" w:leader="none"/>
        </w:tabs>
        <w:spacing w:line="240" w:lineRule="auto" w:before="1" w:after="0"/>
        <w:ind w:left="1860" w:right="0" w:hanging="297"/>
        <w:jc w:val="left"/>
        <w:rPr>
          <w:sz w:val="17"/>
        </w:rPr>
      </w:pPr>
      <w:r>
        <w:rPr>
          <w:sz w:val="17"/>
        </w:rPr>
        <w:t>Se han distinguido técnicas de mantenimiento de equipos auxiliares de</w:t>
      </w:r>
      <w:r>
        <w:rPr>
          <w:spacing w:val="-1"/>
          <w:sz w:val="17"/>
        </w:rPr>
        <w:t> </w:t>
      </w:r>
      <w:r>
        <w:rPr>
          <w:sz w:val="17"/>
        </w:rPr>
        <w:t>audio.</w:t>
      </w:r>
    </w:p>
    <w:p>
      <w:pPr>
        <w:pStyle w:val="ListParagraph"/>
        <w:numPr>
          <w:ilvl w:val="1"/>
          <w:numId w:val="51"/>
        </w:numPr>
        <w:tabs>
          <w:tab w:pos="1860" w:val="left" w:leader="none"/>
          <w:tab w:pos="1861" w:val="left" w:leader="none"/>
        </w:tabs>
        <w:spacing w:line="240" w:lineRule="auto" w:before="8" w:after="0"/>
        <w:ind w:left="1860" w:right="0" w:hanging="297"/>
        <w:jc w:val="left"/>
        <w:rPr>
          <w:sz w:val="17"/>
        </w:rPr>
      </w:pPr>
      <w:r>
        <w:rPr>
          <w:sz w:val="17"/>
        </w:rPr>
        <w:t>Se ha documentado, en el formato correspondiente, la incidencia o avería.</w:t>
      </w:r>
    </w:p>
    <w:p>
      <w:pPr>
        <w:pStyle w:val="BodyText"/>
        <w:rPr>
          <w:sz w:val="18"/>
        </w:rPr>
      </w:pPr>
    </w:p>
    <w:p>
      <w:pPr>
        <w:pStyle w:val="BodyText"/>
        <w:spacing w:before="8"/>
        <w:rPr>
          <w:sz w:val="15"/>
        </w:rPr>
      </w:pPr>
    </w:p>
    <w:p>
      <w:pPr>
        <w:pStyle w:val="ListParagraph"/>
        <w:numPr>
          <w:ilvl w:val="0"/>
          <w:numId w:val="51"/>
        </w:numPr>
        <w:tabs>
          <w:tab w:pos="1445" w:val="left" w:leader="none"/>
        </w:tabs>
        <w:spacing w:line="240" w:lineRule="auto" w:before="0" w:after="0"/>
        <w:ind w:left="1255" w:right="1122" w:firstLine="0"/>
        <w:jc w:val="left"/>
        <w:rPr>
          <w:sz w:val="17"/>
        </w:rPr>
      </w:pPr>
      <w:r>
        <w:rPr>
          <w:sz w:val="17"/>
        </w:rPr>
        <w:t>Mantienen equipos y sistemas de radiocomunicaciones, interpretando protocolos de mantenimiento preventivo y predictivo y aplicando técnicas de reparación de</w:t>
      </w:r>
      <w:r>
        <w:rPr>
          <w:spacing w:val="-3"/>
          <w:sz w:val="17"/>
        </w:rPr>
        <w:t> </w:t>
      </w:r>
      <w:r>
        <w:rPr>
          <w:sz w:val="17"/>
        </w:rPr>
        <w:t>averías.</w:t>
      </w:r>
    </w:p>
    <w:p>
      <w:pPr>
        <w:pStyle w:val="BodyText"/>
        <w:spacing w:before="9"/>
        <w:rPr>
          <w:sz w:val="16"/>
        </w:rPr>
      </w:pPr>
    </w:p>
    <w:p>
      <w:pPr>
        <w:pStyle w:val="BodyText"/>
        <w:spacing w:before="1"/>
        <w:ind w:left="1255"/>
      </w:pPr>
      <w:r>
        <w:rPr/>
        <w:t>Criterios de evaluación:</w:t>
      </w:r>
    </w:p>
    <w:p>
      <w:pPr>
        <w:pStyle w:val="ListParagraph"/>
        <w:numPr>
          <w:ilvl w:val="1"/>
          <w:numId w:val="51"/>
        </w:numPr>
        <w:tabs>
          <w:tab w:pos="1862" w:val="left" w:leader="none"/>
        </w:tabs>
        <w:spacing w:line="195" w:lineRule="exact" w:before="7" w:after="0"/>
        <w:ind w:left="1861" w:right="0" w:hanging="298"/>
        <w:jc w:val="left"/>
        <w:rPr>
          <w:sz w:val="17"/>
        </w:rPr>
      </w:pPr>
      <w:r>
        <w:rPr>
          <w:sz w:val="17"/>
        </w:rPr>
        <w:t>Se ha utilizado la documentación técnica de los equipos y sistemas de</w:t>
      </w:r>
      <w:r>
        <w:rPr>
          <w:spacing w:val="-4"/>
          <w:sz w:val="17"/>
        </w:rPr>
        <w:t> </w:t>
      </w:r>
      <w:r>
        <w:rPr>
          <w:sz w:val="17"/>
        </w:rPr>
        <w:t>telecomunicaciones.</w:t>
      </w:r>
    </w:p>
    <w:p>
      <w:pPr>
        <w:pStyle w:val="ListParagraph"/>
        <w:numPr>
          <w:ilvl w:val="1"/>
          <w:numId w:val="51"/>
        </w:numPr>
        <w:tabs>
          <w:tab w:pos="1862" w:val="left" w:leader="none"/>
        </w:tabs>
        <w:spacing w:line="240" w:lineRule="auto" w:before="0" w:after="0"/>
        <w:ind w:left="1871" w:right="1095" w:hanging="308"/>
        <w:jc w:val="left"/>
        <w:rPr>
          <w:sz w:val="17"/>
        </w:rPr>
      </w:pPr>
      <w:r>
        <w:rPr>
          <w:sz w:val="17"/>
        </w:rPr>
        <w:t>Se han aplicado técnicas de montaje y desmontaje de equipos y componentes de telecomunicaciones.</w:t>
      </w:r>
    </w:p>
    <w:p>
      <w:pPr>
        <w:pStyle w:val="ListParagraph"/>
        <w:numPr>
          <w:ilvl w:val="1"/>
          <w:numId w:val="51"/>
        </w:numPr>
        <w:tabs>
          <w:tab w:pos="1861" w:val="left" w:leader="none"/>
        </w:tabs>
        <w:spacing w:line="252" w:lineRule="auto" w:before="7" w:after="0"/>
        <w:ind w:left="1871" w:right="1090" w:hanging="308"/>
        <w:jc w:val="left"/>
        <w:rPr>
          <w:sz w:val="17"/>
        </w:rPr>
      </w:pPr>
      <w:r>
        <w:rPr>
          <w:sz w:val="17"/>
        </w:rPr>
        <w:t>Se han utilizado los procedimientos de mantenimiento preventivo y predictivo de equipos y sistemas de</w:t>
      </w:r>
      <w:r>
        <w:rPr>
          <w:spacing w:val="-2"/>
          <w:sz w:val="17"/>
        </w:rPr>
        <w:t> </w:t>
      </w:r>
      <w:r>
        <w:rPr>
          <w:sz w:val="17"/>
        </w:rPr>
        <w:t>telecomunicaciones.</w:t>
      </w:r>
    </w:p>
    <w:p>
      <w:pPr>
        <w:pStyle w:val="ListParagraph"/>
        <w:numPr>
          <w:ilvl w:val="1"/>
          <w:numId w:val="51"/>
        </w:numPr>
        <w:tabs>
          <w:tab w:pos="1862" w:val="left" w:leader="none"/>
        </w:tabs>
        <w:spacing w:line="193" w:lineRule="exact" w:before="0" w:after="0"/>
        <w:ind w:left="1861" w:right="0" w:hanging="298"/>
        <w:jc w:val="left"/>
        <w:rPr>
          <w:sz w:val="17"/>
        </w:rPr>
      </w:pPr>
      <w:r>
        <w:rPr>
          <w:sz w:val="17"/>
        </w:rPr>
        <w:t>Se han aplicado técnicas de reparación de equipos de telecomunicaciones.</w:t>
      </w:r>
    </w:p>
    <w:p>
      <w:pPr>
        <w:pStyle w:val="ListParagraph"/>
        <w:numPr>
          <w:ilvl w:val="1"/>
          <w:numId w:val="51"/>
        </w:numPr>
        <w:tabs>
          <w:tab w:pos="1862" w:val="left" w:leader="none"/>
        </w:tabs>
        <w:spacing w:line="240" w:lineRule="auto" w:before="10" w:after="0"/>
        <w:ind w:left="1861" w:right="0" w:hanging="298"/>
        <w:jc w:val="left"/>
        <w:rPr>
          <w:sz w:val="17"/>
        </w:rPr>
      </w:pPr>
      <w:r>
        <w:rPr>
          <w:sz w:val="17"/>
        </w:rPr>
        <w:t>Se han verificado las homologaciones de los elementos cambiados o</w:t>
      </w:r>
      <w:r>
        <w:rPr>
          <w:spacing w:val="3"/>
          <w:sz w:val="17"/>
        </w:rPr>
        <w:t> </w:t>
      </w:r>
      <w:r>
        <w:rPr>
          <w:sz w:val="17"/>
        </w:rPr>
        <w:t>reparados.</w:t>
      </w:r>
    </w:p>
    <w:p>
      <w:pPr>
        <w:pStyle w:val="ListParagraph"/>
        <w:numPr>
          <w:ilvl w:val="1"/>
          <w:numId w:val="51"/>
        </w:numPr>
        <w:tabs>
          <w:tab w:pos="1861" w:val="left" w:leader="none"/>
        </w:tabs>
        <w:spacing w:line="252" w:lineRule="auto" w:before="7" w:after="0"/>
        <w:ind w:left="1871" w:right="1093" w:hanging="308"/>
        <w:jc w:val="left"/>
        <w:rPr>
          <w:sz w:val="17"/>
        </w:rPr>
      </w:pPr>
      <w:r>
        <w:rPr>
          <w:sz w:val="17"/>
        </w:rPr>
        <w:t>Se han utilizado las herramientas y los equipos de medida normalizados para este tipo de equipos.</w:t>
      </w:r>
    </w:p>
    <w:p>
      <w:pPr>
        <w:pStyle w:val="ListParagraph"/>
        <w:numPr>
          <w:ilvl w:val="1"/>
          <w:numId w:val="51"/>
        </w:numPr>
        <w:tabs>
          <w:tab w:pos="1862" w:val="left" w:leader="none"/>
        </w:tabs>
        <w:spacing w:line="249" w:lineRule="auto" w:before="0" w:after="0"/>
        <w:ind w:left="1871" w:right="1093" w:hanging="308"/>
        <w:jc w:val="left"/>
        <w:rPr>
          <w:sz w:val="17"/>
        </w:rPr>
      </w:pPr>
      <w:r>
        <w:rPr>
          <w:sz w:val="17"/>
        </w:rPr>
        <w:t>Se han medido los parámetros electrónicos y se ha verificado su valor con el propuesto por el fabricante.</w:t>
      </w:r>
    </w:p>
    <w:p>
      <w:pPr>
        <w:pStyle w:val="ListParagraph"/>
        <w:numPr>
          <w:ilvl w:val="1"/>
          <w:numId w:val="51"/>
        </w:numPr>
        <w:tabs>
          <w:tab w:pos="1862" w:val="left" w:leader="none"/>
        </w:tabs>
        <w:spacing w:line="249" w:lineRule="auto" w:before="0" w:after="0"/>
        <w:ind w:left="1871" w:right="1094" w:hanging="308"/>
        <w:jc w:val="left"/>
        <w:rPr>
          <w:sz w:val="17"/>
        </w:rPr>
      </w:pPr>
      <w:r>
        <w:rPr>
          <w:sz w:val="17"/>
        </w:rPr>
        <w:t>Se han distinguido los diferentes estándares de radiocomunicación en diferentes  instalaciones.</w:t>
      </w:r>
    </w:p>
    <w:p>
      <w:pPr>
        <w:pStyle w:val="ListParagraph"/>
        <w:numPr>
          <w:ilvl w:val="1"/>
          <w:numId w:val="51"/>
        </w:numPr>
        <w:tabs>
          <w:tab w:pos="1861" w:val="left" w:leader="none"/>
          <w:tab w:pos="1862" w:val="left" w:leader="none"/>
        </w:tabs>
        <w:spacing w:line="240" w:lineRule="auto" w:before="1" w:after="0"/>
        <w:ind w:left="1861" w:right="0" w:hanging="298"/>
        <w:jc w:val="left"/>
        <w:rPr>
          <w:sz w:val="17"/>
        </w:rPr>
      </w:pPr>
      <w:r>
        <w:rPr>
          <w:sz w:val="17"/>
        </w:rPr>
        <w:t>Se ha documentado, en el formato correspondiente, la incidencia o avería.</w:t>
      </w:r>
    </w:p>
    <w:p>
      <w:pPr>
        <w:pStyle w:val="BodyText"/>
        <w:spacing w:before="4"/>
        <w:rPr>
          <w:sz w:val="18"/>
        </w:rPr>
      </w:pPr>
    </w:p>
    <w:p>
      <w:pPr>
        <w:pStyle w:val="Heading4"/>
        <w:rPr>
          <w:i/>
        </w:rPr>
      </w:pPr>
      <w:r>
        <w:rPr>
          <w:i/>
        </w:rPr>
        <w:t>Orientaciones pedagógicas.</w:t>
      </w:r>
    </w:p>
    <w:p>
      <w:pPr>
        <w:pStyle w:val="BodyText"/>
        <w:rPr>
          <w:b/>
          <w:i/>
        </w:rPr>
      </w:pPr>
    </w:p>
    <w:p>
      <w:pPr>
        <w:pStyle w:val="BodyText"/>
        <w:spacing w:line="237" w:lineRule="auto"/>
        <w:ind w:left="1255" w:right="1146"/>
      </w:pPr>
      <w:r>
        <w:rPr/>
        <w:t>Este módulo profesional contribuye a completar las competencias de este título y los objetivos generales del ciclo, tanto aquellos que se han alcanzado en el centro educativo, como los que son difíciles de conseguir en el mismo.</w:t>
      </w:r>
    </w:p>
    <w:p>
      <w:pPr>
        <w:pStyle w:val="BodyText"/>
        <w:rPr>
          <w:sz w:val="18"/>
        </w:rPr>
      </w:pPr>
    </w:p>
    <w:p>
      <w:pPr>
        <w:pStyle w:val="BodyText"/>
        <w:rPr>
          <w:sz w:val="18"/>
        </w:rPr>
      </w:pPr>
    </w:p>
    <w:p>
      <w:pPr>
        <w:pStyle w:val="BodyText"/>
        <w:spacing w:before="8"/>
        <w:rPr>
          <w:sz w:val="14"/>
        </w:rPr>
      </w:pPr>
    </w:p>
    <w:p>
      <w:pPr>
        <w:pStyle w:val="Heading3"/>
        <w:spacing w:line="194" w:lineRule="exact"/>
        <w:ind w:left="2678" w:right="0"/>
        <w:jc w:val="left"/>
      </w:pPr>
      <w:r>
        <w:rPr/>
        <w:t>Módulo profesional: Lengua extranjera profesional: Inglés 1.</w:t>
      </w:r>
    </w:p>
    <w:p>
      <w:pPr>
        <w:spacing w:before="0"/>
        <w:ind w:left="4360" w:right="4194" w:hanging="1"/>
        <w:jc w:val="center"/>
        <w:rPr>
          <w:b/>
          <w:sz w:val="17"/>
        </w:rPr>
      </w:pPr>
      <w:r>
        <w:rPr>
          <w:b/>
          <w:sz w:val="17"/>
        </w:rPr>
        <w:t>Código: A075 Duración: 64 horas</w:t>
      </w:r>
    </w:p>
    <w:p>
      <w:pPr>
        <w:pStyle w:val="BodyText"/>
        <w:spacing w:before="11"/>
        <w:rPr>
          <w:b/>
          <w:sz w:val="16"/>
        </w:rPr>
      </w:pPr>
    </w:p>
    <w:p>
      <w:pPr>
        <w:pStyle w:val="Heading4"/>
        <w:ind w:left="1256"/>
        <w:rPr>
          <w:i/>
        </w:rPr>
      </w:pPr>
      <w:r>
        <w:rPr>
          <w:i/>
        </w:rPr>
        <w:t>Resultados de aprendizaje y criterios de evaluación.</w:t>
      </w:r>
    </w:p>
    <w:p>
      <w:pPr>
        <w:pStyle w:val="BodyText"/>
        <w:spacing w:before="7"/>
        <w:rPr>
          <w:b/>
          <w:i/>
        </w:rPr>
      </w:pPr>
    </w:p>
    <w:p>
      <w:pPr>
        <w:pStyle w:val="ListParagraph"/>
        <w:numPr>
          <w:ilvl w:val="0"/>
          <w:numId w:val="52"/>
        </w:numPr>
        <w:tabs>
          <w:tab w:pos="1445" w:val="left" w:leader="none"/>
        </w:tabs>
        <w:spacing w:line="240" w:lineRule="auto" w:before="0" w:after="0"/>
        <w:ind w:left="1256" w:right="1414" w:firstLine="0"/>
        <w:jc w:val="left"/>
        <w:rPr>
          <w:sz w:val="17"/>
        </w:rPr>
      </w:pPr>
      <w:r>
        <w:rPr>
          <w:sz w:val="17"/>
        </w:rPr>
        <w:t>Interpreta información profesional escrita contenida en textos escritos complejos, analizando de forma comprensiva sus</w:t>
      </w:r>
      <w:r>
        <w:rPr>
          <w:spacing w:val="-3"/>
          <w:sz w:val="17"/>
        </w:rPr>
        <w:t> </w:t>
      </w:r>
      <w:r>
        <w:rPr>
          <w:sz w:val="17"/>
        </w:rPr>
        <w:t>contenidos.</w:t>
      </w:r>
    </w:p>
    <w:p>
      <w:pPr>
        <w:pStyle w:val="BodyText"/>
        <w:spacing w:before="4"/>
      </w:pPr>
    </w:p>
    <w:p>
      <w:pPr>
        <w:pStyle w:val="BodyText"/>
        <w:ind w:left="1256"/>
      </w:pPr>
      <w:r>
        <w:rPr/>
        <w:t>Criterios de evaluación:</w:t>
      </w:r>
    </w:p>
    <w:p>
      <w:pPr>
        <w:pStyle w:val="ListParagraph"/>
        <w:numPr>
          <w:ilvl w:val="1"/>
          <w:numId w:val="52"/>
        </w:numPr>
        <w:tabs>
          <w:tab w:pos="1862" w:val="left" w:leader="none"/>
        </w:tabs>
        <w:spacing w:line="195" w:lineRule="exact" w:before="101" w:after="0"/>
        <w:ind w:left="1861" w:right="0" w:hanging="298"/>
        <w:jc w:val="left"/>
        <w:rPr>
          <w:sz w:val="17"/>
        </w:rPr>
      </w:pPr>
      <w:r>
        <w:rPr>
          <w:sz w:val="17"/>
        </w:rPr>
        <w:t>Se ha relacionado el texto con el ámbito del sector productivo del</w:t>
      </w:r>
      <w:r>
        <w:rPr>
          <w:spacing w:val="-4"/>
          <w:sz w:val="17"/>
        </w:rPr>
        <w:t> </w:t>
      </w:r>
      <w:r>
        <w:rPr>
          <w:sz w:val="17"/>
        </w:rPr>
        <w:t>título.</w:t>
      </w:r>
    </w:p>
    <w:p>
      <w:pPr>
        <w:pStyle w:val="ListParagraph"/>
        <w:numPr>
          <w:ilvl w:val="1"/>
          <w:numId w:val="52"/>
        </w:numPr>
        <w:tabs>
          <w:tab w:pos="1862" w:val="left" w:leader="none"/>
        </w:tabs>
        <w:spacing w:line="240" w:lineRule="auto" w:before="0" w:after="0"/>
        <w:ind w:left="1871" w:right="1093" w:hanging="308"/>
        <w:jc w:val="left"/>
        <w:rPr>
          <w:sz w:val="17"/>
        </w:rPr>
      </w:pPr>
      <w:r>
        <w:rPr>
          <w:sz w:val="17"/>
        </w:rPr>
        <w:t>Se ha realizado traducciones directas e inversas de textos específicos sencillos, utilizando materiales de consulta y diccionarios</w:t>
      </w:r>
      <w:r>
        <w:rPr>
          <w:spacing w:val="-3"/>
          <w:sz w:val="17"/>
        </w:rPr>
        <w:t> </w:t>
      </w:r>
      <w:r>
        <w:rPr>
          <w:sz w:val="17"/>
        </w:rPr>
        <w:t>técnicos.</w:t>
      </w:r>
    </w:p>
    <w:p>
      <w:pPr>
        <w:pStyle w:val="ListParagraph"/>
        <w:numPr>
          <w:ilvl w:val="1"/>
          <w:numId w:val="52"/>
        </w:numPr>
        <w:tabs>
          <w:tab w:pos="1862" w:val="left" w:leader="none"/>
        </w:tabs>
        <w:spacing w:line="194" w:lineRule="exact" w:before="0" w:after="0"/>
        <w:ind w:left="1861" w:right="0" w:hanging="298"/>
        <w:jc w:val="left"/>
        <w:rPr>
          <w:sz w:val="17"/>
        </w:rPr>
      </w:pPr>
      <w:r>
        <w:rPr>
          <w:sz w:val="17"/>
        </w:rPr>
        <w:t>Se han leído de forma comprensiva textos específicos de su ámbito</w:t>
      </w:r>
      <w:r>
        <w:rPr>
          <w:spacing w:val="-2"/>
          <w:sz w:val="17"/>
        </w:rPr>
        <w:t> </w:t>
      </w:r>
      <w:r>
        <w:rPr>
          <w:sz w:val="17"/>
        </w:rPr>
        <w:t>profesional.</w:t>
      </w:r>
    </w:p>
    <w:p>
      <w:pPr>
        <w:pStyle w:val="ListParagraph"/>
        <w:numPr>
          <w:ilvl w:val="1"/>
          <w:numId w:val="52"/>
        </w:numPr>
        <w:tabs>
          <w:tab w:pos="1862" w:val="left" w:leader="none"/>
        </w:tabs>
        <w:spacing w:line="194" w:lineRule="exact" w:before="0" w:after="0"/>
        <w:ind w:left="1861" w:right="0" w:hanging="298"/>
        <w:jc w:val="left"/>
        <w:rPr>
          <w:sz w:val="17"/>
        </w:rPr>
      </w:pPr>
      <w:r>
        <w:rPr>
          <w:sz w:val="17"/>
        </w:rPr>
        <w:t>Se ha interpretado el contenido global del</w:t>
      </w:r>
      <w:r>
        <w:rPr>
          <w:spacing w:val="-5"/>
          <w:sz w:val="17"/>
        </w:rPr>
        <w:t> </w:t>
      </w:r>
      <w:r>
        <w:rPr>
          <w:sz w:val="17"/>
        </w:rPr>
        <w:t>mensaje.</w:t>
      </w:r>
    </w:p>
    <w:p>
      <w:pPr>
        <w:pStyle w:val="ListParagraph"/>
        <w:numPr>
          <w:ilvl w:val="1"/>
          <w:numId w:val="52"/>
        </w:numPr>
        <w:tabs>
          <w:tab w:pos="1862" w:val="left" w:leader="none"/>
        </w:tabs>
        <w:spacing w:line="194" w:lineRule="exact" w:before="0" w:after="0"/>
        <w:ind w:left="1861" w:right="0" w:hanging="298"/>
        <w:jc w:val="left"/>
        <w:rPr>
          <w:sz w:val="17"/>
        </w:rPr>
      </w:pPr>
      <w:r>
        <w:rPr>
          <w:sz w:val="17"/>
        </w:rPr>
        <w:t>Se ha extraído la información más relevante de un texto relativo a su</w:t>
      </w:r>
      <w:r>
        <w:rPr>
          <w:spacing w:val="-4"/>
          <w:sz w:val="17"/>
        </w:rPr>
        <w:t> </w:t>
      </w:r>
      <w:r>
        <w:rPr>
          <w:sz w:val="17"/>
        </w:rPr>
        <w:t>profesión.</w:t>
      </w:r>
    </w:p>
    <w:p>
      <w:pPr>
        <w:pStyle w:val="ListParagraph"/>
        <w:numPr>
          <w:ilvl w:val="1"/>
          <w:numId w:val="52"/>
        </w:numPr>
        <w:tabs>
          <w:tab w:pos="1862" w:val="left" w:leader="none"/>
        </w:tabs>
        <w:spacing w:line="195" w:lineRule="exact" w:before="0" w:after="0"/>
        <w:ind w:left="1861" w:right="0" w:hanging="298"/>
        <w:jc w:val="left"/>
        <w:rPr>
          <w:sz w:val="17"/>
        </w:rPr>
      </w:pPr>
      <w:r>
        <w:rPr>
          <w:sz w:val="17"/>
        </w:rPr>
        <w:t>Se ha identificado la terminología</w:t>
      </w:r>
      <w:r>
        <w:rPr>
          <w:spacing w:val="-4"/>
          <w:sz w:val="17"/>
        </w:rPr>
        <w:t> </w:t>
      </w:r>
      <w:r>
        <w:rPr>
          <w:sz w:val="17"/>
        </w:rPr>
        <w:t>utilizada.</w:t>
      </w:r>
    </w:p>
    <w:p>
      <w:pPr>
        <w:pStyle w:val="ListParagraph"/>
        <w:numPr>
          <w:ilvl w:val="1"/>
          <w:numId w:val="52"/>
        </w:numPr>
        <w:tabs>
          <w:tab w:pos="1862" w:val="left" w:leader="none"/>
        </w:tabs>
        <w:spacing w:line="240" w:lineRule="auto" w:before="0" w:after="0"/>
        <w:ind w:left="1871" w:right="1093" w:hanging="308"/>
        <w:jc w:val="left"/>
        <w:rPr>
          <w:sz w:val="17"/>
        </w:rPr>
      </w:pPr>
      <w:r>
        <w:rPr>
          <w:sz w:val="17"/>
        </w:rPr>
        <w:t>Se ha interpretado el mensaje recibido a través de soportes telemáticos: e-mail, fax, entre otros.</w:t>
      </w:r>
    </w:p>
    <w:p>
      <w:pPr>
        <w:pStyle w:val="ListParagraph"/>
        <w:numPr>
          <w:ilvl w:val="1"/>
          <w:numId w:val="52"/>
        </w:numPr>
        <w:tabs>
          <w:tab w:pos="1862" w:val="left" w:leader="none"/>
        </w:tabs>
        <w:spacing w:line="237" w:lineRule="auto" w:before="0" w:after="0"/>
        <w:ind w:left="1871" w:right="1090" w:hanging="308"/>
        <w:jc w:val="both"/>
        <w:rPr>
          <w:sz w:val="17"/>
        </w:rPr>
      </w:pPr>
      <w:r>
        <w:rPr>
          <w:sz w:val="17"/>
        </w:rPr>
        <w:t>Se han leído con cierto grado de independencia distintos tipos de textos, adaptando el estilo y la velocidad de lectura aunque pueda presentar alguna dificultad con modismos poco frecuentes.</w:t>
      </w:r>
    </w:p>
    <w:p>
      <w:pPr>
        <w:spacing w:after="0" w:line="237" w:lineRule="auto"/>
        <w:jc w:val="both"/>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87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5"/>
        </w:rPr>
      </w:pPr>
    </w:p>
    <w:p>
      <w:pPr>
        <w:pStyle w:val="ListParagraph"/>
        <w:numPr>
          <w:ilvl w:val="0"/>
          <w:numId w:val="52"/>
        </w:numPr>
        <w:tabs>
          <w:tab w:pos="1445" w:val="left" w:leader="none"/>
        </w:tabs>
        <w:spacing w:line="240" w:lineRule="auto" w:before="98" w:after="0"/>
        <w:ind w:left="1255" w:right="1321" w:firstLine="0"/>
        <w:jc w:val="left"/>
        <w:rPr>
          <w:sz w:val="17"/>
        </w:rPr>
      </w:pPr>
      <w:r>
        <w:rPr>
          <w:sz w:val="17"/>
        </w:rPr>
        <w:t>Elabora textos sencillos en lengua estándar, relacionando reglas gramaticales con la finalidad de los mismos.</w:t>
      </w:r>
    </w:p>
    <w:p>
      <w:pPr>
        <w:pStyle w:val="BodyText"/>
        <w:spacing w:before="8"/>
        <w:rPr>
          <w:sz w:val="16"/>
        </w:rPr>
      </w:pPr>
    </w:p>
    <w:p>
      <w:pPr>
        <w:pStyle w:val="BodyText"/>
        <w:ind w:left="1255"/>
      </w:pPr>
      <w:r>
        <w:rPr/>
        <w:t>Criterios de evaluación:</w:t>
      </w:r>
    </w:p>
    <w:p>
      <w:pPr>
        <w:pStyle w:val="BodyText"/>
        <w:spacing w:before="10"/>
        <w:rPr>
          <w:sz w:val="16"/>
        </w:rPr>
      </w:pPr>
    </w:p>
    <w:p>
      <w:pPr>
        <w:pStyle w:val="ListParagraph"/>
        <w:numPr>
          <w:ilvl w:val="1"/>
          <w:numId w:val="52"/>
        </w:numPr>
        <w:tabs>
          <w:tab w:pos="1861" w:val="left" w:leader="none"/>
        </w:tabs>
        <w:spacing w:line="195" w:lineRule="exact" w:before="0" w:after="0"/>
        <w:ind w:left="1860" w:right="0" w:hanging="297"/>
        <w:jc w:val="left"/>
        <w:rPr>
          <w:sz w:val="17"/>
        </w:rPr>
      </w:pPr>
      <w:r>
        <w:rPr>
          <w:sz w:val="17"/>
        </w:rPr>
        <w:t>Se han redactado textos breves relacionados con aspectos cotidianos y/ o</w:t>
      </w:r>
      <w:r>
        <w:rPr>
          <w:spacing w:val="-1"/>
          <w:sz w:val="17"/>
        </w:rPr>
        <w:t> </w:t>
      </w:r>
      <w:r>
        <w:rPr>
          <w:sz w:val="17"/>
        </w:rPr>
        <w:t>profesionales.</w:t>
      </w:r>
    </w:p>
    <w:p>
      <w:pPr>
        <w:pStyle w:val="ListParagraph"/>
        <w:numPr>
          <w:ilvl w:val="1"/>
          <w:numId w:val="52"/>
        </w:numPr>
        <w:tabs>
          <w:tab w:pos="1861" w:val="left" w:leader="none"/>
        </w:tabs>
        <w:spacing w:line="195" w:lineRule="exact" w:before="0" w:after="0"/>
        <w:ind w:left="1860" w:right="0" w:hanging="297"/>
        <w:jc w:val="left"/>
        <w:rPr>
          <w:sz w:val="17"/>
        </w:rPr>
      </w:pPr>
      <w:r>
        <w:rPr>
          <w:sz w:val="17"/>
        </w:rPr>
        <w:t>Se ha organizado la información de manera coherente y</w:t>
      </w:r>
      <w:r>
        <w:rPr>
          <w:spacing w:val="-3"/>
          <w:sz w:val="17"/>
        </w:rPr>
        <w:t> </w:t>
      </w:r>
      <w:r>
        <w:rPr>
          <w:sz w:val="17"/>
        </w:rPr>
        <w:t>cohesionada.</w:t>
      </w:r>
    </w:p>
    <w:p>
      <w:pPr>
        <w:pStyle w:val="ListParagraph"/>
        <w:numPr>
          <w:ilvl w:val="1"/>
          <w:numId w:val="52"/>
        </w:numPr>
        <w:tabs>
          <w:tab w:pos="1861" w:val="left" w:leader="none"/>
        </w:tabs>
        <w:spacing w:line="237" w:lineRule="auto" w:before="2" w:after="0"/>
        <w:ind w:left="1870" w:right="1093" w:hanging="307"/>
        <w:jc w:val="left"/>
        <w:rPr>
          <w:sz w:val="17"/>
        </w:rPr>
      </w:pPr>
      <w:r>
        <w:rPr>
          <w:sz w:val="17"/>
        </w:rPr>
        <w:t>Se han realizado resúmenes breves de textos sencillos, relacionados con su entorno profesional.</w:t>
      </w:r>
    </w:p>
    <w:p>
      <w:pPr>
        <w:pStyle w:val="ListParagraph"/>
        <w:numPr>
          <w:ilvl w:val="1"/>
          <w:numId w:val="52"/>
        </w:numPr>
        <w:tabs>
          <w:tab w:pos="1861" w:val="left" w:leader="none"/>
        </w:tabs>
        <w:spacing w:line="195" w:lineRule="exact" w:before="0" w:after="0"/>
        <w:ind w:left="1860" w:right="0" w:hanging="297"/>
        <w:jc w:val="left"/>
        <w:rPr>
          <w:sz w:val="17"/>
        </w:rPr>
      </w:pPr>
      <w:r>
        <w:rPr>
          <w:sz w:val="17"/>
        </w:rPr>
        <w:t>Se ha cumplimentado documentación específica de su campo</w:t>
      </w:r>
      <w:r>
        <w:rPr>
          <w:spacing w:val="-5"/>
          <w:sz w:val="17"/>
        </w:rPr>
        <w:t> </w:t>
      </w:r>
      <w:r>
        <w:rPr>
          <w:sz w:val="17"/>
        </w:rPr>
        <w:t>profesional.</w:t>
      </w:r>
    </w:p>
    <w:p>
      <w:pPr>
        <w:pStyle w:val="ListParagraph"/>
        <w:numPr>
          <w:ilvl w:val="1"/>
          <w:numId w:val="52"/>
        </w:numPr>
        <w:tabs>
          <w:tab w:pos="1861" w:val="left" w:leader="none"/>
        </w:tabs>
        <w:spacing w:line="240" w:lineRule="auto" w:before="0" w:after="0"/>
        <w:ind w:left="1870" w:right="1094" w:hanging="307"/>
        <w:jc w:val="left"/>
        <w:rPr>
          <w:sz w:val="17"/>
        </w:rPr>
      </w:pPr>
      <w:r>
        <w:rPr>
          <w:sz w:val="17"/>
        </w:rPr>
        <w:t>Se ha aplicado las fórmulas establecidas y el vocabulario específico en la cumplimentación de documentos.</w:t>
      </w:r>
    </w:p>
    <w:p>
      <w:pPr>
        <w:pStyle w:val="ListParagraph"/>
        <w:numPr>
          <w:ilvl w:val="1"/>
          <w:numId w:val="52"/>
        </w:numPr>
        <w:tabs>
          <w:tab w:pos="1861" w:val="left" w:leader="none"/>
        </w:tabs>
        <w:spacing w:line="237" w:lineRule="auto" w:before="0" w:after="0"/>
        <w:ind w:left="1871" w:right="1095" w:hanging="308"/>
        <w:jc w:val="left"/>
        <w:rPr>
          <w:sz w:val="17"/>
        </w:rPr>
      </w:pPr>
      <w:r>
        <w:rPr>
          <w:sz w:val="17"/>
        </w:rPr>
        <w:t>Se han resumido las ideas principales de informaciones dadas, utilizando sus propios  recursos</w:t>
      </w:r>
      <w:r>
        <w:rPr>
          <w:spacing w:val="-1"/>
          <w:sz w:val="17"/>
        </w:rPr>
        <w:t> </w:t>
      </w:r>
      <w:r>
        <w:rPr>
          <w:sz w:val="17"/>
        </w:rPr>
        <w:t>lingüísticos.</w:t>
      </w:r>
    </w:p>
    <w:p>
      <w:pPr>
        <w:pStyle w:val="ListParagraph"/>
        <w:numPr>
          <w:ilvl w:val="1"/>
          <w:numId w:val="52"/>
        </w:numPr>
        <w:tabs>
          <w:tab w:pos="1861" w:val="left" w:leader="none"/>
        </w:tabs>
        <w:spacing w:line="195" w:lineRule="exact" w:before="0" w:after="0"/>
        <w:ind w:left="1860" w:right="0" w:hanging="297"/>
        <w:jc w:val="left"/>
        <w:rPr>
          <w:sz w:val="17"/>
        </w:rPr>
      </w:pPr>
      <w:r>
        <w:rPr>
          <w:sz w:val="17"/>
        </w:rPr>
        <w:t>Se han utilizado las fórmulas de cortesía propias del documento a</w:t>
      </w:r>
      <w:r>
        <w:rPr>
          <w:spacing w:val="-2"/>
          <w:sz w:val="17"/>
        </w:rPr>
        <w:t> </w:t>
      </w:r>
      <w:r>
        <w:rPr>
          <w:sz w:val="17"/>
        </w:rPr>
        <w:t>elaborar.</w:t>
      </w:r>
    </w:p>
    <w:p>
      <w:pPr>
        <w:pStyle w:val="ListParagraph"/>
        <w:numPr>
          <w:ilvl w:val="1"/>
          <w:numId w:val="52"/>
        </w:numPr>
        <w:tabs>
          <w:tab w:pos="1861" w:val="left" w:leader="none"/>
        </w:tabs>
        <w:spacing w:line="195" w:lineRule="exact" w:before="0" w:after="0"/>
        <w:ind w:left="1860" w:right="0" w:hanging="297"/>
        <w:jc w:val="left"/>
        <w:rPr>
          <w:sz w:val="17"/>
        </w:rPr>
      </w:pPr>
      <w:r>
        <w:rPr>
          <w:sz w:val="17"/>
        </w:rPr>
        <w:t>Se ha elaborado una solicitud de empleo a partir de una oferta de trabajo</w:t>
      </w:r>
      <w:r>
        <w:rPr>
          <w:spacing w:val="-8"/>
          <w:sz w:val="17"/>
        </w:rPr>
        <w:t> </w:t>
      </w:r>
      <w:r>
        <w:rPr>
          <w:sz w:val="17"/>
        </w:rPr>
        <w:t>dada.</w:t>
      </w:r>
    </w:p>
    <w:p>
      <w:pPr>
        <w:pStyle w:val="ListParagraph"/>
        <w:numPr>
          <w:ilvl w:val="1"/>
          <w:numId w:val="52"/>
        </w:numPr>
        <w:tabs>
          <w:tab w:pos="1860" w:val="left" w:leader="none"/>
          <w:tab w:pos="1861" w:val="left" w:leader="none"/>
        </w:tabs>
        <w:spacing w:line="195" w:lineRule="exact" w:before="0" w:after="0"/>
        <w:ind w:left="1860" w:right="0" w:hanging="297"/>
        <w:jc w:val="left"/>
        <w:rPr>
          <w:sz w:val="17"/>
        </w:rPr>
      </w:pPr>
      <w:r>
        <w:rPr>
          <w:sz w:val="17"/>
        </w:rPr>
        <w:t>Se ha redactado un breve</w:t>
      </w:r>
      <w:r>
        <w:rPr>
          <w:spacing w:val="-2"/>
          <w:sz w:val="17"/>
        </w:rPr>
        <w:t> </w:t>
      </w:r>
      <w:r>
        <w:rPr>
          <w:sz w:val="17"/>
        </w:rPr>
        <w:t>currículo.</w:t>
      </w:r>
    </w:p>
    <w:p>
      <w:pPr>
        <w:pStyle w:val="BodyText"/>
        <w:spacing w:before="7"/>
      </w:pPr>
    </w:p>
    <w:p>
      <w:pPr>
        <w:pStyle w:val="ListParagraph"/>
        <w:numPr>
          <w:ilvl w:val="0"/>
          <w:numId w:val="52"/>
        </w:numPr>
        <w:tabs>
          <w:tab w:pos="1445" w:val="left" w:leader="none"/>
        </w:tabs>
        <w:spacing w:line="240" w:lineRule="auto" w:before="0" w:after="0"/>
        <w:ind w:left="1255" w:right="1105" w:firstLine="0"/>
        <w:jc w:val="left"/>
        <w:rPr>
          <w:sz w:val="17"/>
        </w:rPr>
      </w:pPr>
      <w:r>
        <w:rPr>
          <w:sz w:val="17"/>
        </w:rPr>
        <w:t>Aplica actitudes y comportamientos profesionales en situaciones de comunicación, describiendo las relaciones típicas características del país de la lengua</w:t>
      </w:r>
      <w:r>
        <w:rPr>
          <w:spacing w:val="5"/>
          <w:sz w:val="17"/>
        </w:rPr>
        <w:t> </w:t>
      </w:r>
      <w:r>
        <w:rPr>
          <w:sz w:val="17"/>
        </w:rPr>
        <w:t>extranjera.</w:t>
      </w:r>
    </w:p>
    <w:p>
      <w:pPr>
        <w:pStyle w:val="BodyText"/>
        <w:spacing w:before="4"/>
      </w:pPr>
    </w:p>
    <w:p>
      <w:pPr>
        <w:pStyle w:val="BodyText"/>
        <w:ind w:left="1255"/>
      </w:pPr>
      <w:r>
        <w:rPr/>
        <w:t>Criterios de evaluación:</w:t>
      </w:r>
    </w:p>
    <w:p>
      <w:pPr>
        <w:pStyle w:val="BodyText"/>
        <w:spacing w:before="7"/>
      </w:pPr>
    </w:p>
    <w:p>
      <w:pPr>
        <w:pStyle w:val="ListParagraph"/>
        <w:numPr>
          <w:ilvl w:val="1"/>
          <w:numId w:val="52"/>
        </w:numPr>
        <w:tabs>
          <w:tab w:pos="1861" w:val="left" w:leader="none"/>
        </w:tabs>
        <w:spacing w:line="240" w:lineRule="auto" w:before="0" w:after="0"/>
        <w:ind w:left="1871" w:right="1091" w:hanging="308"/>
        <w:jc w:val="left"/>
        <w:rPr>
          <w:sz w:val="17"/>
        </w:rPr>
      </w:pPr>
      <w:r>
        <w:rPr>
          <w:sz w:val="17"/>
        </w:rPr>
        <w:t>Se han definido los rasgos más significativos de las costumbres y usos de la comunidad donde se habla la lengua extranjera.</w:t>
      </w:r>
    </w:p>
    <w:p>
      <w:pPr>
        <w:pStyle w:val="ListParagraph"/>
        <w:numPr>
          <w:ilvl w:val="1"/>
          <w:numId w:val="52"/>
        </w:numPr>
        <w:tabs>
          <w:tab w:pos="1861" w:val="left" w:leader="none"/>
        </w:tabs>
        <w:spacing w:line="194" w:lineRule="exact" w:before="0" w:after="0"/>
        <w:ind w:left="1860" w:right="0" w:hanging="297"/>
        <w:jc w:val="left"/>
        <w:rPr>
          <w:sz w:val="17"/>
        </w:rPr>
      </w:pPr>
      <w:r>
        <w:rPr>
          <w:sz w:val="17"/>
        </w:rPr>
        <w:t>Se han descrito los protocolos y normas de relación social propios del</w:t>
      </w:r>
      <w:r>
        <w:rPr>
          <w:spacing w:val="-2"/>
          <w:sz w:val="17"/>
        </w:rPr>
        <w:t> </w:t>
      </w:r>
      <w:r>
        <w:rPr>
          <w:sz w:val="17"/>
        </w:rPr>
        <w:t>país.</w:t>
      </w:r>
    </w:p>
    <w:p>
      <w:pPr>
        <w:pStyle w:val="ListParagraph"/>
        <w:numPr>
          <w:ilvl w:val="1"/>
          <w:numId w:val="52"/>
        </w:numPr>
        <w:tabs>
          <w:tab w:pos="1861" w:val="left" w:leader="none"/>
        </w:tabs>
        <w:spacing w:line="240" w:lineRule="auto" w:before="0" w:after="0"/>
        <w:ind w:left="1871" w:right="1095" w:hanging="308"/>
        <w:jc w:val="left"/>
        <w:rPr>
          <w:sz w:val="17"/>
        </w:rPr>
      </w:pPr>
      <w:r>
        <w:rPr>
          <w:sz w:val="17"/>
        </w:rPr>
        <w:t>Se han identificado los valores y creencias propios de la comunidad donde se habla la lengua extranjera.</w:t>
      </w:r>
    </w:p>
    <w:p>
      <w:pPr>
        <w:pStyle w:val="ListParagraph"/>
        <w:numPr>
          <w:ilvl w:val="1"/>
          <w:numId w:val="52"/>
        </w:numPr>
        <w:tabs>
          <w:tab w:pos="1862" w:val="left" w:leader="none"/>
        </w:tabs>
        <w:spacing w:line="240" w:lineRule="auto" w:before="0" w:after="0"/>
        <w:ind w:left="1871" w:right="1090" w:hanging="308"/>
        <w:jc w:val="left"/>
        <w:rPr>
          <w:sz w:val="17"/>
        </w:rPr>
      </w:pPr>
      <w:r>
        <w:rPr>
          <w:sz w:val="17"/>
        </w:rPr>
        <w:t>Se han identificado los aspectos socio-profesionales propios del sector, en cualquier tipo de texto.</w:t>
      </w:r>
    </w:p>
    <w:p>
      <w:pPr>
        <w:pStyle w:val="ListParagraph"/>
        <w:numPr>
          <w:ilvl w:val="1"/>
          <w:numId w:val="52"/>
        </w:numPr>
        <w:tabs>
          <w:tab w:pos="1862" w:val="left" w:leader="none"/>
        </w:tabs>
        <w:spacing w:line="240" w:lineRule="auto" w:before="0" w:after="0"/>
        <w:ind w:left="1871" w:right="1092" w:hanging="308"/>
        <w:jc w:val="left"/>
        <w:rPr>
          <w:sz w:val="17"/>
        </w:rPr>
      </w:pPr>
      <w:r>
        <w:rPr>
          <w:sz w:val="17"/>
        </w:rPr>
        <w:t>Se han aplicado los protocolos y normas de relación social propios del país de la lengua extranjera.</w:t>
      </w:r>
    </w:p>
    <w:p>
      <w:pPr>
        <w:pStyle w:val="BodyText"/>
        <w:spacing w:before="5"/>
        <w:rPr>
          <w:sz w:val="16"/>
        </w:rPr>
      </w:pPr>
    </w:p>
    <w:p>
      <w:pPr>
        <w:pStyle w:val="Heading4"/>
        <w:spacing w:before="1"/>
        <w:rPr>
          <w:i/>
        </w:rPr>
      </w:pPr>
      <w:r>
        <w:rPr>
          <w:i/>
        </w:rPr>
        <w:t>Contenidos:</w:t>
      </w:r>
    </w:p>
    <w:p>
      <w:pPr>
        <w:pStyle w:val="BodyText"/>
        <w:spacing w:before="8"/>
        <w:rPr>
          <w:b/>
          <w:i/>
          <w:sz w:val="16"/>
        </w:rPr>
      </w:pPr>
    </w:p>
    <w:p>
      <w:pPr>
        <w:pStyle w:val="BodyText"/>
        <w:spacing w:line="195" w:lineRule="exact"/>
        <w:ind w:left="1255"/>
      </w:pPr>
      <w:r>
        <w:rPr/>
        <w:t>Interpretación de mensajes escritos:</w:t>
      </w:r>
    </w:p>
    <w:p>
      <w:pPr>
        <w:pStyle w:val="ListParagraph"/>
        <w:numPr>
          <w:ilvl w:val="0"/>
          <w:numId w:val="53"/>
        </w:numPr>
        <w:tabs>
          <w:tab w:pos="1860" w:val="left" w:leader="none"/>
          <w:tab w:pos="1861" w:val="left" w:leader="none"/>
        </w:tabs>
        <w:spacing w:line="195" w:lineRule="exact" w:before="0" w:after="0"/>
        <w:ind w:left="1871" w:right="0" w:hanging="308"/>
        <w:jc w:val="left"/>
        <w:rPr>
          <w:sz w:val="17"/>
        </w:rPr>
      </w:pPr>
      <w:r>
        <w:rPr>
          <w:sz w:val="17"/>
        </w:rPr>
        <w:t>Comprensión de mensajes, textos, artículos básicos profesionales y</w:t>
      </w:r>
      <w:r>
        <w:rPr>
          <w:spacing w:val="-7"/>
          <w:sz w:val="17"/>
        </w:rPr>
        <w:t> </w:t>
      </w:r>
      <w:r>
        <w:rPr>
          <w:sz w:val="17"/>
        </w:rPr>
        <w:t>cotidianos.</w:t>
      </w:r>
    </w:p>
    <w:p>
      <w:pPr>
        <w:pStyle w:val="ListParagraph"/>
        <w:numPr>
          <w:ilvl w:val="0"/>
          <w:numId w:val="53"/>
        </w:numPr>
        <w:tabs>
          <w:tab w:pos="1860" w:val="left" w:leader="none"/>
          <w:tab w:pos="1861" w:val="left" w:leader="none"/>
        </w:tabs>
        <w:spacing w:line="195" w:lineRule="exact" w:before="0" w:after="0"/>
        <w:ind w:left="1871" w:right="0" w:hanging="308"/>
        <w:jc w:val="left"/>
        <w:rPr>
          <w:sz w:val="17"/>
        </w:rPr>
      </w:pPr>
      <w:r>
        <w:rPr>
          <w:sz w:val="17"/>
        </w:rPr>
        <w:t>Soportes telemáticos: fax, e-mail,</w:t>
      </w:r>
      <w:r>
        <w:rPr>
          <w:spacing w:val="-4"/>
          <w:sz w:val="17"/>
        </w:rPr>
        <w:t> </w:t>
      </w:r>
      <w:r>
        <w:rPr>
          <w:sz w:val="17"/>
        </w:rPr>
        <w:t>burofax.</w:t>
      </w:r>
    </w:p>
    <w:p>
      <w:pPr>
        <w:pStyle w:val="ListParagraph"/>
        <w:numPr>
          <w:ilvl w:val="0"/>
          <w:numId w:val="53"/>
        </w:numPr>
        <w:tabs>
          <w:tab w:pos="1860" w:val="left" w:leader="none"/>
          <w:tab w:pos="1861" w:val="left" w:leader="none"/>
        </w:tabs>
        <w:spacing w:line="194" w:lineRule="exact" w:before="0" w:after="0"/>
        <w:ind w:left="1871" w:right="0" w:hanging="308"/>
        <w:jc w:val="left"/>
        <w:rPr>
          <w:sz w:val="17"/>
        </w:rPr>
      </w:pPr>
      <w:r>
        <w:rPr>
          <w:sz w:val="17"/>
        </w:rPr>
        <w:t>Terminología específica del sector productivo.</w:t>
      </w:r>
    </w:p>
    <w:p>
      <w:pPr>
        <w:pStyle w:val="ListParagraph"/>
        <w:numPr>
          <w:ilvl w:val="0"/>
          <w:numId w:val="53"/>
        </w:numPr>
        <w:tabs>
          <w:tab w:pos="1860" w:val="left" w:leader="none"/>
          <w:tab w:pos="1861" w:val="left" w:leader="none"/>
        </w:tabs>
        <w:spacing w:line="194" w:lineRule="exact" w:before="0" w:after="0"/>
        <w:ind w:left="1871" w:right="0" w:hanging="308"/>
        <w:jc w:val="left"/>
        <w:rPr>
          <w:sz w:val="17"/>
        </w:rPr>
      </w:pPr>
      <w:r>
        <w:rPr>
          <w:sz w:val="17"/>
        </w:rPr>
        <w:t>Idea principal e ideas secundarias.</w:t>
      </w:r>
    </w:p>
    <w:p>
      <w:pPr>
        <w:pStyle w:val="ListParagraph"/>
        <w:numPr>
          <w:ilvl w:val="0"/>
          <w:numId w:val="53"/>
        </w:numPr>
        <w:tabs>
          <w:tab w:pos="1861" w:val="left" w:leader="none"/>
        </w:tabs>
        <w:spacing w:line="240" w:lineRule="auto" w:before="0" w:after="0"/>
        <w:ind w:left="1871" w:right="1090" w:hanging="308"/>
        <w:jc w:val="both"/>
        <w:rPr>
          <w:sz w:val="17"/>
        </w:rPr>
      </w:pPr>
      <w:r>
        <w:rPr>
          <w:sz w:val="17"/>
        </w:rPr>
        <w:t>Recursos gramaticales: Tiempos verbales, preposiciones, adverbios, locuciones preposicionales y adverbiales, uso de la voz pasiva, oraciones de relativo, estilo indirecto, y otros.</w:t>
      </w:r>
    </w:p>
    <w:p>
      <w:pPr>
        <w:pStyle w:val="ListParagraph"/>
        <w:numPr>
          <w:ilvl w:val="0"/>
          <w:numId w:val="53"/>
        </w:numPr>
        <w:tabs>
          <w:tab w:pos="1860" w:val="left" w:leader="none"/>
          <w:tab w:pos="1861" w:val="left" w:leader="none"/>
        </w:tabs>
        <w:spacing w:line="194" w:lineRule="exact" w:before="0" w:after="0"/>
        <w:ind w:left="1860" w:right="0" w:hanging="297"/>
        <w:jc w:val="left"/>
        <w:rPr>
          <w:sz w:val="17"/>
        </w:rPr>
      </w:pPr>
      <w:r>
        <w:rPr>
          <w:sz w:val="17"/>
        </w:rPr>
        <w:t>Relaciones lógicas: oposición, concesión, comparación, condición, causa, finalidad,</w:t>
      </w:r>
      <w:r>
        <w:rPr>
          <w:spacing w:val="-4"/>
          <w:sz w:val="17"/>
        </w:rPr>
        <w:t> </w:t>
      </w:r>
      <w:r>
        <w:rPr>
          <w:sz w:val="17"/>
        </w:rPr>
        <w:t>resultado.</w:t>
      </w:r>
    </w:p>
    <w:p>
      <w:pPr>
        <w:pStyle w:val="ListParagraph"/>
        <w:numPr>
          <w:ilvl w:val="0"/>
          <w:numId w:val="53"/>
        </w:numPr>
        <w:tabs>
          <w:tab w:pos="1860" w:val="left" w:leader="none"/>
          <w:tab w:pos="1861" w:val="left" w:leader="none"/>
        </w:tabs>
        <w:spacing w:line="195" w:lineRule="exact" w:before="0" w:after="0"/>
        <w:ind w:left="1860" w:right="0" w:hanging="297"/>
        <w:jc w:val="left"/>
        <w:rPr>
          <w:sz w:val="17"/>
        </w:rPr>
      </w:pPr>
      <w:r>
        <w:rPr>
          <w:sz w:val="17"/>
        </w:rPr>
        <w:t>Relaciones temporales: anterioridad, posterioridad,</w:t>
      </w:r>
      <w:r>
        <w:rPr>
          <w:spacing w:val="-2"/>
          <w:sz w:val="17"/>
        </w:rPr>
        <w:t> </w:t>
      </w:r>
      <w:r>
        <w:rPr>
          <w:sz w:val="17"/>
        </w:rPr>
        <w:t>simultaneidad.</w:t>
      </w:r>
    </w:p>
    <w:p>
      <w:pPr>
        <w:pStyle w:val="BodyText"/>
        <w:spacing w:before="8"/>
        <w:rPr>
          <w:sz w:val="16"/>
        </w:rPr>
      </w:pPr>
    </w:p>
    <w:p>
      <w:pPr>
        <w:pStyle w:val="BodyText"/>
        <w:spacing w:line="195" w:lineRule="exact"/>
        <w:ind w:left="1255"/>
      </w:pPr>
      <w:r>
        <w:rPr/>
        <w:t>Emisión de textos escritos:</w:t>
      </w:r>
    </w:p>
    <w:p>
      <w:pPr>
        <w:pStyle w:val="ListParagraph"/>
        <w:numPr>
          <w:ilvl w:val="0"/>
          <w:numId w:val="53"/>
        </w:numPr>
        <w:tabs>
          <w:tab w:pos="1860" w:val="left" w:leader="none"/>
          <w:tab w:pos="1861" w:val="left" w:leader="none"/>
        </w:tabs>
        <w:spacing w:line="195" w:lineRule="exact" w:before="0" w:after="0"/>
        <w:ind w:left="1860" w:right="0" w:hanging="297"/>
        <w:jc w:val="left"/>
        <w:rPr>
          <w:sz w:val="17"/>
        </w:rPr>
      </w:pPr>
      <w:r>
        <w:rPr>
          <w:sz w:val="17"/>
        </w:rPr>
        <w:t>Elaboración de textos sencillos profesionales del sector y</w:t>
      </w:r>
      <w:r>
        <w:rPr>
          <w:spacing w:val="-2"/>
          <w:sz w:val="17"/>
        </w:rPr>
        <w:t> </w:t>
      </w:r>
      <w:r>
        <w:rPr>
          <w:sz w:val="17"/>
        </w:rPr>
        <w:t>cotidianos.</w:t>
      </w:r>
    </w:p>
    <w:p>
      <w:pPr>
        <w:pStyle w:val="ListParagraph"/>
        <w:numPr>
          <w:ilvl w:val="0"/>
          <w:numId w:val="53"/>
        </w:numPr>
        <w:tabs>
          <w:tab w:pos="1860" w:val="left" w:leader="none"/>
          <w:tab w:pos="1861" w:val="left" w:leader="none"/>
        </w:tabs>
        <w:spacing w:line="195" w:lineRule="exact" w:before="0" w:after="0"/>
        <w:ind w:left="1860" w:right="0" w:hanging="297"/>
        <w:jc w:val="left"/>
        <w:rPr>
          <w:sz w:val="17"/>
        </w:rPr>
      </w:pPr>
      <w:r>
        <w:rPr>
          <w:sz w:val="17"/>
        </w:rPr>
        <w:t>Adecuación del texto al contexto</w:t>
      </w:r>
      <w:r>
        <w:rPr>
          <w:spacing w:val="-5"/>
          <w:sz w:val="17"/>
        </w:rPr>
        <w:t> </w:t>
      </w:r>
      <w:r>
        <w:rPr>
          <w:sz w:val="17"/>
        </w:rPr>
        <w:t>comunicativo.</w:t>
      </w:r>
    </w:p>
    <w:p>
      <w:pPr>
        <w:pStyle w:val="ListParagraph"/>
        <w:numPr>
          <w:ilvl w:val="0"/>
          <w:numId w:val="53"/>
        </w:numPr>
        <w:tabs>
          <w:tab w:pos="1860" w:val="left" w:leader="none"/>
          <w:tab w:pos="1861" w:val="left" w:leader="none"/>
        </w:tabs>
        <w:spacing w:line="195" w:lineRule="exact" w:before="0" w:after="0"/>
        <w:ind w:left="1860" w:right="0" w:hanging="297"/>
        <w:jc w:val="left"/>
        <w:rPr>
          <w:sz w:val="17"/>
        </w:rPr>
      </w:pPr>
      <w:r>
        <w:rPr>
          <w:sz w:val="17"/>
        </w:rPr>
        <w:t>Registro.</w:t>
      </w:r>
    </w:p>
    <w:p>
      <w:pPr>
        <w:pStyle w:val="ListParagraph"/>
        <w:numPr>
          <w:ilvl w:val="0"/>
          <w:numId w:val="53"/>
        </w:numPr>
        <w:tabs>
          <w:tab w:pos="1860" w:val="left" w:leader="none"/>
          <w:tab w:pos="1861" w:val="left" w:leader="none"/>
        </w:tabs>
        <w:spacing w:line="194" w:lineRule="exact" w:before="0" w:after="0"/>
        <w:ind w:left="1860" w:right="0" w:hanging="297"/>
        <w:jc w:val="left"/>
        <w:rPr>
          <w:sz w:val="17"/>
        </w:rPr>
      </w:pPr>
      <w:r>
        <w:rPr>
          <w:sz w:val="17"/>
        </w:rPr>
        <w:t>Selección léxica, selección de estructuras sintácticas, selección de contenido</w:t>
      </w:r>
      <w:r>
        <w:rPr>
          <w:spacing w:val="-2"/>
          <w:sz w:val="17"/>
        </w:rPr>
        <w:t> </w:t>
      </w:r>
      <w:r>
        <w:rPr>
          <w:sz w:val="17"/>
        </w:rPr>
        <w:t>relevante.</w:t>
      </w:r>
    </w:p>
    <w:p>
      <w:pPr>
        <w:pStyle w:val="ListParagraph"/>
        <w:numPr>
          <w:ilvl w:val="0"/>
          <w:numId w:val="53"/>
        </w:numPr>
        <w:tabs>
          <w:tab w:pos="1860" w:val="left" w:leader="none"/>
          <w:tab w:pos="1861" w:val="left" w:leader="none"/>
        </w:tabs>
        <w:spacing w:line="194" w:lineRule="exact" w:before="0" w:after="0"/>
        <w:ind w:left="1860" w:right="0" w:hanging="297"/>
        <w:jc w:val="left"/>
        <w:rPr>
          <w:sz w:val="17"/>
        </w:rPr>
      </w:pPr>
      <w:r>
        <w:rPr>
          <w:sz w:val="17"/>
        </w:rPr>
        <w:t>Uso de los signos de</w:t>
      </w:r>
      <w:r>
        <w:rPr>
          <w:spacing w:val="-2"/>
          <w:sz w:val="17"/>
        </w:rPr>
        <w:t> </w:t>
      </w:r>
      <w:r>
        <w:rPr>
          <w:sz w:val="17"/>
        </w:rPr>
        <w:t>puntuación.</w:t>
      </w:r>
    </w:p>
    <w:p>
      <w:pPr>
        <w:pStyle w:val="ListParagraph"/>
        <w:numPr>
          <w:ilvl w:val="0"/>
          <w:numId w:val="53"/>
        </w:numPr>
        <w:tabs>
          <w:tab w:pos="1860" w:val="left" w:leader="none"/>
          <w:tab w:pos="1861" w:val="left" w:leader="none"/>
        </w:tabs>
        <w:spacing w:line="195" w:lineRule="exact" w:before="0" w:after="0"/>
        <w:ind w:left="1860" w:right="0" w:hanging="297"/>
        <w:jc w:val="left"/>
        <w:rPr>
          <w:sz w:val="17"/>
        </w:rPr>
      </w:pPr>
      <w:r>
        <w:rPr>
          <w:sz w:val="17"/>
        </w:rPr>
        <w:t>Coherencia en el desarrollo del</w:t>
      </w:r>
      <w:r>
        <w:rPr>
          <w:spacing w:val="4"/>
          <w:sz w:val="17"/>
        </w:rPr>
        <w:t> </w:t>
      </w:r>
      <w:r>
        <w:rPr>
          <w:sz w:val="17"/>
        </w:rPr>
        <w:t>texto.</w:t>
      </w:r>
    </w:p>
    <w:p>
      <w:pPr>
        <w:pStyle w:val="ListParagraph"/>
        <w:numPr>
          <w:ilvl w:val="0"/>
          <w:numId w:val="53"/>
        </w:numPr>
        <w:tabs>
          <w:tab w:pos="1860" w:val="left" w:leader="none"/>
          <w:tab w:pos="1861" w:val="left" w:leader="none"/>
        </w:tabs>
        <w:spacing w:line="240" w:lineRule="auto" w:before="0" w:after="0"/>
        <w:ind w:left="1871" w:right="1094" w:hanging="308"/>
        <w:jc w:val="left"/>
        <w:rPr>
          <w:sz w:val="17"/>
        </w:rPr>
      </w:pPr>
      <w:r>
        <w:rPr>
          <w:sz w:val="17"/>
        </w:rPr>
        <w:t>Identificación e interpretación de los elementos culturales más significativos de los países de lengua extranjera.</w:t>
      </w:r>
    </w:p>
    <w:p>
      <w:pPr>
        <w:pStyle w:val="ListParagraph"/>
        <w:numPr>
          <w:ilvl w:val="0"/>
          <w:numId w:val="53"/>
        </w:numPr>
        <w:tabs>
          <w:tab w:pos="1860" w:val="left" w:leader="none"/>
          <w:tab w:pos="1861" w:val="left" w:leader="none"/>
        </w:tabs>
        <w:spacing w:line="193" w:lineRule="exact" w:before="0" w:after="0"/>
        <w:ind w:left="1860" w:right="0" w:hanging="297"/>
        <w:jc w:val="left"/>
        <w:rPr>
          <w:sz w:val="17"/>
        </w:rPr>
      </w:pPr>
      <w:r>
        <w:rPr>
          <w:sz w:val="17"/>
        </w:rPr>
        <w:t>Valoración de las normas socioculturales y protocolarias en las relaciones</w:t>
      </w:r>
      <w:r>
        <w:rPr>
          <w:spacing w:val="-3"/>
          <w:sz w:val="17"/>
        </w:rPr>
        <w:t> </w:t>
      </w:r>
      <w:r>
        <w:rPr>
          <w:sz w:val="17"/>
        </w:rPr>
        <w:t>internacionales.</w:t>
      </w:r>
    </w:p>
    <w:p>
      <w:pPr>
        <w:pStyle w:val="ListParagraph"/>
        <w:numPr>
          <w:ilvl w:val="0"/>
          <w:numId w:val="53"/>
        </w:numPr>
        <w:tabs>
          <w:tab w:pos="1860" w:val="left" w:leader="none"/>
          <w:tab w:pos="1861" w:val="left" w:leader="none"/>
        </w:tabs>
        <w:spacing w:line="240" w:lineRule="auto" w:before="0" w:after="0"/>
        <w:ind w:left="1871" w:right="1093" w:hanging="308"/>
        <w:jc w:val="left"/>
        <w:rPr>
          <w:sz w:val="17"/>
        </w:rPr>
      </w:pPr>
      <w:r>
        <w:rPr>
          <w:sz w:val="17"/>
        </w:rPr>
        <w:t>Uso de los recursos formales y funcionales en situaciones que requieren un comportamiento socioprofesional con el fin de proyectar una buena imagen de la</w:t>
      </w:r>
      <w:r>
        <w:rPr>
          <w:spacing w:val="1"/>
          <w:sz w:val="17"/>
        </w:rPr>
        <w:t> </w:t>
      </w:r>
      <w:r>
        <w:rPr>
          <w:sz w:val="17"/>
        </w:rPr>
        <w:t>empresa.</w:t>
      </w:r>
    </w:p>
    <w:p>
      <w:pPr>
        <w:spacing w:after="0" w:line="240"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89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4"/>
        </w:rPr>
      </w:pPr>
    </w:p>
    <w:p>
      <w:pPr>
        <w:pStyle w:val="Heading4"/>
        <w:spacing w:before="103"/>
        <w:rPr>
          <w:i/>
        </w:rPr>
      </w:pPr>
      <w:r>
        <w:rPr>
          <w:i/>
        </w:rPr>
        <w:t>Orientaciones pedagógicas:</w:t>
      </w:r>
    </w:p>
    <w:p>
      <w:pPr>
        <w:pStyle w:val="BodyText"/>
        <w:spacing w:before="8"/>
        <w:rPr>
          <w:b/>
          <w:i/>
          <w:sz w:val="16"/>
        </w:rPr>
      </w:pPr>
    </w:p>
    <w:p>
      <w:pPr>
        <w:pStyle w:val="BodyText"/>
        <w:ind w:left="1255" w:right="1146"/>
      </w:pPr>
      <w:r>
        <w:rPr/>
        <w:t>Este módulo profesional contiene la formación necesaria para el desempeño de actividades relacionadas con el entorno profesional en el que el profesional va a ejercer su profesionalidad.</w:t>
      </w:r>
    </w:p>
    <w:p>
      <w:pPr>
        <w:pStyle w:val="BodyText"/>
        <w:spacing w:before="10"/>
        <w:rPr>
          <w:sz w:val="16"/>
        </w:rPr>
      </w:pPr>
    </w:p>
    <w:p>
      <w:pPr>
        <w:pStyle w:val="BodyText"/>
        <w:ind w:left="1255" w:right="595"/>
      </w:pPr>
      <w:r>
        <w:rPr/>
        <w:t>Los contenidos del módulo contribuyen a alcanzar los objetivos generales del ciclo formativo, y las competencias del título.</w:t>
      </w:r>
    </w:p>
    <w:p>
      <w:pPr>
        <w:pStyle w:val="BodyText"/>
        <w:spacing w:before="7"/>
        <w:rPr>
          <w:sz w:val="16"/>
        </w:rPr>
      </w:pPr>
    </w:p>
    <w:p>
      <w:pPr>
        <w:pStyle w:val="BodyText"/>
        <w:spacing w:before="1"/>
        <w:ind w:left="1255" w:right="1146"/>
      </w:pPr>
      <w:r>
        <w:rPr/>
        <w:t>Las líneas de actuación en el proceso de enseñanza aprendizaje que permiten alcanzar los objetivos del módulo, versarán sobre:</w:t>
      </w:r>
    </w:p>
    <w:p>
      <w:pPr>
        <w:pStyle w:val="ListParagraph"/>
        <w:numPr>
          <w:ilvl w:val="0"/>
          <w:numId w:val="53"/>
        </w:numPr>
        <w:tabs>
          <w:tab w:pos="1860" w:val="left" w:leader="none"/>
          <w:tab w:pos="1861" w:val="left" w:leader="none"/>
        </w:tabs>
        <w:spacing w:line="240" w:lineRule="auto" w:before="0" w:after="0"/>
        <w:ind w:left="1871" w:right="1093" w:hanging="308"/>
        <w:jc w:val="left"/>
        <w:rPr>
          <w:sz w:val="17"/>
        </w:rPr>
      </w:pPr>
      <w:r>
        <w:rPr>
          <w:sz w:val="17"/>
        </w:rPr>
        <w:t>La elaboración de mensajes escritos y orales, interpretando y transmitiendo la información necesaria para realizar consultas</w:t>
      </w:r>
      <w:r>
        <w:rPr>
          <w:spacing w:val="-1"/>
          <w:sz w:val="17"/>
        </w:rPr>
        <w:t> </w:t>
      </w:r>
      <w:r>
        <w:rPr>
          <w:sz w:val="17"/>
        </w:rPr>
        <w:t>técnicas.</w:t>
      </w:r>
    </w:p>
    <w:p>
      <w:pPr>
        <w:pStyle w:val="ListParagraph"/>
        <w:numPr>
          <w:ilvl w:val="0"/>
          <w:numId w:val="53"/>
        </w:numPr>
        <w:tabs>
          <w:tab w:pos="1860" w:val="left" w:leader="none"/>
          <w:tab w:pos="1861" w:val="left" w:leader="none"/>
        </w:tabs>
        <w:spacing w:line="193" w:lineRule="exact" w:before="0" w:after="0"/>
        <w:ind w:left="1860" w:right="0" w:hanging="297"/>
        <w:jc w:val="left"/>
        <w:rPr>
          <w:sz w:val="17"/>
        </w:rPr>
      </w:pPr>
      <w:r>
        <w:rPr>
          <w:sz w:val="17"/>
        </w:rPr>
        <w:t>La interpretación de la información escrita en el ámbito propio del sector productivo del</w:t>
      </w:r>
      <w:r>
        <w:rPr>
          <w:spacing w:val="-8"/>
          <w:sz w:val="17"/>
        </w:rPr>
        <w:t> </w:t>
      </w:r>
      <w:r>
        <w:rPr>
          <w:sz w:val="17"/>
        </w:rPr>
        <w:t>título.</w:t>
      </w:r>
    </w:p>
    <w:p>
      <w:pPr>
        <w:pStyle w:val="ListParagraph"/>
        <w:numPr>
          <w:ilvl w:val="0"/>
          <w:numId w:val="53"/>
        </w:numPr>
        <w:tabs>
          <w:tab w:pos="1860" w:val="left" w:leader="none"/>
          <w:tab w:pos="1861" w:val="left" w:leader="none"/>
        </w:tabs>
        <w:spacing w:line="240" w:lineRule="auto" w:before="0" w:after="0"/>
        <w:ind w:left="1871" w:right="1093" w:hanging="308"/>
        <w:jc w:val="left"/>
        <w:rPr>
          <w:sz w:val="17"/>
        </w:rPr>
      </w:pPr>
      <w:r>
        <w:rPr>
          <w:sz w:val="17"/>
        </w:rPr>
        <w:t>La cumplimentación e interpretación de los documentos propios del sector profesional solicitando y/o facilitando una información de tipo general o detallada.</w:t>
      </w:r>
    </w:p>
    <w:p>
      <w:pPr>
        <w:pStyle w:val="ListParagraph"/>
        <w:numPr>
          <w:ilvl w:val="0"/>
          <w:numId w:val="53"/>
        </w:numPr>
        <w:tabs>
          <w:tab w:pos="1860" w:val="left" w:leader="none"/>
          <w:tab w:pos="1861" w:val="left" w:leader="none"/>
        </w:tabs>
        <w:spacing w:line="240" w:lineRule="auto" w:before="0" w:after="0"/>
        <w:ind w:left="1871" w:right="1093" w:hanging="308"/>
        <w:jc w:val="left"/>
        <w:rPr>
          <w:sz w:val="17"/>
        </w:rPr>
      </w:pPr>
      <w:r>
        <w:rPr>
          <w:sz w:val="17"/>
        </w:rPr>
        <w:t>La valoración de la importancia de poder comunicarse por escrito y oralmente en lengua extranjera en el contexto de las empresas.</w:t>
      </w:r>
    </w:p>
    <w:p>
      <w:pPr>
        <w:pStyle w:val="BodyText"/>
        <w:rPr>
          <w:sz w:val="18"/>
        </w:rPr>
      </w:pPr>
    </w:p>
    <w:p>
      <w:pPr>
        <w:pStyle w:val="BodyText"/>
        <w:spacing w:before="1"/>
        <w:rPr>
          <w:sz w:val="15"/>
        </w:rPr>
      </w:pPr>
    </w:p>
    <w:p>
      <w:pPr>
        <w:pStyle w:val="Heading3"/>
        <w:spacing w:line="195" w:lineRule="exact" w:before="1"/>
        <w:ind w:left="2677" w:right="0"/>
        <w:jc w:val="left"/>
      </w:pPr>
      <w:r>
        <w:rPr/>
        <w:t>Módulo profesional: Lengua extranjera profesional: Inglés 2.</w:t>
      </w:r>
    </w:p>
    <w:p>
      <w:pPr>
        <w:spacing w:before="0"/>
        <w:ind w:left="4360" w:right="4195" w:hanging="1"/>
        <w:jc w:val="center"/>
        <w:rPr>
          <w:b/>
          <w:sz w:val="17"/>
        </w:rPr>
      </w:pPr>
      <w:r>
        <w:rPr>
          <w:b/>
          <w:sz w:val="17"/>
        </w:rPr>
        <w:t>Código: A076 Duración: 42 horas</w:t>
      </w:r>
    </w:p>
    <w:p>
      <w:pPr>
        <w:pStyle w:val="BodyText"/>
        <w:spacing w:before="11"/>
        <w:rPr>
          <w:b/>
          <w:sz w:val="16"/>
        </w:rPr>
      </w:pPr>
    </w:p>
    <w:p>
      <w:pPr>
        <w:pStyle w:val="Heading4"/>
        <w:rPr>
          <w:i/>
        </w:rPr>
      </w:pPr>
      <w:r>
        <w:rPr>
          <w:i/>
        </w:rPr>
        <w:t>Resultados de aprendizaje y criterios de evaluación.</w:t>
      </w:r>
    </w:p>
    <w:p>
      <w:pPr>
        <w:pStyle w:val="BodyText"/>
        <w:spacing w:before="8"/>
        <w:rPr>
          <w:b/>
          <w:i/>
          <w:sz w:val="16"/>
        </w:rPr>
      </w:pPr>
    </w:p>
    <w:p>
      <w:pPr>
        <w:pStyle w:val="ListParagraph"/>
        <w:numPr>
          <w:ilvl w:val="0"/>
          <w:numId w:val="54"/>
        </w:numPr>
        <w:tabs>
          <w:tab w:pos="1445" w:val="left" w:leader="none"/>
        </w:tabs>
        <w:spacing w:line="240" w:lineRule="auto" w:before="0" w:after="0"/>
        <w:ind w:left="1255" w:right="1443" w:firstLine="0"/>
        <w:jc w:val="left"/>
        <w:rPr>
          <w:sz w:val="17"/>
        </w:rPr>
      </w:pPr>
      <w:r>
        <w:rPr>
          <w:sz w:val="17"/>
        </w:rPr>
        <w:t>Reconoce información cotidiana y profesional específica contenida en discursos orales claros y sencillos emitidos en lengua estándar, interpretando con precisión el contenido del</w:t>
      </w:r>
      <w:r>
        <w:rPr>
          <w:spacing w:val="-4"/>
          <w:sz w:val="17"/>
        </w:rPr>
        <w:t> </w:t>
      </w:r>
      <w:r>
        <w:rPr>
          <w:sz w:val="17"/>
        </w:rPr>
        <w:t>mensaje.</w:t>
      </w:r>
    </w:p>
    <w:p>
      <w:pPr>
        <w:pStyle w:val="BodyText"/>
        <w:spacing w:before="10"/>
        <w:rPr>
          <w:sz w:val="16"/>
        </w:rPr>
      </w:pPr>
    </w:p>
    <w:p>
      <w:pPr>
        <w:pStyle w:val="BodyText"/>
        <w:ind w:left="1255"/>
      </w:pPr>
      <w:r>
        <w:rPr/>
        <w:t>Criterios de evaluación:</w:t>
      </w:r>
    </w:p>
    <w:p>
      <w:pPr>
        <w:pStyle w:val="BodyText"/>
        <w:spacing w:before="10"/>
        <w:rPr>
          <w:sz w:val="16"/>
        </w:rPr>
      </w:pPr>
    </w:p>
    <w:p>
      <w:pPr>
        <w:pStyle w:val="ListParagraph"/>
        <w:numPr>
          <w:ilvl w:val="1"/>
          <w:numId w:val="54"/>
        </w:numPr>
        <w:tabs>
          <w:tab w:pos="1743" w:val="left" w:leader="none"/>
        </w:tabs>
        <w:spacing w:line="194" w:lineRule="exact" w:before="1" w:after="0"/>
        <w:ind w:left="1742" w:right="0" w:hanging="244"/>
        <w:jc w:val="left"/>
        <w:rPr>
          <w:sz w:val="17"/>
        </w:rPr>
      </w:pPr>
      <w:r>
        <w:rPr>
          <w:sz w:val="17"/>
        </w:rPr>
        <w:t>Se ha situado el mensaje en su contexto</w:t>
      </w:r>
      <w:r>
        <w:rPr>
          <w:spacing w:val="-8"/>
          <w:sz w:val="17"/>
        </w:rPr>
        <w:t> </w:t>
      </w:r>
      <w:r>
        <w:rPr>
          <w:sz w:val="17"/>
        </w:rPr>
        <w:t>profesional.</w:t>
      </w:r>
    </w:p>
    <w:p>
      <w:pPr>
        <w:pStyle w:val="ListParagraph"/>
        <w:numPr>
          <w:ilvl w:val="1"/>
          <w:numId w:val="54"/>
        </w:numPr>
        <w:tabs>
          <w:tab w:pos="1743" w:val="left" w:leader="none"/>
        </w:tabs>
        <w:spacing w:line="194" w:lineRule="exact" w:before="0" w:after="0"/>
        <w:ind w:left="1742" w:right="0" w:hanging="244"/>
        <w:jc w:val="left"/>
        <w:rPr>
          <w:sz w:val="17"/>
        </w:rPr>
      </w:pPr>
      <w:r>
        <w:rPr>
          <w:sz w:val="17"/>
        </w:rPr>
        <w:t>Se ha identificado la idea principal del</w:t>
      </w:r>
      <w:r>
        <w:rPr>
          <w:spacing w:val="-1"/>
          <w:sz w:val="17"/>
        </w:rPr>
        <w:t> </w:t>
      </w:r>
      <w:r>
        <w:rPr>
          <w:sz w:val="17"/>
        </w:rPr>
        <w:t>mensaje.</w:t>
      </w:r>
    </w:p>
    <w:p>
      <w:pPr>
        <w:pStyle w:val="ListParagraph"/>
        <w:numPr>
          <w:ilvl w:val="1"/>
          <w:numId w:val="54"/>
        </w:numPr>
        <w:tabs>
          <w:tab w:pos="1743" w:val="left" w:leader="none"/>
        </w:tabs>
        <w:spacing w:line="195" w:lineRule="exact" w:before="0" w:after="0"/>
        <w:ind w:left="1742" w:right="0" w:hanging="244"/>
        <w:jc w:val="left"/>
        <w:rPr>
          <w:sz w:val="17"/>
        </w:rPr>
      </w:pPr>
      <w:r>
        <w:rPr>
          <w:sz w:val="17"/>
        </w:rPr>
        <w:t>Se han extraído las ideas principales de un mensaje emitido por un medio de</w:t>
      </w:r>
      <w:r>
        <w:rPr>
          <w:spacing w:val="-4"/>
          <w:sz w:val="17"/>
        </w:rPr>
        <w:t> </w:t>
      </w:r>
      <w:r>
        <w:rPr>
          <w:sz w:val="17"/>
        </w:rPr>
        <w:t>comunicación.</w:t>
      </w:r>
    </w:p>
    <w:p>
      <w:pPr>
        <w:pStyle w:val="ListParagraph"/>
        <w:numPr>
          <w:ilvl w:val="1"/>
          <w:numId w:val="54"/>
        </w:numPr>
        <w:tabs>
          <w:tab w:pos="1743" w:val="left" w:leader="none"/>
        </w:tabs>
        <w:spacing w:line="240" w:lineRule="auto" w:before="0" w:after="0"/>
        <w:ind w:left="1742" w:right="1093" w:hanging="244"/>
        <w:jc w:val="left"/>
        <w:rPr>
          <w:sz w:val="17"/>
        </w:rPr>
      </w:pPr>
      <w:r>
        <w:rPr>
          <w:sz w:val="17"/>
        </w:rPr>
        <w:t>Se ha extraído información específica en mensajes relacionados con aspectos cotidianos de la vida profesional y</w:t>
      </w:r>
      <w:r>
        <w:rPr>
          <w:spacing w:val="-3"/>
          <w:sz w:val="17"/>
        </w:rPr>
        <w:t> </w:t>
      </w:r>
      <w:r>
        <w:rPr>
          <w:sz w:val="17"/>
        </w:rPr>
        <w:t>cotidiana.</w:t>
      </w:r>
    </w:p>
    <w:p>
      <w:pPr>
        <w:pStyle w:val="ListParagraph"/>
        <w:numPr>
          <w:ilvl w:val="1"/>
          <w:numId w:val="54"/>
        </w:numPr>
        <w:tabs>
          <w:tab w:pos="1743" w:val="left" w:leader="none"/>
        </w:tabs>
        <w:spacing w:line="193" w:lineRule="exact" w:before="0" w:after="0"/>
        <w:ind w:left="1742" w:right="0" w:hanging="244"/>
        <w:jc w:val="left"/>
        <w:rPr>
          <w:sz w:val="17"/>
        </w:rPr>
      </w:pPr>
      <w:r>
        <w:rPr>
          <w:sz w:val="17"/>
        </w:rPr>
        <w:t>Se han secuenciado los elementos constituyentes del</w:t>
      </w:r>
      <w:r>
        <w:rPr>
          <w:spacing w:val="-1"/>
          <w:sz w:val="17"/>
        </w:rPr>
        <w:t> </w:t>
      </w:r>
      <w:r>
        <w:rPr>
          <w:sz w:val="17"/>
        </w:rPr>
        <w:t>mensaje.</w:t>
      </w:r>
    </w:p>
    <w:p>
      <w:pPr>
        <w:pStyle w:val="ListParagraph"/>
        <w:numPr>
          <w:ilvl w:val="1"/>
          <w:numId w:val="54"/>
        </w:numPr>
        <w:tabs>
          <w:tab w:pos="1743" w:val="left" w:leader="none"/>
        </w:tabs>
        <w:spacing w:line="240" w:lineRule="auto" w:before="0" w:after="0"/>
        <w:ind w:left="1742" w:right="1089" w:hanging="244"/>
        <w:jc w:val="both"/>
        <w:rPr>
          <w:sz w:val="17"/>
        </w:rPr>
      </w:pPr>
      <w:r>
        <w:rPr>
          <w:sz w:val="17"/>
        </w:rPr>
        <w:t>Se han identificado las ideas principales de declaraciones y mensajes sobre temas concretos y abstractos, transmitidos por los medios de comunicación y emitidos en lengua estándar y articuladas con</w:t>
      </w:r>
      <w:r>
        <w:rPr>
          <w:spacing w:val="-2"/>
          <w:sz w:val="17"/>
        </w:rPr>
        <w:t> </w:t>
      </w:r>
      <w:r>
        <w:rPr>
          <w:sz w:val="17"/>
        </w:rPr>
        <w:t>claridad.</w:t>
      </w:r>
    </w:p>
    <w:p>
      <w:pPr>
        <w:pStyle w:val="ListParagraph"/>
        <w:numPr>
          <w:ilvl w:val="1"/>
          <w:numId w:val="54"/>
        </w:numPr>
        <w:tabs>
          <w:tab w:pos="1742" w:val="left" w:leader="none"/>
        </w:tabs>
        <w:spacing w:line="194" w:lineRule="exact" w:before="0" w:after="0"/>
        <w:ind w:left="1741" w:right="0" w:hanging="244"/>
        <w:jc w:val="left"/>
        <w:rPr>
          <w:sz w:val="17"/>
        </w:rPr>
      </w:pPr>
      <w:r>
        <w:rPr>
          <w:sz w:val="17"/>
        </w:rPr>
        <w:t>Se han reconocido las instrucciones orales y se han seguido las</w:t>
      </w:r>
      <w:r>
        <w:rPr>
          <w:spacing w:val="2"/>
          <w:sz w:val="17"/>
        </w:rPr>
        <w:t> </w:t>
      </w:r>
      <w:r>
        <w:rPr>
          <w:sz w:val="17"/>
        </w:rPr>
        <w:t>indicaciones.</w:t>
      </w:r>
    </w:p>
    <w:p>
      <w:pPr>
        <w:pStyle w:val="ListParagraph"/>
        <w:numPr>
          <w:ilvl w:val="1"/>
          <w:numId w:val="54"/>
        </w:numPr>
        <w:tabs>
          <w:tab w:pos="1742" w:val="left" w:leader="none"/>
        </w:tabs>
        <w:spacing w:line="240" w:lineRule="auto" w:before="0" w:after="0"/>
        <w:ind w:left="1741" w:right="1091" w:hanging="244"/>
        <w:jc w:val="left"/>
        <w:rPr>
          <w:sz w:val="17"/>
        </w:rPr>
      </w:pPr>
      <w:r>
        <w:rPr>
          <w:sz w:val="17"/>
        </w:rPr>
        <w:t>Se ha tomado conciencia de la importancia de comprender globalmente un mensaje, sin entender todos y cada uno de los elementos del mismo.</w:t>
      </w:r>
    </w:p>
    <w:p>
      <w:pPr>
        <w:pStyle w:val="BodyText"/>
        <w:spacing w:before="2"/>
      </w:pPr>
    </w:p>
    <w:p>
      <w:pPr>
        <w:pStyle w:val="ListParagraph"/>
        <w:numPr>
          <w:ilvl w:val="0"/>
          <w:numId w:val="54"/>
        </w:numPr>
        <w:tabs>
          <w:tab w:pos="1445" w:val="left" w:leader="none"/>
        </w:tabs>
        <w:spacing w:line="240" w:lineRule="auto" w:before="0" w:after="0"/>
        <w:ind w:left="1255" w:right="2043" w:firstLine="0"/>
        <w:jc w:val="left"/>
        <w:rPr>
          <w:sz w:val="17"/>
        </w:rPr>
      </w:pPr>
      <w:r>
        <w:rPr>
          <w:sz w:val="17"/>
        </w:rPr>
        <w:t>Emite mensajes orales claros y bien estructurados, participando como agente activo en conversaciones</w:t>
      </w:r>
      <w:r>
        <w:rPr>
          <w:spacing w:val="1"/>
          <w:sz w:val="17"/>
        </w:rPr>
        <w:t> </w:t>
      </w:r>
      <w:r>
        <w:rPr>
          <w:sz w:val="17"/>
        </w:rPr>
        <w:t>profesionales.</w:t>
      </w:r>
    </w:p>
    <w:p>
      <w:pPr>
        <w:pStyle w:val="BodyText"/>
        <w:spacing w:before="10"/>
        <w:rPr>
          <w:sz w:val="16"/>
        </w:rPr>
      </w:pPr>
    </w:p>
    <w:p>
      <w:pPr>
        <w:pStyle w:val="BodyText"/>
        <w:ind w:left="1255"/>
      </w:pPr>
      <w:r>
        <w:rPr/>
        <w:t>Criterios de evaluación:</w:t>
      </w:r>
    </w:p>
    <w:p>
      <w:pPr>
        <w:pStyle w:val="BodyText"/>
        <w:spacing w:before="7"/>
      </w:pPr>
    </w:p>
    <w:p>
      <w:pPr>
        <w:pStyle w:val="ListParagraph"/>
        <w:numPr>
          <w:ilvl w:val="1"/>
          <w:numId w:val="54"/>
        </w:numPr>
        <w:tabs>
          <w:tab w:pos="1861" w:val="left" w:leader="none"/>
        </w:tabs>
        <w:spacing w:line="195" w:lineRule="exact" w:before="0" w:after="0"/>
        <w:ind w:left="1860" w:right="0" w:hanging="297"/>
        <w:jc w:val="left"/>
        <w:rPr>
          <w:sz w:val="17"/>
        </w:rPr>
      </w:pPr>
      <w:r>
        <w:rPr>
          <w:sz w:val="17"/>
        </w:rPr>
        <w:t>Se han identificado los registros utilizados para la emisión del mensaje.</w:t>
      </w:r>
    </w:p>
    <w:p>
      <w:pPr>
        <w:pStyle w:val="ListParagraph"/>
        <w:numPr>
          <w:ilvl w:val="1"/>
          <w:numId w:val="54"/>
        </w:numPr>
        <w:tabs>
          <w:tab w:pos="1861" w:val="left" w:leader="none"/>
        </w:tabs>
        <w:spacing w:line="237" w:lineRule="auto" w:before="1" w:after="0"/>
        <w:ind w:left="1871" w:right="1095" w:hanging="308"/>
        <w:jc w:val="left"/>
        <w:rPr>
          <w:sz w:val="17"/>
        </w:rPr>
      </w:pPr>
      <w:r>
        <w:rPr>
          <w:sz w:val="17"/>
        </w:rPr>
        <w:t>Se ha expresado con fluidez, precisión y eficacia sobre una amplia serie de temas generales  y profesionales, marcando con claridad la relación entre las ideas.</w:t>
      </w:r>
    </w:p>
    <w:p>
      <w:pPr>
        <w:pStyle w:val="ListParagraph"/>
        <w:numPr>
          <w:ilvl w:val="1"/>
          <w:numId w:val="54"/>
        </w:numPr>
        <w:tabs>
          <w:tab w:pos="1861" w:val="left" w:leader="none"/>
        </w:tabs>
        <w:spacing w:line="195" w:lineRule="exact" w:before="0" w:after="0"/>
        <w:ind w:left="1860" w:right="0" w:hanging="297"/>
        <w:jc w:val="left"/>
        <w:rPr>
          <w:sz w:val="17"/>
        </w:rPr>
      </w:pPr>
      <w:r>
        <w:rPr>
          <w:sz w:val="17"/>
        </w:rPr>
        <w:t>Se han descrito hechos breves e imprevistos relacionados con su</w:t>
      </w:r>
      <w:r>
        <w:rPr>
          <w:spacing w:val="2"/>
          <w:sz w:val="17"/>
        </w:rPr>
        <w:t> </w:t>
      </w:r>
      <w:r>
        <w:rPr>
          <w:sz w:val="17"/>
        </w:rPr>
        <w:t>profesión.</w:t>
      </w:r>
    </w:p>
    <w:p>
      <w:pPr>
        <w:pStyle w:val="ListParagraph"/>
        <w:numPr>
          <w:ilvl w:val="1"/>
          <w:numId w:val="54"/>
        </w:numPr>
        <w:tabs>
          <w:tab w:pos="1861" w:val="left" w:leader="none"/>
        </w:tabs>
        <w:spacing w:line="195" w:lineRule="exact" w:before="0" w:after="0"/>
        <w:ind w:left="1860" w:right="0" w:hanging="297"/>
        <w:jc w:val="left"/>
        <w:rPr>
          <w:sz w:val="17"/>
        </w:rPr>
      </w:pPr>
      <w:r>
        <w:rPr>
          <w:sz w:val="17"/>
        </w:rPr>
        <w:t>Se ha utilizado correctamente la terminología de la</w:t>
      </w:r>
      <w:r>
        <w:rPr>
          <w:spacing w:val="-4"/>
          <w:sz w:val="17"/>
        </w:rPr>
        <w:t> </w:t>
      </w:r>
      <w:r>
        <w:rPr>
          <w:sz w:val="17"/>
        </w:rPr>
        <w:t>profesión.</w:t>
      </w:r>
    </w:p>
    <w:p>
      <w:pPr>
        <w:pStyle w:val="ListParagraph"/>
        <w:numPr>
          <w:ilvl w:val="1"/>
          <w:numId w:val="54"/>
        </w:numPr>
        <w:tabs>
          <w:tab w:pos="1861" w:val="left" w:leader="none"/>
        </w:tabs>
        <w:spacing w:line="195" w:lineRule="exact" w:before="0" w:after="0"/>
        <w:ind w:left="1860" w:right="0" w:hanging="297"/>
        <w:jc w:val="left"/>
        <w:rPr>
          <w:sz w:val="17"/>
        </w:rPr>
      </w:pPr>
      <w:r>
        <w:rPr>
          <w:sz w:val="17"/>
        </w:rPr>
        <w:t>Se ha descrito con relativa fluidez su entorno profesional más</w:t>
      </w:r>
      <w:r>
        <w:rPr>
          <w:spacing w:val="-6"/>
          <w:sz w:val="17"/>
        </w:rPr>
        <w:t> </w:t>
      </w:r>
      <w:r>
        <w:rPr>
          <w:sz w:val="17"/>
        </w:rPr>
        <w:t>próximo.</w:t>
      </w:r>
    </w:p>
    <w:p>
      <w:pPr>
        <w:pStyle w:val="ListParagraph"/>
        <w:numPr>
          <w:ilvl w:val="1"/>
          <w:numId w:val="54"/>
        </w:numPr>
        <w:tabs>
          <w:tab w:pos="1861" w:val="left" w:leader="none"/>
        </w:tabs>
        <w:spacing w:line="194" w:lineRule="exact" w:before="0" w:after="0"/>
        <w:ind w:left="1860" w:right="0" w:hanging="297"/>
        <w:jc w:val="left"/>
        <w:rPr>
          <w:sz w:val="17"/>
        </w:rPr>
      </w:pPr>
      <w:r>
        <w:rPr>
          <w:sz w:val="17"/>
        </w:rPr>
        <w:t>Se ha descrito y secuenciado un proceso de trabajo de su</w:t>
      </w:r>
      <w:r>
        <w:rPr>
          <w:spacing w:val="-6"/>
          <w:sz w:val="17"/>
        </w:rPr>
        <w:t> </w:t>
      </w:r>
      <w:r>
        <w:rPr>
          <w:sz w:val="17"/>
        </w:rPr>
        <w:t>competencia.</w:t>
      </w:r>
    </w:p>
    <w:p>
      <w:pPr>
        <w:pStyle w:val="ListParagraph"/>
        <w:numPr>
          <w:ilvl w:val="1"/>
          <w:numId w:val="54"/>
        </w:numPr>
        <w:tabs>
          <w:tab w:pos="1861" w:val="left" w:leader="none"/>
        </w:tabs>
        <w:spacing w:line="194" w:lineRule="exact" w:before="0" w:after="0"/>
        <w:ind w:left="1860" w:right="0" w:hanging="297"/>
        <w:jc w:val="left"/>
        <w:rPr>
          <w:sz w:val="17"/>
        </w:rPr>
      </w:pPr>
      <w:r>
        <w:rPr>
          <w:sz w:val="17"/>
        </w:rPr>
        <w:t>Se ha justificado la aceptación o no de propuestas</w:t>
      </w:r>
      <w:r>
        <w:rPr>
          <w:spacing w:val="-4"/>
          <w:sz w:val="17"/>
        </w:rPr>
        <w:t> </w:t>
      </w:r>
      <w:r>
        <w:rPr>
          <w:sz w:val="17"/>
        </w:rPr>
        <w:t>realizadas.</w:t>
      </w:r>
    </w:p>
    <w:p>
      <w:pPr>
        <w:pStyle w:val="ListParagraph"/>
        <w:numPr>
          <w:ilvl w:val="1"/>
          <w:numId w:val="54"/>
        </w:numPr>
        <w:tabs>
          <w:tab w:pos="1861" w:val="left" w:leader="none"/>
        </w:tabs>
        <w:spacing w:line="240" w:lineRule="auto" w:before="0" w:after="0"/>
        <w:ind w:left="1871" w:right="1095" w:hanging="308"/>
        <w:jc w:val="left"/>
        <w:rPr>
          <w:sz w:val="17"/>
        </w:rPr>
      </w:pPr>
      <w:r>
        <w:rPr>
          <w:sz w:val="17"/>
        </w:rPr>
        <w:t>Se han realizado, de manera clara, presentaciones breves y preparadas sobre un tema dentro de su</w:t>
      </w:r>
      <w:r>
        <w:rPr>
          <w:spacing w:val="-2"/>
          <w:sz w:val="17"/>
        </w:rPr>
        <w:t> </w:t>
      </w:r>
      <w:r>
        <w:rPr>
          <w:sz w:val="17"/>
        </w:rPr>
        <w:t>especialidad.</w:t>
      </w:r>
    </w:p>
    <w:p>
      <w:pPr>
        <w:spacing w:after="0" w:line="240" w:lineRule="auto"/>
        <w:jc w:val="left"/>
        <w:rPr>
          <w:sz w:val="17"/>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92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5"/>
        </w:rPr>
      </w:pPr>
    </w:p>
    <w:p>
      <w:pPr>
        <w:pStyle w:val="ListParagraph"/>
        <w:numPr>
          <w:ilvl w:val="1"/>
          <w:numId w:val="54"/>
        </w:numPr>
        <w:tabs>
          <w:tab w:pos="1860" w:val="left" w:leader="none"/>
          <w:tab w:pos="1861" w:val="left" w:leader="none"/>
        </w:tabs>
        <w:spacing w:line="240" w:lineRule="auto" w:before="98" w:after="0"/>
        <w:ind w:left="1870" w:right="1093" w:hanging="307"/>
        <w:jc w:val="left"/>
        <w:rPr>
          <w:sz w:val="17"/>
        </w:rPr>
      </w:pPr>
      <w:r>
        <w:rPr>
          <w:sz w:val="17"/>
        </w:rPr>
        <w:t>Se ha solicitado la reformulación del discurso o parte del mismo cuando se ha considerado necesario.</w:t>
      </w:r>
    </w:p>
    <w:p>
      <w:pPr>
        <w:pStyle w:val="ListParagraph"/>
        <w:numPr>
          <w:ilvl w:val="1"/>
          <w:numId w:val="54"/>
        </w:numPr>
        <w:tabs>
          <w:tab w:pos="1860" w:val="left" w:leader="none"/>
          <w:tab w:pos="1861" w:val="left" w:leader="none"/>
        </w:tabs>
        <w:spacing w:line="240" w:lineRule="auto" w:before="0" w:after="0"/>
        <w:ind w:left="1870" w:right="1093" w:hanging="307"/>
        <w:jc w:val="left"/>
        <w:rPr>
          <w:sz w:val="17"/>
        </w:rPr>
      </w:pPr>
      <w:r>
        <w:rPr>
          <w:sz w:val="17"/>
        </w:rPr>
        <w:t>Se han secuenciado las actividades propias de un proceso productivo de su sector profesional.</w:t>
      </w:r>
    </w:p>
    <w:p>
      <w:pPr>
        <w:pStyle w:val="BodyText"/>
        <w:spacing w:before="3"/>
      </w:pPr>
    </w:p>
    <w:p>
      <w:pPr>
        <w:pStyle w:val="ListParagraph"/>
        <w:numPr>
          <w:ilvl w:val="0"/>
          <w:numId w:val="54"/>
        </w:numPr>
        <w:tabs>
          <w:tab w:pos="1444" w:val="left" w:leader="none"/>
        </w:tabs>
        <w:spacing w:line="240" w:lineRule="auto" w:before="1" w:after="0"/>
        <w:ind w:left="1255" w:right="1105" w:firstLine="0"/>
        <w:jc w:val="left"/>
        <w:rPr>
          <w:sz w:val="17"/>
        </w:rPr>
      </w:pPr>
      <w:r>
        <w:rPr>
          <w:sz w:val="17"/>
        </w:rPr>
        <w:t>Aplica actitudes y comportamientos profesionales en situaciones de comunicación, describiendo las relaciones típicas características del país de la lengua</w:t>
      </w:r>
      <w:r>
        <w:rPr>
          <w:spacing w:val="5"/>
          <w:sz w:val="17"/>
        </w:rPr>
        <w:t> </w:t>
      </w:r>
      <w:r>
        <w:rPr>
          <w:sz w:val="17"/>
        </w:rPr>
        <w:t>extranjera.</w:t>
      </w:r>
    </w:p>
    <w:p>
      <w:pPr>
        <w:pStyle w:val="BodyText"/>
        <w:spacing w:before="6"/>
      </w:pPr>
    </w:p>
    <w:p>
      <w:pPr>
        <w:pStyle w:val="BodyText"/>
        <w:ind w:left="1255"/>
      </w:pPr>
      <w:r>
        <w:rPr/>
        <w:t>Criterios de evaluación:</w:t>
      </w:r>
    </w:p>
    <w:p>
      <w:pPr>
        <w:pStyle w:val="BodyText"/>
        <w:spacing w:before="8"/>
      </w:pPr>
    </w:p>
    <w:p>
      <w:pPr>
        <w:pStyle w:val="ListParagraph"/>
        <w:numPr>
          <w:ilvl w:val="1"/>
          <w:numId w:val="54"/>
        </w:numPr>
        <w:tabs>
          <w:tab w:pos="1861" w:val="left" w:leader="none"/>
        </w:tabs>
        <w:spacing w:line="237" w:lineRule="auto" w:before="0" w:after="0"/>
        <w:ind w:left="1870" w:right="1091" w:hanging="307"/>
        <w:jc w:val="left"/>
        <w:rPr>
          <w:sz w:val="17"/>
        </w:rPr>
      </w:pPr>
      <w:r>
        <w:rPr>
          <w:sz w:val="17"/>
        </w:rPr>
        <w:t>Se han definido los rasgos más significativos de las costumbres y usos de la comunidad donde se habla la lengua extranjera.</w:t>
      </w:r>
    </w:p>
    <w:p>
      <w:pPr>
        <w:pStyle w:val="ListParagraph"/>
        <w:numPr>
          <w:ilvl w:val="1"/>
          <w:numId w:val="54"/>
        </w:numPr>
        <w:tabs>
          <w:tab w:pos="1861" w:val="left" w:leader="none"/>
        </w:tabs>
        <w:spacing w:line="195" w:lineRule="exact" w:before="0" w:after="0"/>
        <w:ind w:left="1860" w:right="0" w:hanging="297"/>
        <w:jc w:val="left"/>
        <w:rPr>
          <w:sz w:val="17"/>
        </w:rPr>
      </w:pPr>
      <w:r>
        <w:rPr>
          <w:sz w:val="17"/>
        </w:rPr>
        <w:t>Se han descrito los protocolos y normas de relación social propios del</w:t>
      </w:r>
      <w:r>
        <w:rPr>
          <w:spacing w:val="-2"/>
          <w:sz w:val="17"/>
        </w:rPr>
        <w:t> </w:t>
      </w:r>
      <w:r>
        <w:rPr>
          <w:sz w:val="17"/>
        </w:rPr>
        <w:t>país.</w:t>
      </w:r>
    </w:p>
    <w:p>
      <w:pPr>
        <w:pStyle w:val="ListParagraph"/>
        <w:numPr>
          <w:ilvl w:val="1"/>
          <w:numId w:val="54"/>
        </w:numPr>
        <w:tabs>
          <w:tab w:pos="1861" w:val="left" w:leader="none"/>
        </w:tabs>
        <w:spacing w:line="240" w:lineRule="auto" w:before="0" w:after="0"/>
        <w:ind w:left="1870" w:right="1096" w:hanging="307"/>
        <w:jc w:val="left"/>
        <w:rPr>
          <w:sz w:val="17"/>
        </w:rPr>
      </w:pPr>
      <w:r>
        <w:rPr>
          <w:sz w:val="17"/>
        </w:rPr>
        <w:t>Se han identificado los valores y creencias propios de la comunidad donde se habla la lengua extranjera.</w:t>
      </w:r>
    </w:p>
    <w:p>
      <w:pPr>
        <w:pStyle w:val="ListParagraph"/>
        <w:numPr>
          <w:ilvl w:val="1"/>
          <w:numId w:val="54"/>
        </w:numPr>
        <w:tabs>
          <w:tab w:pos="1861" w:val="left" w:leader="none"/>
        </w:tabs>
        <w:spacing w:line="237" w:lineRule="auto" w:before="1" w:after="0"/>
        <w:ind w:left="1870" w:right="1091" w:hanging="307"/>
        <w:jc w:val="left"/>
        <w:rPr>
          <w:sz w:val="17"/>
        </w:rPr>
      </w:pPr>
      <w:r>
        <w:rPr>
          <w:sz w:val="17"/>
        </w:rPr>
        <w:t>Se han identificado los aspectos socio-profesionales propios del sector, en cualquier tipo de texto.</w:t>
      </w:r>
    </w:p>
    <w:p>
      <w:pPr>
        <w:pStyle w:val="ListParagraph"/>
        <w:numPr>
          <w:ilvl w:val="1"/>
          <w:numId w:val="54"/>
        </w:numPr>
        <w:tabs>
          <w:tab w:pos="1861" w:val="left" w:leader="none"/>
        </w:tabs>
        <w:spacing w:line="240" w:lineRule="auto" w:before="0" w:after="0"/>
        <w:ind w:left="1870" w:right="1093" w:hanging="307"/>
        <w:jc w:val="left"/>
        <w:rPr>
          <w:sz w:val="17"/>
        </w:rPr>
      </w:pPr>
      <w:r>
        <w:rPr>
          <w:sz w:val="17"/>
        </w:rPr>
        <w:t>Se han aplicado los protocolos y normas de relación social propios del país de la lengua extranjera.</w:t>
      </w:r>
    </w:p>
    <w:p>
      <w:pPr>
        <w:pStyle w:val="BodyText"/>
        <w:spacing w:before="5"/>
      </w:pPr>
    </w:p>
    <w:p>
      <w:pPr>
        <w:pStyle w:val="Heading4"/>
        <w:rPr>
          <w:i/>
        </w:rPr>
      </w:pPr>
      <w:r>
        <w:rPr>
          <w:i/>
        </w:rPr>
        <w:t>Contenidos:</w:t>
      </w:r>
    </w:p>
    <w:p>
      <w:pPr>
        <w:pStyle w:val="BodyText"/>
        <w:spacing w:before="7"/>
        <w:rPr>
          <w:b/>
          <w:i/>
        </w:rPr>
      </w:pPr>
    </w:p>
    <w:p>
      <w:pPr>
        <w:pStyle w:val="BodyText"/>
        <w:spacing w:line="195" w:lineRule="exact"/>
        <w:ind w:left="1255"/>
      </w:pPr>
      <w:r>
        <w:rPr/>
        <w:t>Comprensión de mensajes orales:</w:t>
      </w:r>
    </w:p>
    <w:p>
      <w:pPr>
        <w:pStyle w:val="ListParagraph"/>
        <w:numPr>
          <w:ilvl w:val="0"/>
          <w:numId w:val="55"/>
        </w:numPr>
        <w:tabs>
          <w:tab w:pos="1860" w:val="left" w:leader="none"/>
          <w:tab w:pos="1861" w:val="left" w:leader="none"/>
        </w:tabs>
        <w:spacing w:line="194" w:lineRule="exact" w:before="0" w:after="0"/>
        <w:ind w:left="1870" w:right="0" w:hanging="308"/>
        <w:jc w:val="left"/>
        <w:rPr>
          <w:sz w:val="17"/>
        </w:rPr>
      </w:pPr>
      <w:r>
        <w:rPr>
          <w:sz w:val="17"/>
        </w:rPr>
        <w:t>Reconocimiento de mensajes profesionales del sector y</w:t>
      </w:r>
      <w:r>
        <w:rPr>
          <w:spacing w:val="-4"/>
          <w:sz w:val="17"/>
        </w:rPr>
        <w:t> </w:t>
      </w:r>
      <w:r>
        <w:rPr>
          <w:sz w:val="17"/>
        </w:rPr>
        <w:t>cotidianos.</w:t>
      </w:r>
    </w:p>
    <w:p>
      <w:pPr>
        <w:pStyle w:val="ListParagraph"/>
        <w:numPr>
          <w:ilvl w:val="0"/>
          <w:numId w:val="55"/>
        </w:numPr>
        <w:tabs>
          <w:tab w:pos="1860" w:val="left" w:leader="none"/>
          <w:tab w:pos="1861" w:val="left" w:leader="none"/>
        </w:tabs>
        <w:spacing w:line="194" w:lineRule="exact" w:before="0" w:after="0"/>
        <w:ind w:left="1860" w:right="0" w:hanging="298"/>
        <w:jc w:val="left"/>
        <w:rPr>
          <w:sz w:val="17"/>
        </w:rPr>
      </w:pPr>
      <w:r>
        <w:rPr>
          <w:sz w:val="17"/>
        </w:rPr>
        <w:t>Mensajes directos, telefónicos,</w:t>
      </w:r>
      <w:r>
        <w:rPr>
          <w:spacing w:val="-3"/>
          <w:sz w:val="17"/>
        </w:rPr>
        <w:t> </w:t>
      </w:r>
      <w:r>
        <w:rPr>
          <w:sz w:val="17"/>
        </w:rPr>
        <w:t>grabados.</w:t>
      </w:r>
    </w:p>
    <w:p>
      <w:pPr>
        <w:pStyle w:val="ListParagraph"/>
        <w:numPr>
          <w:ilvl w:val="0"/>
          <w:numId w:val="55"/>
        </w:numPr>
        <w:tabs>
          <w:tab w:pos="1860" w:val="left" w:leader="none"/>
          <w:tab w:pos="1861" w:val="left" w:leader="none"/>
        </w:tabs>
        <w:spacing w:line="195" w:lineRule="exact" w:before="0" w:after="0"/>
        <w:ind w:left="1860" w:right="0" w:hanging="298"/>
        <w:jc w:val="left"/>
        <w:rPr>
          <w:sz w:val="17"/>
        </w:rPr>
      </w:pPr>
      <w:r>
        <w:rPr>
          <w:sz w:val="17"/>
        </w:rPr>
        <w:t>Terminología específica del sector productivo.</w:t>
      </w:r>
    </w:p>
    <w:p>
      <w:pPr>
        <w:pStyle w:val="ListParagraph"/>
        <w:numPr>
          <w:ilvl w:val="0"/>
          <w:numId w:val="55"/>
        </w:numPr>
        <w:tabs>
          <w:tab w:pos="1860" w:val="left" w:leader="none"/>
          <w:tab w:pos="1861" w:val="left" w:leader="none"/>
        </w:tabs>
        <w:spacing w:line="195" w:lineRule="exact" w:before="0" w:after="0"/>
        <w:ind w:left="1860" w:right="0" w:hanging="298"/>
        <w:jc w:val="left"/>
        <w:rPr>
          <w:sz w:val="17"/>
        </w:rPr>
      </w:pPr>
      <w:r>
        <w:rPr>
          <w:sz w:val="17"/>
        </w:rPr>
        <w:t>Idea principal e ideas secundarias.</w:t>
      </w:r>
    </w:p>
    <w:p>
      <w:pPr>
        <w:pStyle w:val="ListParagraph"/>
        <w:numPr>
          <w:ilvl w:val="0"/>
          <w:numId w:val="55"/>
        </w:numPr>
        <w:tabs>
          <w:tab w:pos="1861" w:val="left" w:leader="none"/>
        </w:tabs>
        <w:spacing w:line="240" w:lineRule="auto" w:before="0" w:after="0"/>
        <w:ind w:left="1870" w:right="1091" w:hanging="308"/>
        <w:jc w:val="both"/>
        <w:rPr>
          <w:sz w:val="17"/>
        </w:rPr>
      </w:pPr>
      <w:r>
        <w:rPr>
          <w:sz w:val="17"/>
        </w:rPr>
        <w:t>Recursos gramaticales: Tiempos verbales, preposiciones, adverbios, locuciones preposicionales y adverbiales, uso de la voz pasiva, oraciones de relativo, estilo indirecto, y otros.</w:t>
      </w:r>
    </w:p>
    <w:p>
      <w:pPr>
        <w:pStyle w:val="ListParagraph"/>
        <w:numPr>
          <w:ilvl w:val="0"/>
          <w:numId w:val="55"/>
        </w:numPr>
        <w:tabs>
          <w:tab w:pos="1860" w:val="left" w:leader="none"/>
          <w:tab w:pos="1861" w:val="left" w:leader="none"/>
        </w:tabs>
        <w:spacing w:line="240" w:lineRule="auto" w:before="0" w:after="0"/>
        <w:ind w:left="1870" w:right="1093" w:hanging="308"/>
        <w:jc w:val="left"/>
        <w:rPr>
          <w:sz w:val="17"/>
        </w:rPr>
      </w:pPr>
      <w:r>
        <w:rPr>
          <w:sz w:val="17"/>
        </w:rPr>
        <w:t>Otros recursos lingüísticos: gustos y preferencias, sugerencias, argumentaciones, instrucciones, expresión de la condición y duda y</w:t>
      </w:r>
      <w:r>
        <w:rPr>
          <w:spacing w:val="-1"/>
          <w:sz w:val="17"/>
        </w:rPr>
        <w:t> </w:t>
      </w:r>
      <w:r>
        <w:rPr>
          <w:sz w:val="17"/>
        </w:rPr>
        <w:t>otros.</w:t>
      </w:r>
    </w:p>
    <w:p>
      <w:pPr>
        <w:pStyle w:val="ListParagraph"/>
        <w:numPr>
          <w:ilvl w:val="0"/>
          <w:numId w:val="55"/>
        </w:numPr>
        <w:tabs>
          <w:tab w:pos="1860" w:val="left" w:leader="none"/>
          <w:tab w:pos="1861" w:val="left" w:leader="none"/>
        </w:tabs>
        <w:spacing w:line="194" w:lineRule="exact" w:before="0" w:after="0"/>
        <w:ind w:left="1860" w:right="0" w:hanging="298"/>
        <w:jc w:val="left"/>
        <w:rPr>
          <w:sz w:val="17"/>
        </w:rPr>
      </w:pPr>
      <w:r>
        <w:rPr>
          <w:sz w:val="17"/>
        </w:rPr>
        <w:t>Diferentes acentos de lengua</w:t>
      </w:r>
      <w:r>
        <w:rPr>
          <w:spacing w:val="-3"/>
          <w:sz w:val="17"/>
        </w:rPr>
        <w:t> </w:t>
      </w:r>
      <w:r>
        <w:rPr>
          <w:sz w:val="17"/>
        </w:rPr>
        <w:t>oral.</w:t>
      </w:r>
    </w:p>
    <w:p>
      <w:pPr>
        <w:pStyle w:val="BodyText"/>
        <w:spacing w:before="7"/>
        <w:rPr>
          <w:sz w:val="16"/>
        </w:rPr>
      </w:pPr>
    </w:p>
    <w:p>
      <w:pPr>
        <w:pStyle w:val="BodyText"/>
        <w:spacing w:line="195" w:lineRule="exact"/>
        <w:ind w:left="1255"/>
      </w:pPr>
      <w:r>
        <w:rPr/>
        <w:t>Producción de mensajes orales:</w:t>
      </w:r>
    </w:p>
    <w:p>
      <w:pPr>
        <w:pStyle w:val="ListParagraph"/>
        <w:numPr>
          <w:ilvl w:val="0"/>
          <w:numId w:val="55"/>
        </w:numPr>
        <w:tabs>
          <w:tab w:pos="1860" w:val="left" w:leader="none"/>
          <w:tab w:pos="1861" w:val="left" w:leader="none"/>
        </w:tabs>
        <w:spacing w:line="194" w:lineRule="exact" w:before="0" w:after="0"/>
        <w:ind w:left="1860" w:right="0" w:hanging="298"/>
        <w:jc w:val="left"/>
        <w:rPr>
          <w:sz w:val="17"/>
        </w:rPr>
      </w:pPr>
      <w:r>
        <w:rPr>
          <w:sz w:val="17"/>
        </w:rPr>
        <w:t>Registros utilizados en la emisión de mensajes</w:t>
      </w:r>
      <w:r>
        <w:rPr>
          <w:spacing w:val="1"/>
          <w:sz w:val="17"/>
        </w:rPr>
        <w:t> </w:t>
      </w:r>
      <w:r>
        <w:rPr>
          <w:sz w:val="17"/>
        </w:rPr>
        <w:t>orales.</w:t>
      </w:r>
    </w:p>
    <w:p>
      <w:pPr>
        <w:pStyle w:val="ListParagraph"/>
        <w:numPr>
          <w:ilvl w:val="0"/>
          <w:numId w:val="55"/>
        </w:numPr>
        <w:tabs>
          <w:tab w:pos="1860" w:val="left" w:leader="none"/>
          <w:tab w:pos="1861" w:val="left" w:leader="none"/>
        </w:tabs>
        <w:spacing w:line="194" w:lineRule="exact" w:before="0" w:after="0"/>
        <w:ind w:left="1860" w:right="0" w:hanging="298"/>
        <w:jc w:val="left"/>
        <w:rPr>
          <w:sz w:val="17"/>
        </w:rPr>
      </w:pPr>
      <w:r>
        <w:rPr>
          <w:sz w:val="17"/>
        </w:rPr>
        <w:t>Terminología específica del sector productivo.</w:t>
      </w:r>
    </w:p>
    <w:p>
      <w:pPr>
        <w:pStyle w:val="ListParagraph"/>
        <w:numPr>
          <w:ilvl w:val="0"/>
          <w:numId w:val="55"/>
        </w:numPr>
        <w:tabs>
          <w:tab w:pos="1860" w:val="left" w:leader="none"/>
          <w:tab w:pos="1861" w:val="left" w:leader="none"/>
        </w:tabs>
        <w:spacing w:line="195" w:lineRule="exact" w:before="0" w:after="0"/>
        <w:ind w:left="1860" w:right="0" w:hanging="298"/>
        <w:jc w:val="left"/>
        <w:rPr>
          <w:sz w:val="17"/>
        </w:rPr>
      </w:pPr>
      <w:r>
        <w:rPr>
          <w:sz w:val="17"/>
        </w:rPr>
        <w:t>Sonidos y fonemas vocálicos y consonánticos. Combinaciones y</w:t>
      </w:r>
      <w:r>
        <w:rPr>
          <w:spacing w:val="-5"/>
          <w:sz w:val="17"/>
        </w:rPr>
        <w:t> </w:t>
      </w:r>
      <w:r>
        <w:rPr>
          <w:sz w:val="17"/>
        </w:rPr>
        <w:t>agrupaciones.</w:t>
      </w:r>
    </w:p>
    <w:p>
      <w:pPr>
        <w:pStyle w:val="ListParagraph"/>
        <w:numPr>
          <w:ilvl w:val="0"/>
          <w:numId w:val="55"/>
        </w:numPr>
        <w:tabs>
          <w:tab w:pos="1860" w:val="left" w:leader="none"/>
          <w:tab w:pos="1861" w:val="left" w:leader="none"/>
        </w:tabs>
        <w:spacing w:line="195" w:lineRule="exact" w:before="0" w:after="0"/>
        <w:ind w:left="1860" w:right="0" w:hanging="298"/>
        <w:jc w:val="left"/>
        <w:rPr>
          <w:sz w:val="17"/>
        </w:rPr>
      </w:pPr>
      <w:r>
        <w:rPr>
          <w:sz w:val="17"/>
        </w:rPr>
        <w:t>Marcadores lingüísticos de relaciones sociales, normas de cortesía y diferencias de</w:t>
      </w:r>
      <w:r>
        <w:rPr>
          <w:spacing w:val="-1"/>
          <w:sz w:val="17"/>
        </w:rPr>
        <w:t> </w:t>
      </w:r>
      <w:r>
        <w:rPr>
          <w:sz w:val="17"/>
        </w:rPr>
        <w:t>registro.</w:t>
      </w:r>
    </w:p>
    <w:p>
      <w:pPr>
        <w:pStyle w:val="BodyText"/>
        <w:spacing w:before="10"/>
        <w:rPr>
          <w:sz w:val="16"/>
        </w:rPr>
      </w:pPr>
    </w:p>
    <w:p>
      <w:pPr>
        <w:pStyle w:val="BodyText"/>
        <w:spacing w:line="194" w:lineRule="exact"/>
        <w:ind w:left="1255"/>
      </w:pPr>
      <w:r>
        <w:rPr/>
        <w:t>Mantenimiento y seguimiento del discurso oral:</w:t>
      </w:r>
    </w:p>
    <w:p>
      <w:pPr>
        <w:pStyle w:val="ListParagraph"/>
        <w:numPr>
          <w:ilvl w:val="0"/>
          <w:numId w:val="55"/>
        </w:numPr>
        <w:tabs>
          <w:tab w:pos="1860" w:val="left" w:leader="none"/>
          <w:tab w:pos="1861" w:val="left" w:leader="none"/>
        </w:tabs>
        <w:spacing w:line="194" w:lineRule="exact" w:before="0" w:after="0"/>
        <w:ind w:left="1860" w:right="0" w:hanging="298"/>
        <w:jc w:val="left"/>
        <w:rPr>
          <w:sz w:val="17"/>
        </w:rPr>
      </w:pPr>
      <w:r>
        <w:rPr>
          <w:sz w:val="17"/>
        </w:rPr>
        <w:t>Apoyo, demostración de entendimiento, petición de aclaración, y</w:t>
      </w:r>
      <w:r>
        <w:rPr>
          <w:spacing w:val="1"/>
          <w:sz w:val="17"/>
        </w:rPr>
        <w:t> </w:t>
      </w:r>
      <w:r>
        <w:rPr>
          <w:sz w:val="17"/>
        </w:rPr>
        <w:t>otros.</w:t>
      </w:r>
    </w:p>
    <w:p>
      <w:pPr>
        <w:pStyle w:val="ListParagraph"/>
        <w:numPr>
          <w:ilvl w:val="0"/>
          <w:numId w:val="55"/>
        </w:numPr>
        <w:tabs>
          <w:tab w:pos="1860" w:val="left" w:leader="none"/>
          <w:tab w:pos="1861" w:val="left" w:leader="none"/>
        </w:tabs>
        <w:spacing w:line="195" w:lineRule="exact" w:before="0" w:after="0"/>
        <w:ind w:left="1860" w:right="0" w:hanging="298"/>
        <w:jc w:val="left"/>
        <w:rPr>
          <w:sz w:val="17"/>
        </w:rPr>
      </w:pPr>
      <w:r>
        <w:rPr>
          <w:sz w:val="17"/>
        </w:rPr>
        <w:t>Entonación como recurso de cohesión del texto</w:t>
      </w:r>
      <w:r>
        <w:rPr>
          <w:spacing w:val="-1"/>
          <w:sz w:val="17"/>
        </w:rPr>
        <w:t> </w:t>
      </w:r>
      <w:r>
        <w:rPr>
          <w:sz w:val="17"/>
        </w:rPr>
        <w:t>oral.</w:t>
      </w:r>
    </w:p>
    <w:p>
      <w:pPr>
        <w:pStyle w:val="BodyText"/>
        <w:spacing w:before="7"/>
      </w:pPr>
    </w:p>
    <w:p>
      <w:pPr>
        <w:pStyle w:val="Heading4"/>
        <w:rPr>
          <w:i/>
        </w:rPr>
      </w:pPr>
      <w:r>
        <w:rPr>
          <w:i/>
        </w:rPr>
        <w:t>Orientaciones pedagógicas:</w:t>
      </w:r>
    </w:p>
    <w:p>
      <w:pPr>
        <w:pStyle w:val="BodyText"/>
        <w:spacing w:before="7"/>
        <w:rPr>
          <w:b/>
          <w:i/>
        </w:rPr>
      </w:pPr>
    </w:p>
    <w:p>
      <w:pPr>
        <w:pStyle w:val="BodyText"/>
        <w:ind w:left="1255" w:right="1146"/>
      </w:pPr>
      <w:r>
        <w:rPr/>
        <w:t>Este módulo profesional contiene la formación necesaria para el desempeño de actividades relacionadas con el entorno profesional en el que el profesional va a ejercer su profesionalidad.</w:t>
      </w:r>
    </w:p>
    <w:p>
      <w:pPr>
        <w:pStyle w:val="BodyText"/>
        <w:spacing w:before="8"/>
        <w:rPr>
          <w:sz w:val="16"/>
        </w:rPr>
      </w:pPr>
    </w:p>
    <w:p>
      <w:pPr>
        <w:pStyle w:val="BodyText"/>
        <w:ind w:left="1255" w:right="595"/>
      </w:pPr>
      <w:r>
        <w:rPr/>
        <w:t>Los contenidos del módulo contribuyen a alcanzar los objetivos generales del ciclo formativo, y las competencias del título.</w:t>
      </w:r>
    </w:p>
    <w:p>
      <w:pPr>
        <w:pStyle w:val="BodyText"/>
        <w:spacing w:before="9"/>
        <w:rPr>
          <w:sz w:val="16"/>
        </w:rPr>
      </w:pPr>
    </w:p>
    <w:p>
      <w:pPr>
        <w:pStyle w:val="BodyText"/>
        <w:spacing w:before="1"/>
        <w:ind w:left="1255" w:right="1146"/>
      </w:pPr>
      <w:r>
        <w:rPr/>
        <w:t>Las líneas de actuación en el proceso de enseñanza aprendizaje que permiten alcanzar los objetivos del módulo, versarán sobre:</w:t>
      </w:r>
    </w:p>
    <w:p>
      <w:pPr>
        <w:pStyle w:val="ListParagraph"/>
        <w:numPr>
          <w:ilvl w:val="0"/>
          <w:numId w:val="55"/>
        </w:numPr>
        <w:tabs>
          <w:tab w:pos="1860" w:val="left" w:leader="none"/>
          <w:tab w:pos="1861" w:val="left" w:leader="none"/>
        </w:tabs>
        <w:spacing w:line="237" w:lineRule="auto" w:before="0" w:after="0"/>
        <w:ind w:left="1870" w:right="1093" w:hanging="308"/>
        <w:jc w:val="left"/>
        <w:rPr>
          <w:sz w:val="17"/>
        </w:rPr>
      </w:pPr>
      <w:r>
        <w:rPr>
          <w:sz w:val="17"/>
        </w:rPr>
        <w:t>La elaboración de mensajes escritos y orales, interpretando y transmitiendo la información necesaria para realizar consultas</w:t>
      </w:r>
      <w:r>
        <w:rPr>
          <w:spacing w:val="-1"/>
          <w:sz w:val="17"/>
        </w:rPr>
        <w:t> </w:t>
      </w:r>
      <w:r>
        <w:rPr>
          <w:sz w:val="17"/>
        </w:rPr>
        <w:t>técnicas.</w:t>
      </w:r>
    </w:p>
    <w:p>
      <w:pPr>
        <w:pStyle w:val="ListParagraph"/>
        <w:numPr>
          <w:ilvl w:val="0"/>
          <w:numId w:val="55"/>
        </w:numPr>
        <w:tabs>
          <w:tab w:pos="1860" w:val="left" w:leader="none"/>
          <w:tab w:pos="1861" w:val="left" w:leader="none"/>
        </w:tabs>
        <w:spacing w:line="195" w:lineRule="exact" w:before="0" w:after="0"/>
        <w:ind w:left="1860" w:right="0" w:hanging="297"/>
        <w:jc w:val="left"/>
        <w:rPr>
          <w:sz w:val="17"/>
        </w:rPr>
      </w:pPr>
      <w:r>
        <w:rPr>
          <w:sz w:val="17"/>
        </w:rPr>
        <w:t>La interpretación de la información escrita en el ámbito propio del sector productivo del</w:t>
      </w:r>
      <w:r>
        <w:rPr>
          <w:spacing w:val="-8"/>
          <w:sz w:val="17"/>
        </w:rPr>
        <w:t> </w:t>
      </w:r>
      <w:r>
        <w:rPr>
          <w:sz w:val="17"/>
        </w:rPr>
        <w:t>título.</w:t>
      </w:r>
    </w:p>
    <w:p>
      <w:pPr>
        <w:spacing w:after="0" w:line="195" w:lineRule="exact"/>
        <w:jc w:val="left"/>
        <w:rPr>
          <w:sz w:val="17"/>
        </w:rPr>
        <w:sectPr>
          <w:footerReference w:type="default" r:id="rId20"/>
          <w:pgSz w:w="11910" w:h="16840"/>
          <w:pgMar w:footer="701" w:header="785"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94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5"/>
        </w:rPr>
      </w:pPr>
    </w:p>
    <w:p>
      <w:pPr>
        <w:pStyle w:val="ListParagraph"/>
        <w:numPr>
          <w:ilvl w:val="0"/>
          <w:numId w:val="55"/>
        </w:numPr>
        <w:tabs>
          <w:tab w:pos="1860" w:val="left" w:leader="none"/>
          <w:tab w:pos="1861" w:val="left" w:leader="none"/>
        </w:tabs>
        <w:spacing w:line="240" w:lineRule="auto" w:before="98" w:after="0"/>
        <w:ind w:left="1870" w:right="1093" w:hanging="307"/>
        <w:jc w:val="left"/>
        <w:rPr>
          <w:sz w:val="17"/>
        </w:rPr>
      </w:pPr>
      <w:r>
        <w:rPr>
          <w:sz w:val="17"/>
        </w:rPr>
        <w:t>La cumplimentación e interpretación de los documentos propios del sector profesional solicitando y/o facilitando una información de tipo general o detallada.</w:t>
      </w:r>
    </w:p>
    <w:p>
      <w:pPr>
        <w:pStyle w:val="ListParagraph"/>
        <w:numPr>
          <w:ilvl w:val="0"/>
          <w:numId w:val="55"/>
        </w:numPr>
        <w:tabs>
          <w:tab w:pos="1860" w:val="left" w:leader="none"/>
          <w:tab w:pos="1861" w:val="left" w:leader="none"/>
        </w:tabs>
        <w:spacing w:line="240" w:lineRule="auto" w:before="0" w:after="0"/>
        <w:ind w:left="1871" w:right="1093" w:hanging="308"/>
        <w:jc w:val="left"/>
        <w:rPr>
          <w:sz w:val="17"/>
        </w:rPr>
      </w:pPr>
      <w:r>
        <w:rPr>
          <w:sz w:val="17"/>
        </w:rPr>
        <w:t>La valoración de la importancia de poder comunicarse por escrito y oralmente en lengua extranjera en el contexto de las empresas.</w:t>
      </w:r>
    </w:p>
    <w:p>
      <w:pPr>
        <w:spacing w:after="0" w:line="240" w:lineRule="auto"/>
        <w:jc w:val="left"/>
        <w:rPr>
          <w:sz w:val="17"/>
        </w:rPr>
        <w:sectPr>
          <w:footerReference w:type="default" r:id="rId21"/>
          <w:pgSz w:w="11910" w:h="16840"/>
          <w:pgMar w:footer="701" w:header="785" w:top="1320" w:bottom="900" w:left="1060" w:right="740"/>
          <w:pgNumType w:start="16361"/>
        </w:sectPr>
      </w:pPr>
    </w:p>
    <w:p>
      <w:pPr>
        <w:pStyle w:val="BodyText"/>
        <w:rPr>
          <w:sz w:val="20"/>
        </w:rPr>
      </w:pPr>
      <w:r>
        <w:rPr/>
        <w:pict>
          <v:shape style="position:absolute;margin-left:558.841797pt;margin-top:699.079041pt;width:10.95pt;height:84.3pt;mso-position-horizontal-relative:page;mso-position-vertical-relative:page;z-index:296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8"/>
        </w:rPr>
      </w:pPr>
    </w:p>
    <w:p>
      <w:pPr>
        <w:pStyle w:val="Heading3"/>
        <w:spacing w:before="103"/>
        <w:ind w:left="4296" w:right="4131" w:firstLine="504"/>
        <w:jc w:val="left"/>
      </w:pPr>
      <w:r>
        <w:rPr/>
        <w:t>Anexo II Espacios formativos</w:t>
      </w:r>
    </w:p>
    <w:p>
      <w:pPr>
        <w:pStyle w:val="BodyText"/>
        <w:rPr>
          <w:b/>
          <w:sz w:val="20"/>
        </w:rPr>
      </w:pPr>
    </w:p>
    <w:p>
      <w:pPr>
        <w:pStyle w:val="BodyText"/>
        <w:spacing w:before="5" w:after="1"/>
        <w:rPr>
          <w:b/>
          <w:sz w:val="13"/>
        </w:rPr>
      </w:pPr>
    </w:p>
    <w:tbl>
      <w:tblPr>
        <w:tblW w:w="0" w:type="auto"/>
        <w:jc w:val="left"/>
        <w:tblInd w:w="1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468"/>
        <w:gridCol w:w="1453"/>
        <w:gridCol w:w="1250"/>
        <w:gridCol w:w="1338"/>
      </w:tblGrid>
      <w:tr>
        <w:trPr>
          <w:trHeight w:val="183" w:hRule="atLeast"/>
        </w:trPr>
        <w:tc>
          <w:tcPr>
            <w:tcW w:w="3468" w:type="dxa"/>
            <w:vMerge w:val="restart"/>
          </w:tcPr>
          <w:p>
            <w:pPr>
              <w:pStyle w:val="TableParagraph"/>
              <w:spacing w:before="80"/>
              <w:ind w:left="991"/>
              <w:rPr>
                <w:b/>
                <w:sz w:val="17"/>
              </w:rPr>
            </w:pPr>
            <w:r>
              <w:rPr>
                <w:b/>
                <w:sz w:val="17"/>
              </w:rPr>
              <w:t>Espacio formativo</w:t>
            </w:r>
          </w:p>
        </w:tc>
        <w:tc>
          <w:tcPr>
            <w:tcW w:w="2703" w:type="dxa"/>
            <w:gridSpan w:val="2"/>
          </w:tcPr>
          <w:p>
            <w:pPr>
              <w:pStyle w:val="TableParagraph"/>
              <w:spacing w:line="163" w:lineRule="exact"/>
              <w:ind w:left="808"/>
              <w:rPr>
                <w:b/>
                <w:sz w:val="17"/>
              </w:rPr>
            </w:pPr>
            <w:r>
              <w:rPr>
                <w:b/>
                <w:sz w:val="17"/>
              </w:rPr>
              <w:t>Superficie m²</w:t>
            </w:r>
          </w:p>
        </w:tc>
        <w:tc>
          <w:tcPr>
            <w:tcW w:w="1338" w:type="dxa"/>
            <w:vMerge w:val="restart"/>
          </w:tcPr>
          <w:p>
            <w:pPr>
              <w:pStyle w:val="TableParagraph"/>
              <w:spacing w:line="225" w:lineRule="auto"/>
              <w:ind w:left="291" w:right="260" w:firstLine="18"/>
              <w:rPr>
                <w:sz w:val="17"/>
              </w:rPr>
            </w:pPr>
            <w:r>
              <w:rPr>
                <w:sz w:val="17"/>
              </w:rPr>
              <w:t>Grado de utilización</w:t>
            </w:r>
          </w:p>
        </w:tc>
      </w:tr>
      <w:tr>
        <w:trPr>
          <w:trHeight w:val="183" w:hRule="atLeast"/>
        </w:trPr>
        <w:tc>
          <w:tcPr>
            <w:tcW w:w="3468" w:type="dxa"/>
            <w:vMerge/>
            <w:tcBorders>
              <w:top w:val="nil"/>
            </w:tcBorders>
          </w:tcPr>
          <w:p>
            <w:pPr>
              <w:rPr>
                <w:sz w:val="2"/>
                <w:szCs w:val="2"/>
              </w:rPr>
            </w:pPr>
          </w:p>
        </w:tc>
        <w:tc>
          <w:tcPr>
            <w:tcW w:w="1453" w:type="dxa"/>
          </w:tcPr>
          <w:p>
            <w:pPr>
              <w:pStyle w:val="TableParagraph"/>
              <w:spacing w:line="163" w:lineRule="exact"/>
              <w:ind w:left="263" w:right="251"/>
              <w:jc w:val="center"/>
              <w:rPr>
                <w:sz w:val="17"/>
              </w:rPr>
            </w:pPr>
            <w:r>
              <w:rPr>
                <w:sz w:val="17"/>
              </w:rPr>
              <w:t>20 alumnos</w:t>
            </w:r>
          </w:p>
        </w:tc>
        <w:tc>
          <w:tcPr>
            <w:tcW w:w="1250" w:type="dxa"/>
          </w:tcPr>
          <w:p>
            <w:pPr>
              <w:pStyle w:val="TableParagraph"/>
              <w:spacing w:line="163" w:lineRule="exact"/>
              <w:ind w:left="162" w:right="148"/>
              <w:jc w:val="center"/>
              <w:rPr>
                <w:sz w:val="17"/>
              </w:rPr>
            </w:pPr>
            <w:r>
              <w:rPr>
                <w:sz w:val="17"/>
              </w:rPr>
              <w:t>30 alumnos</w:t>
            </w:r>
          </w:p>
        </w:tc>
        <w:tc>
          <w:tcPr>
            <w:tcW w:w="1338" w:type="dxa"/>
            <w:vMerge/>
            <w:tcBorders>
              <w:top w:val="nil"/>
            </w:tcBorders>
          </w:tcPr>
          <w:p>
            <w:pPr>
              <w:rPr>
                <w:sz w:val="2"/>
                <w:szCs w:val="2"/>
              </w:rPr>
            </w:pPr>
          </w:p>
        </w:tc>
      </w:tr>
      <w:tr>
        <w:trPr>
          <w:trHeight w:val="183" w:hRule="atLeast"/>
        </w:trPr>
        <w:tc>
          <w:tcPr>
            <w:tcW w:w="3468" w:type="dxa"/>
          </w:tcPr>
          <w:p>
            <w:pPr>
              <w:pStyle w:val="TableParagraph"/>
              <w:spacing w:line="163" w:lineRule="exact"/>
              <w:ind w:left="100"/>
              <w:rPr>
                <w:sz w:val="17"/>
              </w:rPr>
            </w:pPr>
            <w:r>
              <w:rPr>
                <w:sz w:val="17"/>
              </w:rPr>
              <w:t>Aula polivalente.</w:t>
            </w:r>
          </w:p>
        </w:tc>
        <w:tc>
          <w:tcPr>
            <w:tcW w:w="1453" w:type="dxa"/>
          </w:tcPr>
          <w:p>
            <w:pPr>
              <w:pStyle w:val="TableParagraph"/>
              <w:spacing w:line="163" w:lineRule="exact"/>
              <w:ind w:left="263" w:right="247"/>
              <w:jc w:val="center"/>
              <w:rPr>
                <w:sz w:val="17"/>
              </w:rPr>
            </w:pPr>
            <w:r>
              <w:rPr>
                <w:sz w:val="17"/>
              </w:rPr>
              <w:t>60</w:t>
            </w:r>
          </w:p>
        </w:tc>
        <w:tc>
          <w:tcPr>
            <w:tcW w:w="1250" w:type="dxa"/>
          </w:tcPr>
          <w:p>
            <w:pPr>
              <w:pStyle w:val="TableParagraph"/>
              <w:spacing w:line="163" w:lineRule="exact"/>
              <w:ind w:left="162" w:right="148"/>
              <w:jc w:val="center"/>
              <w:rPr>
                <w:sz w:val="17"/>
              </w:rPr>
            </w:pPr>
            <w:r>
              <w:rPr>
                <w:sz w:val="17"/>
              </w:rPr>
              <w:t>90</w:t>
            </w:r>
          </w:p>
        </w:tc>
        <w:tc>
          <w:tcPr>
            <w:tcW w:w="1338" w:type="dxa"/>
          </w:tcPr>
          <w:p>
            <w:pPr>
              <w:pStyle w:val="TableParagraph"/>
              <w:spacing w:line="163" w:lineRule="exact"/>
              <w:ind w:left="496"/>
              <w:rPr>
                <w:sz w:val="17"/>
              </w:rPr>
            </w:pPr>
            <w:r>
              <w:rPr>
                <w:sz w:val="17"/>
              </w:rPr>
              <w:t>35%</w:t>
            </w:r>
          </w:p>
        </w:tc>
      </w:tr>
      <w:tr>
        <w:trPr>
          <w:trHeight w:val="183" w:hRule="atLeast"/>
        </w:trPr>
        <w:tc>
          <w:tcPr>
            <w:tcW w:w="3468" w:type="dxa"/>
          </w:tcPr>
          <w:p>
            <w:pPr>
              <w:pStyle w:val="TableParagraph"/>
              <w:spacing w:line="163" w:lineRule="exact"/>
              <w:ind w:left="100"/>
              <w:rPr>
                <w:sz w:val="17"/>
              </w:rPr>
            </w:pPr>
            <w:r>
              <w:rPr>
                <w:sz w:val="17"/>
              </w:rPr>
              <w:t>Laboratorio de electrónica.</w:t>
            </w:r>
          </w:p>
        </w:tc>
        <w:tc>
          <w:tcPr>
            <w:tcW w:w="1453" w:type="dxa"/>
          </w:tcPr>
          <w:p>
            <w:pPr>
              <w:pStyle w:val="TableParagraph"/>
              <w:spacing w:line="163" w:lineRule="exact"/>
              <w:ind w:left="263" w:right="247"/>
              <w:jc w:val="center"/>
              <w:rPr>
                <w:sz w:val="17"/>
              </w:rPr>
            </w:pPr>
            <w:r>
              <w:rPr>
                <w:sz w:val="17"/>
              </w:rPr>
              <w:t>100</w:t>
            </w:r>
          </w:p>
        </w:tc>
        <w:tc>
          <w:tcPr>
            <w:tcW w:w="1250" w:type="dxa"/>
          </w:tcPr>
          <w:p>
            <w:pPr>
              <w:pStyle w:val="TableParagraph"/>
              <w:spacing w:line="163" w:lineRule="exact"/>
              <w:ind w:left="162" w:right="148"/>
              <w:jc w:val="center"/>
              <w:rPr>
                <w:sz w:val="17"/>
              </w:rPr>
            </w:pPr>
            <w:r>
              <w:rPr>
                <w:sz w:val="17"/>
              </w:rPr>
              <w:t>120</w:t>
            </w:r>
          </w:p>
        </w:tc>
        <w:tc>
          <w:tcPr>
            <w:tcW w:w="1338" w:type="dxa"/>
          </w:tcPr>
          <w:p>
            <w:pPr>
              <w:pStyle w:val="TableParagraph"/>
              <w:spacing w:line="163" w:lineRule="exact"/>
              <w:ind w:left="496"/>
              <w:rPr>
                <w:sz w:val="17"/>
              </w:rPr>
            </w:pPr>
            <w:r>
              <w:rPr>
                <w:sz w:val="17"/>
              </w:rPr>
              <w:t>65%</w:t>
            </w:r>
          </w:p>
        </w:tc>
      </w:tr>
      <w:tr>
        <w:trPr>
          <w:trHeight w:val="183" w:hRule="atLeast"/>
        </w:trPr>
        <w:tc>
          <w:tcPr>
            <w:tcW w:w="3468" w:type="dxa"/>
          </w:tcPr>
          <w:p>
            <w:pPr>
              <w:pStyle w:val="TableParagraph"/>
              <w:spacing w:line="163" w:lineRule="exact"/>
              <w:ind w:left="100"/>
              <w:rPr>
                <w:sz w:val="17"/>
              </w:rPr>
            </w:pPr>
            <w:r>
              <w:rPr>
                <w:sz w:val="17"/>
              </w:rPr>
              <w:t>Aula técnica.</w:t>
            </w:r>
          </w:p>
        </w:tc>
        <w:tc>
          <w:tcPr>
            <w:tcW w:w="1453" w:type="dxa"/>
          </w:tcPr>
          <w:p>
            <w:pPr>
              <w:pStyle w:val="TableParagraph"/>
              <w:spacing w:line="163" w:lineRule="exact"/>
              <w:ind w:left="263" w:right="247"/>
              <w:jc w:val="center"/>
              <w:rPr>
                <w:sz w:val="17"/>
              </w:rPr>
            </w:pPr>
            <w:r>
              <w:rPr>
                <w:sz w:val="17"/>
              </w:rPr>
              <w:t>100</w:t>
            </w:r>
          </w:p>
        </w:tc>
        <w:tc>
          <w:tcPr>
            <w:tcW w:w="1250" w:type="dxa"/>
          </w:tcPr>
          <w:p>
            <w:pPr>
              <w:pStyle w:val="TableParagraph"/>
              <w:spacing w:line="163" w:lineRule="exact"/>
              <w:ind w:left="161" w:right="148"/>
              <w:jc w:val="center"/>
              <w:rPr>
                <w:sz w:val="17"/>
              </w:rPr>
            </w:pPr>
            <w:r>
              <w:rPr>
                <w:sz w:val="17"/>
              </w:rPr>
              <w:t>120</w:t>
            </w:r>
          </w:p>
        </w:tc>
        <w:tc>
          <w:tcPr>
            <w:tcW w:w="1338" w:type="dxa"/>
          </w:tcPr>
          <w:p>
            <w:pPr>
              <w:pStyle w:val="TableParagraph"/>
              <w:spacing w:line="163" w:lineRule="exact"/>
              <w:ind w:left="496"/>
              <w:rPr>
                <w:sz w:val="17"/>
              </w:rPr>
            </w:pPr>
            <w:r>
              <w:rPr>
                <w:sz w:val="17"/>
              </w:rPr>
              <w:t>45%</w:t>
            </w:r>
          </w:p>
        </w:tc>
      </w:tr>
      <w:tr>
        <w:trPr>
          <w:trHeight w:val="183" w:hRule="atLeast"/>
        </w:trPr>
        <w:tc>
          <w:tcPr>
            <w:tcW w:w="3468" w:type="dxa"/>
          </w:tcPr>
          <w:p>
            <w:pPr>
              <w:pStyle w:val="TableParagraph"/>
              <w:spacing w:line="163" w:lineRule="exact"/>
              <w:ind w:left="100"/>
              <w:rPr>
                <w:sz w:val="17"/>
              </w:rPr>
            </w:pPr>
            <w:r>
              <w:rPr>
                <w:sz w:val="17"/>
              </w:rPr>
              <w:t>Laboratorio de equipos.</w:t>
            </w:r>
          </w:p>
        </w:tc>
        <w:tc>
          <w:tcPr>
            <w:tcW w:w="1453" w:type="dxa"/>
          </w:tcPr>
          <w:p>
            <w:pPr>
              <w:pStyle w:val="TableParagraph"/>
              <w:spacing w:line="163" w:lineRule="exact"/>
              <w:ind w:left="263" w:right="247"/>
              <w:jc w:val="center"/>
              <w:rPr>
                <w:sz w:val="17"/>
              </w:rPr>
            </w:pPr>
            <w:r>
              <w:rPr>
                <w:sz w:val="17"/>
              </w:rPr>
              <w:t>90</w:t>
            </w:r>
          </w:p>
        </w:tc>
        <w:tc>
          <w:tcPr>
            <w:tcW w:w="1250" w:type="dxa"/>
          </w:tcPr>
          <w:p>
            <w:pPr>
              <w:pStyle w:val="TableParagraph"/>
              <w:spacing w:line="163" w:lineRule="exact"/>
              <w:ind w:left="161" w:right="148"/>
              <w:jc w:val="center"/>
              <w:rPr>
                <w:sz w:val="17"/>
              </w:rPr>
            </w:pPr>
            <w:r>
              <w:rPr>
                <w:sz w:val="17"/>
              </w:rPr>
              <w:t>120</w:t>
            </w:r>
          </w:p>
        </w:tc>
        <w:tc>
          <w:tcPr>
            <w:tcW w:w="1338" w:type="dxa"/>
          </w:tcPr>
          <w:p>
            <w:pPr>
              <w:pStyle w:val="TableParagraph"/>
              <w:spacing w:line="163" w:lineRule="exact"/>
              <w:ind w:left="496"/>
              <w:rPr>
                <w:sz w:val="17"/>
              </w:rPr>
            </w:pPr>
            <w:r>
              <w:rPr>
                <w:sz w:val="17"/>
              </w:rPr>
              <w:t>55%</w:t>
            </w:r>
          </w:p>
        </w:tc>
      </w:tr>
    </w:tbl>
    <w:p>
      <w:pPr>
        <w:spacing w:after="0" w:line="163" w:lineRule="exact"/>
        <w:rPr>
          <w:sz w:val="17"/>
        </w:rPr>
        <w:sectPr>
          <w:pgSz w:w="11910" w:h="16840"/>
          <w:pgMar w:header="785" w:footer="701" w:top="1320" w:bottom="900" w:left="1060" w:right="740"/>
        </w:sectPr>
      </w:pPr>
    </w:p>
    <w:p>
      <w:pPr>
        <w:pStyle w:val="BodyText"/>
        <w:rPr>
          <w:b/>
          <w:sz w:val="20"/>
        </w:rPr>
      </w:pPr>
      <w:r>
        <w:rPr/>
        <w:pict>
          <v:shape style="position:absolute;margin-left:558.841797pt;margin-top:699.079041pt;width:10.95pt;height:84.3pt;mso-position-horizontal-relative:page;mso-position-vertical-relative:page;z-index:299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
        <w:rPr>
          <w:b/>
          <w:sz w:val="25"/>
        </w:rPr>
      </w:pPr>
    </w:p>
    <w:p>
      <w:pPr>
        <w:pStyle w:val="BodyText"/>
        <w:spacing w:line="194" w:lineRule="exact" w:before="98"/>
        <w:ind w:left="4785"/>
      </w:pPr>
      <w:r>
        <w:rPr/>
        <w:t>ANEXO III A)</w:t>
      </w:r>
    </w:p>
    <w:p>
      <w:pPr>
        <w:pStyle w:val="Heading3"/>
        <w:spacing w:line="237" w:lineRule="auto" w:after="5"/>
        <w:ind w:left="1990" w:right="1613" w:hanging="643"/>
        <w:jc w:val="left"/>
      </w:pPr>
      <w:r>
        <w:rPr/>
        <w:t>Especialidades del profesorado con atribución docente en los módulos profesionales del ciclo formativo de Técnico Superior en Mantenimiento Electrónico</w:t>
      </w:r>
    </w:p>
    <w:tbl>
      <w:tblPr>
        <w:tblW w:w="0" w:type="auto"/>
        <w:jc w:val="left"/>
        <w:tblInd w:w="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39"/>
        <w:gridCol w:w="2666"/>
        <w:gridCol w:w="2789"/>
      </w:tblGrid>
      <w:tr>
        <w:trPr>
          <w:trHeight w:val="371" w:hRule="atLeast"/>
        </w:trPr>
        <w:tc>
          <w:tcPr>
            <w:tcW w:w="2639" w:type="dxa"/>
          </w:tcPr>
          <w:p>
            <w:pPr>
              <w:pStyle w:val="TableParagraph"/>
              <w:spacing w:before="85"/>
              <w:ind w:left="596"/>
              <w:rPr>
                <w:sz w:val="17"/>
              </w:rPr>
            </w:pPr>
            <w:r>
              <w:rPr>
                <w:sz w:val="17"/>
              </w:rPr>
              <w:t>Módulo profesional</w:t>
            </w:r>
          </w:p>
        </w:tc>
        <w:tc>
          <w:tcPr>
            <w:tcW w:w="2666" w:type="dxa"/>
          </w:tcPr>
          <w:p>
            <w:pPr>
              <w:pStyle w:val="TableParagraph"/>
              <w:spacing w:before="85"/>
              <w:ind w:left="229"/>
              <w:rPr>
                <w:sz w:val="17"/>
              </w:rPr>
            </w:pPr>
            <w:r>
              <w:rPr>
                <w:sz w:val="17"/>
              </w:rPr>
              <w:t>Especialidad del profesorado</w:t>
            </w:r>
          </w:p>
        </w:tc>
        <w:tc>
          <w:tcPr>
            <w:tcW w:w="2789" w:type="dxa"/>
          </w:tcPr>
          <w:p>
            <w:pPr>
              <w:pStyle w:val="TableParagraph"/>
              <w:spacing w:before="85"/>
              <w:ind w:left="1093" w:right="1088"/>
              <w:jc w:val="center"/>
              <w:rPr>
                <w:sz w:val="17"/>
              </w:rPr>
            </w:pPr>
            <w:r>
              <w:rPr>
                <w:sz w:val="17"/>
              </w:rPr>
              <w:t>Cuerpo</w:t>
            </w:r>
          </w:p>
        </w:tc>
      </w:tr>
      <w:tr>
        <w:trPr>
          <w:trHeight w:val="651" w:hRule="atLeast"/>
        </w:trPr>
        <w:tc>
          <w:tcPr>
            <w:tcW w:w="2639" w:type="dxa"/>
          </w:tcPr>
          <w:p>
            <w:pPr>
              <w:pStyle w:val="TableParagraph"/>
              <w:spacing w:before="10"/>
              <w:ind w:left="0"/>
              <w:rPr>
                <w:b/>
                <w:sz w:val="14"/>
              </w:rPr>
            </w:pPr>
          </w:p>
          <w:p>
            <w:pPr>
              <w:pStyle w:val="TableParagraph"/>
              <w:spacing w:line="187" w:lineRule="auto"/>
              <w:ind w:right="429"/>
              <w:rPr>
                <w:sz w:val="17"/>
              </w:rPr>
            </w:pPr>
            <w:r>
              <w:rPr>
                <w:sz w:val="17"/>
              </w:rPr>
              <w:t>1051. Circuitos electrónicos analógicos.</w:t>
            </w:r>
          </w:p>
        </w:tc>
        <w:tc>
          <w:tcPr>
            <w:tcW w:w="2666" w:type="dxa"/>
          </w:tcPr>
          <w:p>
            <w:pPr>
              <w:pStyle w:val="TableParagraph"/>
              <w:spacing w:before="11"/>
              <w:ind w:left="0"/>
              <w:rPr>
                <w:b/>
                <w:sz w:val="19"/>
              </w:rPr>
            </w:pPr>
          </w:p>
          <w:p>
            <w:pPr>
              <w:pStyle w:val="TableParagraph"/>
              <w:numPr>
                <w:ilvl w:val="0"/>
                <w:numId w:val="56"/>
              </w:numPr>
              <w:tabs>
                <w:tab w:pos="227" w:val="left" w:leader="none"/>
              </w:tabs>
              <w:spacing w:line="240" w:lineRule="auto" w:before="0" w:after="0"/>
              <w:ind w:left="226" w:right="0" w:hanging="135"/>
              <w:jc w:val="left"/>
              <w:rPr>
                <w:sz w:val="15"/>
              </w:rPr>
            </w:pPr>
            <w:r>
              <w:rPr>
                <w:w w:val="105"/>
                <w:sz w:val="15"/>
              </w:rPr>
              <w:t>Sistemas</w:t>
            </w:r>
            <w:r>
              <w:rPr>
                <w:spacing w:val="-4"/>
                <w:w w:val="105"/>
                <w:sz w:val="15"/>
              </w:rPr>
              <w:t> </w:t>
            </w:r>
            <w:r>
              <w:rPr>
                <w:w w:val="105"/>
                <w:sz w:val="15"/>
              </w:rPr>
              <w:t>Electrónicos.</w:t>
            </w:r>
          </w:p>
        </w:tc>
        <w:tc>
          <w:tcPr>
            <w:tcW w:w="2789" w:type="dxa"/>
          </w:tcPr>
          <w:p>
            <w:pPr>
              <w:pStyle w:val="TableParagraph"/>
              <w:numPr>
                <w:ilvl w:val="0"/>
                <w:numId w:val="57"/>
              </w:numPr>
              <w:tabs>
                <w:tab w:pos="227" w:val="left" w:leader="none"/>
              </w:tabs>
              <w:spacing w:line="211" w:lineRule="auto" w:before="19" w:after="0"/>
              <w:ind w:left="91" w:right="659" w:firstLine="0"/>
              <w:jc w:val="left"/>
              <w:rPr>
                <w:sz w:val="15"/>
              </w:rPr>
            </w:pPr>
            <w:r>
              <w:rPr>
                <w:w w:val="105"/>
                <w:sz w:val="15"/>
              </w:rPr>
              <w:t>Catedráticos</w:t>
            </w:r>
            <w:r>
              <w:rPr>
                <w:spacing w:val="-24"/>
                <w:w w:val="105"/>
                <w:sz w:val="15"/>
              </w:rPr>
              <w:t> </w:t>
            </w:r>
            <w:r>
              <w:rPr>
                <w:w w:val="105"/>
                <w:sz w:val="15"/>
              </w:rPr>
              <w:t>de</w:t>
            </w:r>
            <w:r>
              <w:rPr>
                <w:spacing w:val="-24"/>
                <w:w w:val="105"/>
                <w:sz w:val="15"/>
              </w:rPr>
              <w:t> </w:t>
            </w:r>
            <w:r>
              <w:rPr>
                <w:w w:val="105"/>
                <w:sz w:val="15"/>
              </w:rPr>
              <w:t>Enseñanza Secundaria.</w:t>
            </w:r>
          </w:p>
          <w:p>
            <w:pPr>
              <w:pStyle w:val="TableParagraph"/>
              <w:numPr>
                <w:ilvl w:val="0"/>
                <w:numId w:val="57"/>
              </w:numPr>
              <w:tabs>
                <w:tab w:pos="227" w:val="left" w:leader="none"/>
              </w:tabs>
              <w:spacing w:line="211" w:lineRule="auto" w:before="1" w:after="0"/>
              <w:ind w:left="91" w:right="778" w:firstLine="0"/>
              <w:jc w:val="left"/>
              <w:rPr>
                <w:sz w:val="15"/>
              </w:rPr>
            </w:pPr>
            <w:r>
              <w:rPr>
                <w:w w:val="105"/>
                <w:sz w:val="15"/>
              </w:rPr>
              <w:t>Profesores</w:t>
            </w:r>
            <w:r>
              <w:rPr>
                <w:spacing w:val="-23"/>
                <w:w w:val="105"/>
                <w:sz w:val="15"/>
              </w:rPr>
              <w:t> </w:t>
            </w:r>
            <w:r>
              <w:rPr>
                <w:w w:val="105"/>
                <w:sz w:val="15"/>
              </w:rPr>
              <w:t>de</w:t>
            </w:r>
            <w:r>
              <w:rPr>
                <w:spacing w:val="-21"/>
                <w:w w:val="105"/>
                <w:sz w:val="15"/>
              </w:rPr>
              <w:t> </w:t>
            </w:r>
            <w:r>
              <w:rPr>
                <w:w w:val="105"/>
                <w:sz w:val="15"/>
              </w:rPr>
              <w:t>Enseñanza Secundaria.</w:t>
            </w:r>
          </w:p>
        </w:tc>
      </w:tr>
      <w:tr>
        <w:trPr>
          <w:trHeight w:val="662" w:hRule="atLeast"/>
        </w:trPr>
        <w:tc>
          <w:tcPr>
            <w:tcW w:w="2639" w:type="dxa"/>
          </w:tcPr>
          <w:p>
            <w:pPr>
              <w:pStyle w:val="TableParagraph"/>
              <w:spacing w:before="2"/>
              <w:ind w:left="0"/>
              <w:rPr>
                <w:b/>
                <w:sz w:val="15"/>
              </w:rPr>
            </w:pPr>
          </w:p>
          <w:p>
            <w:pPr>
              <w:pStyle w:val="TableParagraph"/>
              <w:spacing w:line="187" w:lineRule="auto"/>
              <w:ind w:right="1015"/>
              <w:rPr>
                <w:sz w:val="17"/>
              </w:rPr>
            </w:pPr>
            <w:r>
              <w:rPr>
                <w:sz w:val="17"/>
              </w:rPr>
              <w:t>1052. Equipos microprogramables.</w:t>
            </w:r>
          </w:p>
        </w:tc>
        <w:tc>
          <w:tcPr>
            <w:tcW w:w="2666" w:type="dxa"/>
          </w:tcPr>
          <w:p>
            <w:pPr>
              <w:pStyle w:val="TableParagraph"/>
              <w:spacing w:before="6"/>
              <w:ind w:left="0"/>
              <w:rPr>
                <w:b/>
                <w:sz w:val="20"/>
              </w:rPr>
            </w:pPr>
          </w:p>
          <w:p>
            <w:pPr>
              <w:pStyle w:val="TableParagraph"/>
              <w:numPr>
                <w:ilvl w:val="0"/>
                <w:numId w:val="58"/>
              </w:numPr>
              <w:tabs>
                <w:tab w:pos="227" w:val="left" w:leader="none"/>
              </w:tabs>
              <w:spacing w:line="240" w:lineRule="auto" w:before="0" w:after="0"/>
              <w:ind w:left="226" w:right="0" w:hanging="135"/>
              <w:jc w:val="left"/>
              <w:rPr>
                <w:sz w:val="15"/>
              </w:rPr>
            </w:pPr>
            <w:r>
              <w:rPr>
                <w:w w:val="105"/>
                <w:sz w:val="15"/>
              </w:rPr>
              <w:t>Sistemas</w:t>
            </w:r>
            <w:r>
              <w:rPr>
                <w:spacing w:val="-4"/>
                <w:w w:val="105"/>
                <w:sz w:val="15"/>
              </w:rPr>
              <w:t> </w:t>
            </w:r>
            <w:r>
              <w:rPr>
                <w:w w:val="105"/>
                <w:sz w:val="15"/>
              </w:rPr>
              <w:t>Electrónicos.</w:t>
            </w:r>
          </w:p>
        </w:tc>
        <w:tc>
          <w:tcPr>
            <w:tcW w:w="2789" w:type="dxa"/>
          </w:tcPr>
          <w:p>
            <w:pPr>
              <w:pStyle w:val="TableParagraph"/>
              <w:numPr>
                <w:ilvl w:val="0"/>
                <w:numId w:val="59"/>
              </w:numPr>
              <w:tabs>
                <w:tab w:pos="227" w:val="left" w:leader="none"/>
              </w:tabs>
              <w:spacing w:line="211" w:lineRule="auto" w:before="23" w:after="0"/>
              <w:ind w:left="91" w:right="659" w:firstLine="0"/>
              <w:jc w:val="left"/>
              <w:rPr>
                <w:sz w:val="15"/>
              </w:rPr>
            </w:pPr>
            <w:r>
              <w:rPr>
                <w:w w:val="105"/>
                <w:sz w:val="15"/>
              </w:rPr>
              <w:t>Catedráticos</w:t>
            </w:r>
            <w:r>
              <w:rPr>
                <w:spacing w:val="-24"/>
                <w:w w:val="105"/>
                <w:sz w:val="15"/>
              </w:rPr>
              <w:t> </w:t>
            </w:r>
            <w:r>
              <w:rPr>
                <w:w w:val="105"/>
                <w:sz w:val="15"/>
              </w:rPr>
              <w:t>de</w:t>
            </w:r>
            <w:r>
              <w:rPr>
                <w:spacing w:val="-24"/>
                <w:w w:val="105"/>
                <w:sz w:val="15"/>
              </w:rPr>
              <w:t> </w:t>
            </w:r>
            <w:r>
              <w:rPr>
                <w:w w:val="105"/>
                <w:sz w:val="15"/>
              </w:rPr>
              <w:t>Enseñanza Secundaria.</w:t>
            </w:r>
          </w:p>
          <w:p>
            <w:pPr>
              <w:pStyle w:val="TableParagraph"/>
              <w:numPr>
                <w:ilvl w:val="0"/>
                <w:numId w:val="59"/>
              </w:numPr>
              <w:tabs>
                <w:tab w:pos="227" w:val="left" w:leader="none"/>
              </w:tabs>
              <w:spacing w:line="211" w:lineRule="auto" w:before="1" w:after="0"/>
              <w:ind w:left="91" w:right="778" w:firstLine="0"/>
              <w:jc w:val="left"/>
              <w:rPr>
                <w:sz w:val="15"/>
              </w:rPr>
            </w:pPr>
            <w:r>
              <w:rPr>
                <w:w w:val="105"/>
                <w:sz w:val="15"/>
              </w:rPr>
              <w:t>Profesores</w:t>
            </w:r>
            <w:r>
              <w:rPr>
                <w:spacing w:val="-23"/>
                <w:w w:val="105"/>
                <w:sz w:val="15"/>
              </w:rPr>
              <w:t> </w:t>
            </w:r>
            <w:r>
              <w:rPr>
                <w:w w:val="105"/>
                <w:sz w:val="15"/>
              </w:rPr>
              <w:t>de</w:t>
            </w:r>
            <w:r>
              <w:rPr>
                <w:spacing w:val="-21"/>
                <w:w w:val="105"/>
                <w:sz w:val="15"/>
              </w:rPr>
              <w:t> </w:t>
            </w:r>
            <w:r>
              <w:rPr>
                <w:w w:val="105"/>
                <w:sz w:val="15"/>
              </w:rPr>
              <w:t>Enseñanza Secundaria.</w:t>
            </w:r>
          </w:p>
        </w:tc>
      </w:tr>
      <w:tr>
        <w:trPr>
          <w:trHeight w:val="749" w:hRule="atLeast"/>
        </w:trPr>
        <w:tc>
          <w:tcPr>
            <w:tcW w:w="2639" w:type="dxa"/>
          </w:tcPr>
          <w:p>
            <w:pPr>
              <w:pStyle w:val="TableParagraph"/>
              <w:spacing w:line="187" w:lineRule="auto" w:before="142"/>
              <w:ind w:right="693"/>
              <w:rPr>
                <w:sz w:val="17"/>
              </w:rPr>
            </w:pPr>
            <w:r>
              <w:rPr>
                <w:sz w:val="17"/>
              </w:rPr>
              <w:t>1053. Mantenimiento de equipos de radiocomunicaciones.</w:t>
            </w:r>
          </w:p>
        </w:tc>
        <w:tc>
          <w:tcPr>
            <w:tcW w:w="2666" w:type="dxa"/>
          </w:tcPr>
          <w:p>
            <w:pPr>
              <w:pStyle w:val="TableParagraph"/>
              <w:spacing w:before="2"/>
              <w:ind w:left="0"/>
              <w:rPr>
                <w:b/>
                <w:sz w:val="24"/>
              </w:rPr>
            </w:pPr>
          </w:p>
          <w:p>
            <w:pPr>
              <w:pStyle w:val="TableParagraph"/>
              <w:numPr>
                <w:ilvl w:val="0"/>
                <w:numId w:val="60"/>
              </w:numPr>
              <w:tabs>
                <w:tab w:pos="227" w:val="left" w:leader="none"/>
              </w:tabs>
              <w:spacing w:line="240" w:lineRule="auto" w:before="0" w:after="0"/>
              <w:ind w:left="226" w:right="0" w:hanging="135"/>
              <w:jc w:val="left"/>
              <w:rPr>
                <w:sz w:val="15"/>
              </w:rPr>
            </w:pPr>
            <w:r>
              <w:rPr>
                <w:w w:val="105"/>
                <w:sz w:val="15"/>
              </w:rPr>
              <w:t>Sistemas</w:t>
            </w:r>
            <w:r>
              <w:rPr>
                <w:spacing w:val="-4"/>
                <w:w w:val="105"/>
                <w:sz w:val="15"/>
              </w:rPr>
              <w:t> </w:t>
            </w:r>
            <w:r>
              <w:rPr>
                <w:w w:val="105"/>
                <w:sz w:val="15"/>
              </w:rPr>
              <w:t>Electrónicos.</w:t>
            </w:r>
          </w:p>
        </w:tc>
        <w:tc>
          <w:tcPr>
            <w:tcW w:w="2789" w:type="dxa"/>
          </w:tcPr>
          <w:p>
            <w:pPr>
              <w:pStyle w:val="TableParagraph"/>
              <w:numPr>
                <w:ilvl w:val="0"/>
                <w:numId w:val="61"/>
              </w:numPr>
              <w:tabs>
                <w:tab w:pos="227" w:val="left" w:leader="none"/>
              </w:tabs>
              <w:spacing w:line="211" w:lineRule="auto" w:before="68" w:after="0"/>
              <w:ind w:left="91" w:right="659" w:firstLine="0"/>
              <w:jc w:val="left"/>
              <w:rPr>
                <w:sz w:val="15"/>
              </w:rPr>
            </w:pPr>
            <w:r>
              <w:rPr>
                <w:w w:val="105"/>
                <w:sz w:val="15"/>
              </w:rPr>
              <w:t>Catedráticos</w:t>
            </w:r>
            <w:r>
              <w:rPr>
                <w:spacing w:val="-24"/>
                <w:w w:val="105"/>
                <w:sz w:val="15"/>
              </w:rPr>
              <w:t> </w:t>
            </w:r>
            <w:r>
              <w:rPr>
                <w:w w:val="105"/>
                <w:sz w:val="15"/>
              </w:rPr>
              <w:t>de</w:t>
            </w:r>
            <w:r>
              <w:rPr>
                <w:spacing w:val="-24"/>
                <w:w w:val="105"/>
                <w:sz w:val="15"/>
              </w:rPr>
              <w:t> </w:t>
            </w:r>
            <w:r>
              <w:rPr>
                <w:w w:val="105"/>
                <w:sz w:val="15"/>
              </w:rPr>
              <w:t>Enseñanza Secundaria.</w:t>
            </w:r>
          </w:p>
          <w:p>
            <w:pPr>
              <w:pStyle w:val="TableParagraph"/>
              <w:numPr>
                <w:ilvl w:val="0"/>
                <w:numId w:val="61"/>
              </w:numPr>
              <w:tabs>
                <w:tab w:pos="227" w:val="left" w:leader="none"/>
              </w:tabs>
              <w:spacing w:line="211" w:lineRule="auto" w:before="1" w:after="0"/>
              <w:ind w:left="91" w:right="778" w:firstLine="0"/>
              <w:jc w:val="left"/>
              <w:rPr>
                <w:sz w:val="15"/>
              </w:rPr>
            </w:pPr>
            <w:r>
              <w:rPr>
                <w:w w:val="105"/>
                <w:sz w:val="15"/>
              </w:rPr>
              <w:t>Profesores</w:t>
            </w:r>
            <w:r>
              <w:rPr>
                <w:spacing w:val="-23"/>
                <w:w w:val="105"/>
                <w:sz w:val="15"/>
              </w:rPr>
              <w:t> </w:t>
            </w:r>
            <w:r>
              <w:rPr>
                <w:w w:val="105"/>
                <w:sz w:val="15"/>
              </w:rPr>
              <w:t>de</w:t>
            </w:r>
            <w:r>
              <w:rPr>
                <w:spacing w:val="-21"/>
                <w:w w:val="105"/>
                <w:sz w:val="15"/>
              </w:rPr>
              <w:t> </w:t>
            </w:r>
            <w:r>
              <w:rPr>
                <w:w w:val="105"/>
                <w:sz w:val="15"/>
              </w:rPr>
              <w:t>Enseñanza Secundaria.</w:t>
            </w:r>
          </w:p>
        </w:tc>
      </w:tr>
      <w:tr>
        <w:trPr>
          <w:trHeight w:val="383" w:hRule="atLeast"/>
        </w:trPr>
        <w:tc>
          <w:tcPr>
            <w:tcW w:w="2639" w:type="dxa"/>
          </w:tcPr>
          <w:p>
            <w:pPr>
              <w:pStyle w:val="TableParagraph"/>
              <w:spacing w:line="187" w:lineRule="auto" w:before="37"/>
              <w:ind w:right="693"/>
              <w:rPr>
                <w:sz w:val="17"/>
              </w:rPr>
            </w:pPr>
            <w:r>
              <w:rPr>
                <w:sz w:val="17"/>
              </w:rPr>
              <w:t>1054. Mantenimiento de equipos de voz y datos.</w:t>
            </w:r>
          </w:p>
        </w:tc>
        <w:tc>
          <w:tcPr>
            <w:tcW w:w="2666" w:type="dxa"/>
          </w:tcPr>
          <w:p>
            <w:pPr>
              <w:pStyle w:val="TableParagraph"/>
              <w:numPr>
                <w:ilvl w:val="0"/>
                <w:numId w:val="62"/>
              </w:numPr>
              <w:tabs>
                <w:tab w:pos="227" w:val="left" w:leader="none"/>
              </w:tabs>
              <w:spacing w:line="240" w:lineRule="auto" w:before="96" w:after="0"/>
              <w:ind w:left="226" w:right="0" w:hanging="135"/>
              <w:jc w:val="left"/>
              <w:rPr>
                <w:sz w:val="15"/>
              </w:rPr>
            </w:pPr>
            <w:r>
              <w:rPr>
                <w:w w:val="105"/>
                <w:sz w:val="15"/>
              </w:rPr>
              <w:t>Equipos</w:t>
            </w:r>
            <w:r>
              <w:rPr>
                <w:spacing w:val="-2"/>
                <w:w w:val="105"/>
                <w:sz w:val="15"/>
              </w:rPr>
              <w:t> </w:t>
            </w:r>
            <w:r>
              <w:rPr>
                <w:w w:val="105"/>
                <w:sz w:val="15"/>
              </w:rPr>
              <w:t>Electrónicos.</w:t>
            </w:r>
          </w:p>
        </w:tc>
        <w:tc>
          <w:tcPr>
            <w:tcW w:w="2789" w:type="dxa"/>
          </w:tcPr>
          <w:p>
            <w:pPr>
              <w:pStyle w:val="TableParagraph"/>
              <w:numPr>
                <w:ilvl w:val="0"/>
                <w:numId w:val="63"/>
              </w:numPr>
              <w:tabs>
                <w:tab w:pos="227" w:val="left" w:leader="none"/>
              </w:tabs>
              <w:spacing w:line="211" w:lineRule="auto" w:before="37" w:after="0"/>
              <w:ind w:left="91" w:right="163" w:firstLine="0"/>
              <w:jc w:val="left"/>
              <w:rPr>
                <w:sz w:val="15"/>
              </w:rPr>
            </w:pPr>
            <w:r>
              <w:rPr>
                <w:w w:val="105"/>
                <w:sz w:val="15"/>
              </w:rPr>
              <w:t>Profesores</w:t>
            </w:r>
            <w:r>
              <w:rPr>
                <w:spacing w:val="-20"/>
                <w:w w:val="105"/>
                <w:sz w:val="15"/>
              </w:rPr>
              <w:t> </w:t>
            </w:r>
            <w:r>
              <w:rPr>
                <w:w w:val="105"/>
                <w:sz w:val="15"/>
              </w:rPr>
              <w:t>Técnicos</w:t>
            </w:r>
            <w:r>
              <w:rPr>
                <w:spacing w:val="-21"/>
                <w:w w:val="105"/>
                <w:sz w:val="15"/>
              </w:rPr>
              <w:t> </w:t>
            </w:r>
            <w:r>
              <w:rPr>
                <w:w w:val="105"/>
                <w:sz w:val="15"/>
              </w:rPr>
              <w:t>de</w:t>
            </w:r>
            <w:r>
              <w:rPr>
                <w:spacing w:val="-21"/>
                <w:w w:val="105"/>
                <w:sz w:val="15"/>
              </w:rPr>
              <w:t> </w:t>
            </w:r>
            <w:r>
              <w:rPr>
                <w:w w:val="105"/>
                <w:sz w:val="15"/>
              </w:rPr>
              <w:t>Formación Profesional.</w:t>
            </w:r>
          </w:p>
        </w:tc>
      </w:tr>
      <w:tr>
        <w:trPr>
          <w:trHeight w:val="747" w:hRule="atLeast"/>
        </w:trPr>
        <w:tc>
          <w:tcPr>
            <w:tcW w:w="2639" w:type="dxa"/>
          </w:tcPr>
          <w:p>
            <w:pPr>
              <w:pStyle w:val="TableParagraph"/>
              <w:spacing w:line="187" w:lineRule="auto" w:before="142"/>
              <w:ind w:right="693"/>
              <w:rPr>
                <w:sz w:val="17"/>
              </w:rPr>
            </w:pPr>
            <w:r>
              <w:rPr>
                <w:sz w:val="17"/>
              </w:rPr>
              <w:t>1055. Mantenimiento de equipos de electrónica industrial.</w:t>
            </w:r>
          </w:p>
        </w:tc>
        <w:tc>
          <w:tcPr>
            <w:tcW w:w="2666" w:type="dxa"/>
          </w:tcPr>
          <w:p>
            <w:pPr>
              <w:pStyle w:val="TableParagraph"/>
              <w:spacing w:before="2"/>
              <w:ind w:left="0"/>
              <w:rPr>
                <w:b/>
                <w:sz w:val="24"/>
              </w:rPr>
            </w:pPr>
          </w:p>
          <w:p>
            <w:pPr>
              <w:pStyle w:val="TableParagraph"/>
              <w:numPr>
                <w:ilvl w:val="0"/>
                <w:numId w:val="64"/>
              </w:numPr>
              <w:tabs>
                <w:tab w:pos="227" w:val="left" w:leader="none"/>
              </w:tabs>
              <w:spacing w:line="240" w:lineRule="auto" w:before="0" w:after="0"/>
              <w:ind w:left="226" w:right="0" w:hanging="135"/>
              <w:jc w:val="left"/>
              <w:rPr>
                <w:sz w:val="15"/>
              </w:rPr>
            </w:pPr>
            <w:r>
              <w:rPr>
                <w:w w:val="105"/>
                <w:sz w:val="15"/>
              </w:rPr>
              <w:t>Sistemas</w:t>
            </w:r>
            <w:r>
              <w:rPr>
                <w:spacing w:val="-4"/>
                <w:w w:val="105"/>
                <w:sz w:val="15"/>
              </w:rPr>
              <w:t> </w:t>
            </w:r>
            <w:r>
              <w:rPr>
                <w:w w:val="105"/>
                <w:sz w:val="15"/>
              </w:rPr>
              <w:t>Electrónicos.</w:t>
            </w:r>
          </w:p>
        </w:tc>
        <w:tc>
          <w:tcPr>
            <w:tcW w:w="2789" w:type="dxa"/>
          </w:tcPr>
          <w:p>
            <w:pPr>
              <w:pStyle w:val="TableParagraph"/>
              <w:numPr>
                <w:ilvl w:val="0"/>
                <w:numId w:val="65"/>
              </w:numPr>
              <w:tabs>
                <w:tab w:pos="227" w:val="left" w:leader="none"/>
              </w:tabs>
              <w:spacing w:line="211" w:lineRule="auto" w:before="68" w:after="0"/>
              <w:ind w:left="91" w:right="659" w:firstLine="0"/>
              <w:jc w:val="left"/>
              <w:rPr>
                <w:sz w:val="15"/>
              </w:rPr>
            </w:pPr>
            <w:r>
              <w:rPr>
                <w:w w:val="105"/>
                <w:sz w:val="15"/>
              </w:rPr>
              <w:t>Catedráticos</w:t>
            </w:r>
            <w:r>
              <w:rPr>
                <w:spacing w:val="-24"/>
                <w:w w:val="105"/>
                <w:sz w:val="15"/>
              </w:rPr>
              <w:t> </w:t>
            </w:r>
            <w:r>
              <w:rPr>
                <w:w w:val="105"/>
                <w:sz w:val="15"/>
              </w:rPr>
              <w:t>de</w:t>
            </w:r>
            <w:r>
              <w:rPr>
                <w:spacing w:val="-24"/>
                <w:w w:val="105"/>
                <w:sz w:val="15"/>
              </w:rPr>
              <w:t> </w:t>
            </w:r>
            <w:r>
              <w:rPr>
                <w:w w:val="105"/>
                <w:sz w:val="15"/>
              </w:rPr>
              <w:t>Enseñanza Secundaria.</w:t>
            </w:r>
          </w:p>
          <w:p>
            <w:pPr>
              <w:pStyle w:val="TableParagraph"/>
              <w:numPr>
                <w:ilvl w:val="0"/>
                <w:numId w:val="65"/>
              </w:numPr>
              <w:tabs>
                <w:tab w:pos="227" w:val="left" w:leader="none"/>
              </w:tabs>
              <w:spacing w:line="211" w:lineRule="auto" w:before="1" w:after="0"/>
              <w:ind w:left="91" w:right="778" w:firstLine="0"/>
              <w:jc w:val="left"/>
              <w:rPr>
                <w:sz w:val="15"/>
              </w:rPr>
            </w:pPr>
            <w:r>
              <w:rPr>
                <w:w w:val="105"/>
                <w:sz w:val="15"/>
              </w:rPr>
              <w:t>Profesores</w:t>
            </w:r>
            <w:r>
              <w:rPr>
                <w:spacing w:val="-23"/>
                <w:w w:val="105"/>
                <w:sz w:val="15"/>
              </w:rPr>
              <w:t> </w:t>
            </w:r>
            <w:r>
              <w:rPr>
                <w:w w:val="105"/>
                <w:sz w:val="15"/>
              </w:rPr>
              <w:t>de</w:t>
            </w:r>
            <w:r>
              <w:rPr>
                <w:spacing w:val="-21"/>
                <w:w w:val="105"/>
                <w:sz w:val="15"/>
              </w:rPr>
              <w:t> </w:t>
            </w:r>
            <w:r>
              <w:rPr>
                <w:w w:val="105"/>
                <w:sz w:val="15"/>
              </w:rPr>
              <w:t>Enseñanza Secundaria.</w:t>
            </w:r>
          </w:p>
        </w:tc>
      </w:tr>
      <w:tr>
        <w:trPr>
          <w:trHeight w:val="383" w:hRule="atLeast"/>
        </w:trPr>
        <w:tc>
          <w:tcPr>
            <w:tcW w:w="2639" w:type="dxa"/>
          </w:tcPr>
          <w:p>
            <w:pPr>
              <w:pStyle w:val="TableParagraph"/>
              <w:spacing w:line="187" w:lineRule="auto" w:before="37"/>
              <w:ind w:right="693"/>
              <w:rPr>
                <w:sz w:val="17"/>
              </w:rPr>
            </w:pPr>
            <w:r>
              <w:rPr>
                <w:sz w:val="17"/>
              </w:rPr>
              <w:t>1056. Mantenimiento de equipos de audio.</w:t>
            </w:r>
          </w:p>
        </w:tc>
        <w:tc>
          <w:tcPr>
            <w:tcW w:w="2666" w:type="dxa"/>
          </w:tcPr>
          <w:p>
            <w:pPr>
              <w:pStyle w:val="TableParagraph"/>
              <w:numPr>
                <w:ilvl w:val="0"/>
                <w:numId w:val="66"/>
              </w:numPr>
              <w:tabs>
                <w:tab w:pos="227" w:val="left" w:leader="none"/>
              </w:tabs>
              <w:spacing w:line="240" w:lineRule="auto" w:before="96" w:after="0"/>
              <w:ind w:left="226" w:right="0" w:hanging="135"/>
              <w:jc w:val="left"/>
              <w:rPr>
                <w:sz w:val="15"/>
              </w:rPr>
            </w:pPr>
            <w:r>
              <w:rPr>
                <w:w w:val="105"/>
                <w:sz w:val="15"/>
              </w:rPr>
              <w:t>Equipos</w:t>
            </w:r>
            <w:r>
              <w:rPr>
                <w:spacing w:val="-2"/>
                <w:w w:val="105"/>
                <w:sz w:val="15"/>
              </w:rPr>
              <w:t> </w:t>
            </w:r>
            <w:r>
              <w:rPr>
                <w:w w:val="105"/>
                <w:sz w:val="15"/>
              </w:rPr>
              <w:t>Electrónicos.</w:t>
            </w:r>
          </w:p>
        </w:tc>
        <w:tc>
          <w:tcPr>
            <w:tcW w:w="2789" w:type="dxa"/>
          </w:tcPr>
          <w:p>
            <w:pPr>
              <w:pStyle w:val="TableParagraph"/>
              <w:numPr>
                <w:ilvl w:val="0"/>
                <w:numId w:val="67"/>
              </w:numPr>
              <w:tabs>
                <w:tab w:pos="227" w:val="left" w:leader="none"/>
              </w:tabs>
              <w:spacing w:line="211" w:lineRule="auto" w:before="37" w:after="0"/>
              <w:ind w:left="91" w:right="163" w:firstLine="0"/>
              <w:jc w:val="left"/>
              <w:rPr>
                <w:sz w:val="15"/>
              </w:rPr>
            </w:pPr>
            <w:r>
              <w:rPr>
                <w:w w:val="105"/>
                <w:sz w:val="15"/>
              </w:rPr>
              <w:t>Profesores</w:t>
            </w:r>
            <w:r>
              <w:rPr>
                <w:spacing w:val="-20"/>
                <w:w w:val="105"/>
                <w:sz w:val="15"/>
              </w:rPr>
              <w:t> </w:t>
            </w:r>
            <w:r>
              <w:rPr>
                <w:w w:val="105"/>
                <w:sz w:val="15"/>
              </w:rPr>
              <w:t>Técnicos</w:t>
            </w:r>
            <w:r>
              <w:rPr>
                <w:spacing w:val="-21"/>
                <w:w w:val="105"/>
                <w:sz w:val="15"/>
              </w:rPr>
              <w:t> </w:t>
            </w:r>
            <w:r>
              <w:rPr>
                <w:w w:val="105"/>
                <w:sz w:val="15"/>
              </w:rPr>
              <w:t>de</w:t>
            </w:r>
            <w:r>
              <w:rPr>
                <w:spacing w:val="-21"/>
                <w:w w:val="105"/>
                <w:sz w:val="15"/>
              </w:rPr>
              <w:t> </w:t>
            </w:r>
            <w:r>
              <w:rPr>
                <w:w w:val="105"/>
                <w:sz w:val="15"/>
              </w:rPr>
              <w:t>Formación Profesional.</w:t>
            </w:r>
          </w:p>
        </w:tc>
      </w:tr>
      <w:tr>
        <w:trPr>
          <w:trHeight w:val="383" w:hRule="atLeast"/>
        </w:trPr>
        <w:tc>
          <w:tcPr>
            <w:tcW w:w="2639" w:type="dxa"/>
          </w:tcPr>
          <w:p>
            <w:pPr>
              <w:pStyle w:val="TableParagraph"/>
              <w:spacing w:line="187" w:lineRule="auto" w:before="37"/>
              <w:ind w:right="693"/>
              <w:rPr>
                <w:sz w:val="17"/>
              </w:rPr>
            </w:pPr>
            <w:r>
              <w:rPr>
                <w:sz w:val="17"/>
              </w:rPr>
              <w:t>1057. Mantenimiento de equipos de vídeo.</w:t>
            </w:r>
          </w:p>
        </w:tc>
        <w:tc>
          <w:tcPr>
            <w:tcW w:w="2666" w:type="dxa"/>
          </w:tcPr>
          <w:p>
            <w:pPr>
              <w:pStyle w:val="TableParagraph"/>
              <w:numPr>
                <w:ilvl w:val="0"/>
                <w:numId w:val="68"/>
              </w:numPr>
              <w:tabs>
                <w:tab w:pos="227" w:val="left" w:leader="none"/>
              </w:tabs>
              <w:spacing w:line="240" w:lineRule="auto" w:before="96" w:after="0"/>
              <w:ind w:left="226" w:right="0" w:hanging="135"/>
              <w:jc w:val="left"/>
              <w:rPr>
                <w:sz w:val="15"/>
              </w:rPr>
            </w:pPr>
            <w:r>
              <w:rPr>
                <w:w w:val="105"/>
                <w:sz w:val="15"/>
              </w:rPr>
              <w:t>Equipos</w:t>
            </w:r>
            <w:r>
              <w:rPr>
                <w:spacing w:val="-2"/>
                <w:w w:val="105"/>
                <w:sz w:val="15"/>
              </w:rPr>
              <w:t> </w:t>
            </w:r>
            <w:r>
              <w:rPr>
                <w:w w:val="105"/>
                <w:sz w:val="15"/>
              </w:rPr>
              <w:t>Electrónicos.</w:t>
            </w:r>
          </w:p>
        </w:tc>
        <w:tc>
          <w:tcPr>
            <w:tcW w:w="2789" w:type="dxa"/>
          </w:tcPr>
          <w:p>
            <w:pPr>
              <w:pStyle w:val="TableParagraph"/>
              <w:numPr>
                <w:ilvl w:val="0"/>
                <w:numId w:val="69"/>
              </w:numPr>
              <w:tabs>
                <w:tab w:pos="227" w:val="left" w:leader="none"/>
              </w:tabs>
              <w:spacing w:line="211" w:lineRule="auto" w:before="37" w:after="0"/>
              <w:ind w:left="91" w:right="163" w:firstLine="0"/>
              <w:jc w:val="left"/>
              <w:rPr>
                <w:sz w:val="15"/>
              </w:rPr>
            </w:pPr>
            <w:r>
              <w:rPr>
                <w:w w:val="105"/>
                <w:sz w:val="15"/>
              </w:rPr>
              <w:t>Profesores</w:t>
            </w:r>
            <w:r>
              <w:rPr>
                <w:spacing w:val="-20"/>
                <w:w w:val="105"/>
                <w:sz w:val="15"/>
              </w:rPr>
              <w:t> </w:t>
            </w:r>
            <w:r>
              <w:rPr>
                <w:w w:val="105"/>
                <w:sz w:val="15"/>
              </w:rPr>
              <w:t>Técnicos</w:t>
            </w:r>
            <w:r>
              <w:rPr>
                <w:spacing w:val="-21"/>
                <w:w w:val="105"/>
                <w:sz w:val="15"/>
              </w:rPr>
              <w:t> </w:t>
            </w:r>
            <w:r>
              <w:rPr>
                <w:w w:val="105"/>
                <w:sz w:val="15"/>
              </w:rPr>
              <w:t>de</w:t>
            </w:r>
            <w:r>
              <w:rPr>
                <w:spacing w:val="-21"/>
                <w:w w:val="105"/>
                <w:sz w:val="15"/>
              </w:rPr>
              <w:t> </w:t>
            </w:r>
            <w:r>
              <w:rPr>
                <w:w w:val="105"/>
                <w:sz w:val="15"/>
              </w:rPr>
              <w:t>Formación Profesional.</w:t>
            </w:r>
          </w:p>
        </w:tc>
      </w:tr>
      <w:tr>
        <w:trPr>
          <w:trHeight w:val="566" w:hRule="atLeast"/>
        </w:trPr>
        <w:tc>
          <w:tcPr>
            <w:tcW w:w="2639" w:type="dxa"/>
          </w:tcPr>
          <w:p>
            <w:pPr>
              <w:pStyle w:val="TableParagraph"/>
              <w:spacing w:line="187" w:lineRule="auto" w:before="51"/>
              <w:ind w:right="259"/>
              <w:rPr>
                <w:sz w:val="17"/>
              </w:rPr>
            </w:pPr>
            <w:r>
              <w:rPr>
                <w:sz w:val="17"/>
              </w:rPr>
              <w:t>1058. Técnicas y procesos de montaje y mantenimiento de equipos electrónicos.</w:t>
            </w:r>
          </w:p>
        </w:tc>
        <w:tc>
          <w:tcPr>
            <w:tcW w:w="2666" w:type="dxa"/>
          </w:tcPr>
          <w:p>
            <w:pPr>
              <w:pStyle w:val="TableParagraph"/>
              <w:spacing w:before="3"/>
              <w:ind w:left="0"/>
              <w:rPr>
                <w:b/>
                <w:sz w:val="16"/>
              </w:rPr>
            </w:pPr>
          </w:p>
          <w:p>
            <w:pPr>
              <w:pStyle w:val="TableParagraph"/>
              <w:numPr>
                <w:ilvl w:val="0"/>
                <w:numId w:val="70"/>
              </w:numPr>
              <w:tabs>
                <w:tab w:pos="227" w:val="left" w:leader="none"/>
              </w:tabs>
              <w:spacing w:line="240" w:lineRule="auto" w:before="0" w:after="0"/>
              <w:ind w:left="226" w:right="0" w:hanging="135"/>
              <w:jc w:val="left"/>
              <w:rPr>
                <w:sz w:val="15"/>
              </w:rPr>
            </w:pPr>
            <w:r>
              <w:rPr>
                <w:w w:val="105"/>
                <w:sz w:val="15"/>
              </w:rPr>
              <w:t>Equipos</w:t>
            </w:r>
            <w:r>
              <w:rPr>
                <w:spacing w:val="-2"/>
                <w:w w:val="105"/>
                <w:sz w:val="15"/>
              </w:rPr>
              <w:t> </w:t>
            </w:r>
            <w:r>
              <w:rPr>
                <w:w w:val="105"/>
                <w:sz w:val="15"/>
              </w:rPr>
              <w:t>Electrónicos.</w:t>
            </w:r>
          </w:p>
        </w:tc>
        <w:tc>
          <w:tcPr>
            <w:tcW w:w="2789" w:type="dxa"/>
          </w:tcPr>
          <w:p>
            <w:pPr>
              <w:pStyle w:val="TableParagraph"/>
              <w:numPr>
                <w:ilvl w:val="0"/>
                <w:numId w:val="71"/>
              </w:numPr>
              <w:tabs>
                <w:tab w:pos="227" w:val="left" w:leader="none"/>
              </w:tabs>
              <w:spacing w:line="211" w:lineRule="auto" w:before="129" w:after="0"/>
              <w:ind w:left="91" w:right="163" w:firstLine="0"/>
              <w:jc w:val="left"/>
              <w:rPr>
                <w:sz w:val="15"/>
              </w:rPr>
            </w:pPr>
            <w:r>
              <w:rPr>
                <w:w w:val="105"/>
                <w:sz w:val="15"/>
              </w:rPr>
              <w:t>Profesores</w:t>
            </w:r>
            <w:r>
              <w:rPr>
                <w:spacing w:val="-20"/>
                <w:w w:val="105"/>
                <w:sz w:val="15"/>
              </w:rPr>
              <w:t> </w:t>
            </w:r>
            <w:r>
              <w:rPr>
                <w:w w:val="105"/>
                <w:sz w:val="15"/>
              </w:rPr>
              <w:t>Técnicos</w:t>
            </w:r>
            <w:r>
              <w:rPr>
                <w:spacing w:val="-21"/>
                <w:w w:val="105"/>
                <w:sz w:val="15"/>
              </w:rPr>
              <w:t> </w:t>
            </w:r>
            <w:r>
              <w:rPr>
                <w:w w:val="105"/>
                <w:sz w:val="15"/>
              </w:rPr>
              <w:t>de</w:t>
            </w:r>
            <w:r>
              <w:rPr>
                <w:spacing w:val="-21"/>
                <w:w w:val="105"/>
                <w:sz w:val="15"/>
              </w:rPr>
              <w:t> </w:t>
            </w:r>
            <w:r>
              <w:rPr>
                <w:w w:val="105"/>
                <w:sz w:val="15"/>
              </w:rPr>
              <w:t>Formación Profesional.</w:t>
            </w:r>
          </w:p>
        </w:tc>
      </w:tr>
      <w:tr>
        <w:trPr>
          <w:trHeight w:val="747" w:hRule="atLeast"/>
        </w:trPr>
        <w:tc>
          <w:tcPr>
            <w:tcW w:w="2639" w:type="dxa"/>
          </w:tcPr>
          <w:p>
            <w:pPr>
              <w:pStyle w:val="TableParagraph"/>
              <w:spacing w:line="187" w:lineRule="auto" w:before="142"/>
              <w:ind w:right="335"/>
              <w:rPr>
                <w:sz w:val="17"/>
              </w:rPr>
            </w:pPr>
            <w:r>
              <w:rPr>
                <w:sz w:val="17"/>
              </w:rPr>
              <w:t>1059. Infraestructura y desarrollo del mantenimiento electrónico.</w:t>
            </w:r>
          </w:p>
        </w:tc>
        <w:tc>
          <w:tcPr>
            <w:tcW w:w="2666" w:type="dxa"/>
          </w:tcPr>
          <w:p>
            <w:pPr>
              <w:pStyle w:val="TableParagraph"/>
              <w:spacing w:before="2"/>
              <w:ind w:left="0"/>
              <w:rPr>
                <w:b/>
                <w:sz w:val="24"/>
              </w:rPr>
            </w:pPr>
          </w:p>
          <w:p>
            <w:pPr>
              <w:pStyle w:val="TableParagraph"/>
              <w:numPr>
                <w:ilvl w:val="0"/>
                <w:numId w:val="72"/>
              </w:numPr>
              <w:tabs>
                <w:tab w:pos="227" w:val="left" w:leader="none"/>
              </w:tabs>
              <w:spacing w:line="240" w:lineRule="auto" w:before="0" w:after="0"/>
              <w:ind w:left="226" w:right="0" w:hanging="135"/>
              <w:jc w:val="left"/>
              <w:rPr>
                <w:sz w:val="15"/>
              </w:rPr>
            </w:pPr>
            <w:r>
              <w:rPr>
                <w:w w:val="105"/>
                <w:sz w:val="15"/>
              </w:rPr>
              <w:t>Sistemas</w:t>
            </w:r>
            <w:r>
              <w:rPr>
                <w:spacing w:val="-4"/>
                <w:w w:val="105"/>
                <w:sz w:val="15"/>
              </w:rPr>
              <w:t> </w:t>
            </w:r>
            <w:r>
              <w:rPr>
                <w:w w:val="105"/>
                <w:sz w:val="15"/>
              </w:rPr>
              <w:t>Electrónicos.</w:t>
            </w:r>
          </w:p>
        </w:tc>
        <w:tc>
          <w:tcPr>
            <w:tcW w:w="2789" w:type="dxa"/>
          </w:tcPr>
          <w:p>
            <w:pPr>
              <w:pStyle w:val="TableParagraph"/>
              <w:numPr>
                <w:ilvl w:val="0"/>
                <w:numId w:val="73"/>
              </w:numPr>
              <w:tabs>
                <w:tab w:pos="227" w:val="left" w:leader="none"/>
              </w:tabs>
              <w:spacing w:line="211" w:lineRule="auto" w:before="68" w:after="0"/>
              <w:ind w:left="91" w:right="659" w:firstLine="0"/>
              <w:jc w:val="left"/>
              <w:rPr>
                <w:sz w:val="15"/>
              </w:rPr>
            </w:pPr>
            <w:r>
              <w:rPr>
                <w:w w:val="105"/>
                <w:sz w:val="15"/>
              </w:rPr>
              <w:t>Catedráticos</w:t>
            </w:r>
            <w:r>
              <w:rPr>
                <w:spacing w:val="-24"/>
                <w:w w:val="105"/>
                <w:sz w:val="15"/>
              </w:rPr>
              <w:t> </w:t>
            </w:r>
            <w:r>
              <w:rPr>
                <w:w w:val="105"/>
                <w:sz w:val="15"/>
              </w:rPr>
              <w:t>de</w:t>
            </w:r>
            <w:r>
              <w:rPr>
                <w:spacing w:val="-24"/>
                <w:w w:val="105"/>
                <w:sz w:val="15"/>
              </w:rPr>
              <w:t> </w:t>
            </w:r>
            <w:r>
              <w:rPr>
                <w:w w:val="105"/>
                <w:sz w:val="15"/>
              </w:rPr>
              <w:t>Enseñanza Secundaria.</w:t>
            </w:r>
          </w:p>
          <w:p>
            <w:pPr>
              <w:pStyle w:val="TableParagraph"/>
              <w:numPr>
                <w:ilvl w:val="0"/>
                <w:numId w:val="73"/>
              </w:numPr>
              <w:tabs>
                <w:tab w:pos="227" w:val="left" w:leader="none"/>
              </w:tabs>
              <w:spacing w:line="211" w:lineRule="auto" w:before="1" w:after="0"/>
              <w:ind w:left="91" w:right="778" w:firstLine="0"/>
              <w:jc w:val="left"/>
              <w:rPr>
                <w:sz w:val="15"/>
              </w:rPr>
            </w:pPr>
            <w:r>
              <w:rPr>
                <w:w w:val="105"/>
                <w:sz w:val="15"/>
              </w:rPr>
              <w:t>Profesores</w:t>
            </w:r>
            <w:r>
              <w:rPr>
                <w:spacing w:val="-23"/>
                <w:w w:val="105"/>
                <w:sz w:val="15"/>
              </w:rPr>
              <w:t> </w:t>
            </w:r>
            <w:r>
              <w:rPr>
                <w:w w:val="105"/>
                <w:sz w:val="15"/>
              </w:rPr>
              <w:t>de</w:t>
            </w:r>
            <w:r>
              <w:rPr>
                <w:spacing w:val="-21"/>
                <w:w w:val="105"/>
                <w:sz w:val="15"/>
              </w:rPr>
              <w:t> </w:t>
            </w:r>
            <w:r>
              <w:rPr>
                <w:w w:val="105"/>
                <w:sz w:val="15"/>
              </w:rPr>
              <w:t>Enseñanza Secundaria.</w:t>
            </w:r>
          </w:p>
        </w:tc>
      </w:tr>
      <w:tr>
        <w:trPr>
          <w:trHeight w:val="586" w:hRule="atLeast"/>
        </w:trPr>
        <w:tc>
          <w:tcPr>
            <w:tcW w:w="2639" w:type="dxa"/>
            <w:vMerge w:val="restart"/>
          </w:tcPr>
          <w:p>
            <w:pPr>
              <w:pStyle w:val="TableParagraph"/>
              <w:ind w:left="0"/>
              <w:rPr>
                <w:b/>
                <w:sz w:val="18"/>
              </w:rPr>
            </w:pPr>
          </w:p>
          <w:p>
            <w:pPr>
              <w:pStyle w:val="TableParagraph"/>
              <w:spacing w:before="1"/>
              <w:ind w:left="0"/>
              <w:rPr>
                <w:b/>
                <w:sz w:val="25"/>
              </w:rPr>
            </w:pPr>
          </w:p>
          <w:p>
            <w:pPr>
              <w:pStyle w:val="TableParagraph"/>
              <w:spacing w:line="187" w:lineRule="auto"/>
              <w:ind w:right="486"/>
              <w:rPr>
                <w:sz w:val="17"/>
              </w:rPr>
            </w:pPr>
            <w:r>
              <w:rPr>
                <w:sz w:val="17"/>
              </w:rPr>
              <w:t>1060. Proyecto de mantenimiento electrónico.</w:t>
            </w:r>
          </w:p>
        </w:tc>
        <w:tc>
          <w:tcPr>
            <w:tcW w:w="2666" w:type="dxa"/>
          </w:tcPr>
          <w:p>
            <w:pPr>
              <w:pStyle w:val="TableParagraph"/>
              <w:spacing w:before="2"/>
              <w:ind w:left="0"/>
              <w:rPr>
                <w:b/>
                <w:sz w:val="17"/>
              </w:rPr>
            </w:pPr>
          </w:p>
          <w:p>
            <w:pPr>
              <w:pStyle w:val="TableParagraph"/>
              <w:numPr>
                <w:ilvl w:val="0"/>
                <w:numId w:val="74"/>
              </w:numPr>
              <w:tabs>
                <w:tab w:pos="227" w:val="left" w:leader="none"/>
              </w:tabs>
              <w:spacing w:line="240" w:lineRule="auto" w:before="0" w:after="0"/>
              <w:ind w:left="226" w:right="0" w:hanging="135"/>
              <w:jc w:val="left"/>
              <w:rPr>
                <w:sz w:val="15"/>
              </w:rPr>
            </w:pPr>
            <w:r>
              <w:rPr>
                <w:w w:val="105"/>
                <w:sz w:val="15"/>
              </w:rPr>
              <w:t>Equipos</w:t>
            </w:r>
            <w:r>
              <w:rPr>
                <w:spacing w:val="-2"/>
                <w:w w:val="105"/>
                <w:sz w:val="15"/>
              </w:rPr>
              <w:t> </w:t>
            </w:r>
            <w:r>
              <w:rPr>
                <w:w w:val="105"/>
                <w:sz w:val="15"/>
              </w:rPr>
              <w:t>Electrónicos.</w:t>
            </w:r>
          </w:p>
        </w:tc>
        <w:tc>
          <w:tcPr>
            <w:tcW w:w="2789" w:type="dxa"/>
          </w:tcPr>
          <w:p>
            <w:pPr>
              <w:pStyle w:val="TableParagraph"/>
              <w:numPr>
                <w:ilvl w:val="0"/>
                <w:numId w:val="75"/>
              </w:numPr>
              <w:tabs>
                <w:tab w:pos="227" w:val="left" w:leader="none"/>
              </w:tabs>
              <w:spacing w:line="211" w:lineRule="auto" w:before="139" w:after="0"/>
              <w:ind w:left="91" w:right="163" w:firstLine="0"/>
              <w:jc w:val="left"/>
              <w:rPr>
                <w:sz w:val="15"/>
              </w:rPr>
            </w:pPr>
            <w:r>
              <w:rPr>
                <w:w w:val="105"/>
                <w:sz w:val="15"/>
              </w:rPr>
              <w:t>Profesores</w:t>
            </w:r>
            <w:r>
              <w:rPr>
                <w:spacing w:val="-20"/>
                <w:w w:val="105"/>
                <w:sz w:val="15"/>
              </w:rPr>
              <w:t> </w:t>
            </w:r>
            <w:r>
              <w:rPr>
                <w:w w:val="105"/>
                <w:sz w:val="15"/>
              </w:rPr>
              <w:t>Técnicos</w:t>
            </w:r>
            <w:r>
              <w:rPr>
                <w:spacing w:val="-21"/>
                <w:w w:val="105"/>
                <w:sz w:val="15"/>
              </w:rPr>
              <w:t> </w:t>
            </w:r>
            <w:r>
              <w:rPr>
                <w:w w:val="105"/>
                <w:sz w:val="15"/>
              </w:rPr>
              <w:t>de</w:t>
            </w:r>
            <w:r>
              <w:rPr>
                <w:spacing w:val="-21"/>
                <w:w w:val="105"/>
                <w:sz w:val="15"/>
              </w:rPr>
              <w:t> </w:t>
            </w:r>
            <w:r>
              <w:rPr>
                <w:w w:val="105"/>
                <w:sz w:val="15"/>
              </w:rPr>
              <w:t>Formación Profesional.</w:t>
            </w:r>
          </w:p>
        </w:tc>
      </w:tr>
      <w:tr>
        <w:trPr>
          <w:trHeight w:val="714" w:hRule="atLeast"/>
        </w:trPr>
        <w:tc>
          <w:tcPr>
            <w:tcW w:w="2639" w:type="dxa"/>
            <w:vMerge/>
            <w:tcBorders>
              <w:top w:val="nil"/>
            </w:tcBorders>
          </w:tcPr>
          <w:p>
            <w:pPr>
              <w:rPr>
                <w:sz w:val="2"/>
                <w:szCs w:val="2"/>
              </w:rPr>
            </w:pPr>
          </w:p>
        </w:tc>
        <w:tc>
          <w:tcPr>
            <w:tcW w:w="2666" w:type="dxa"/>
          </w:tcPr>
          <w:p>
            <w:pPr>
              <w:pStyle w:val="TableParagraph"/>
              <w:spacing w:before="9"/>
              <w:ind w:left="0"/>
              <w:rPr>
                <w:b/>
                <w:sz w:val="22"/>
              </w:rPr>
            </w:pPr>
          </w:p>
          <w:p>
            <w:pPr>
              <w:pStyle w:val="TableParagraph"/>
              <w:numPr>
                <w:ilvl w:val="0"/>
                <w:numId w:val="76"/>
              </w:numPr>
              <w:tabs>
                <w:tab w:pos="227" w:val="left" w:leader="none"/>
              </w:tabs>
              <w:spacing w:line="240" w:lineRule="auto" w:before="0" w:after="0"/>
              <w:ind w:left="226" w:right="0" w:hanging="135"/>
              <w:jc w:val="left"/>
              <w:rPr>
                <w:sz w:val="15"/>
              </w:rPr>
            </w:pPr>
            <w:r>
              <w:rPr>
                <w:w w:val="105"/>
                <w:sz w:val="15"/>
              </w:rPr>
              <w:t>Sistemas</w:t>
            </w:r>
            <w:r>
              <w:rPr>
                <w:spacing w:val="-4"/>
                <w:w w:val="105"/>
                <w:sz w:val="15"/>
              </w:rPr>
              <w:t> </w:t>
            </w:r>
            <w:r>
              <w:rPr>
                <w:w w:val="105"/>
                <w:sz w:val="15"/>
              </w:rPr>
              <w:t>Electrónicos.</w:t>
            </w:r>
          </w:p>
        </w:tc>
        <w:tc>
          <w:tcPr>
            <w:tcW w:w="2789" w:type="dxa"/>
          </w:tcPr>
          <w:p>
            <w:pPr>
              <w:pStyle w:val="TableParagraph"/>
              <w:numPr>
                <w:ilvl w:val="0"/>
                <w:numId w:val="77"/>
              </w:numPr>
              <w:tabs>
                <w:tab w:pos="227" w:val="left" w:leader="none"/>
              </w:tabs>
              <w:spacing w:line="211" w:lineRule="auto" w:before="50" w:after="0"/>
              <w:ind w:left="91" w:right="659" w:firstLine="0"/>
              <w:jc w:val="left"/>
              <w:rPr>
                <w:sz w:val="15"/>
              </w:rPr>
            </w:pPr>
            <w:r>
              <w:rPr>
                <w:w w:val="105"/>
                <w:sz w:val="15"/>
              </w:rPr>
              <w:t>Catedráticos</w:t>
            </w:r>
            <w:r>
              <w:rPr>
                <w:spacing w:val="-24"/>
                <w:w w:val="105"/>
                <w:sz w:val="15"/>
              </w:rPr>
              <w:t> </w:t>
            </w:r>
            <w:r>
              <w:rPr>
                <w:w w:val="105"/>
                <w:sz w:val="15"/>
              </w:rPr>
              <w:t>de</w:t>
            </w:r>
            <w:r>
              <w:rPr>
                <w:spacing w:val="-24"/>
                <w:w w:val="105"/>
                <w:sz w:val="15"/>
              </w:rPr>
              <w:t> </w:t>
            </w:r>
            <w:r>
              <w:rPr>
                <w:w w:val="105"/>
                <w:sz w:val="15"/>
              </w:rPr>
              <w:t>Enseñanza Secundaria.</w:t>
            </w:r>
          </w:p>
          <w:p>
            <w:pPr>
              <w:pStyle w:val="TableParagraph"/>
              <w:numPr>
                <w:ilvl w:val="0"/>
                <w:numId w:val="77"/>
              </w:numPr>
              <w:tabs>
                <w:tab w:pos="227" w:val="left" w:leader="none"/>
              </w:tabs>
              <w:spacing w:line="211" w:lineRule="auto" w:before="1" w:after="0"/>
              <w:ind w:left="91" w:right="778" w:firstLine="0"/>
              <w:jc w:val="left"/>
              <w:rPr>
                <w:sz w:val="15"/>
              </w:rPr>
            </w:pPr>
            <w:r>
              <w:rPr>
                <w:w w:val="105"/>
                <w:sz w:val="15"/>
              </w:rPr>
              <w:t>Profesores</w:t>
            </w:r>
            <w:r>
              <w:rPr>
                <w:spacing w:val="-23"/>
                <w:w w:val="105"/>
                <w:sz w:val="15"/>
              </w:rPr>
              <w:t> </w:t>
            </w:r>
            <w:r>
              <w:rPr>
                <w:w w:val="105"/>
                <w:sz w:val="15"/>
              </w:rPr>
              <w:t>de</w:t>
            </w:r>
            <w:r>
              <w:rPr>
                <w:spacing w:val="-21"/>
                <w:w w:val="105"/>
                <w:sz w:val="15"/>
              </w:rPr>
              <w:t> </w:t>
            </w:r>
            <w:r>
              <w:rPr>
                <w:w w:val="105"/>
                <w:sz w:val="15"/>
              </w:rPr>
              <w:t>Enseñanza Secundaria.</w:t>
            </w:r>
          </w:p>
        </w:tc>
      </w:tr>
      <w:tr>
        <w:trPr>
          <w:trHeight w:val="702" w:hRule="atLeast"/>
        </w:trPr>
        <w:tc>
          <w:tcPr>
            <w:tcW w:w="2639" w:type="dxa"/>
          </w:tcPr>
          <w:p>
            <w:pPr>
              <w:pStyle w:val="TableParagraph"/>
              <w:ind w:left="0"/>
              <w:rPr>
                <w:b/>
                <w:sz w:val="17"/>
              </w:rPr>
            </w:pPr>
          </w:p>
          <w:p>
            <w:pPr>
              <w:pStyle w:val="TableParagraph"/>
              <w:spacing w:line="187" w:lineRule="auto"/>
              <w:ind w:right="231"/>
              <w:rPr>
                <w:sz w:val="17"/>
              </w:rPr>
            </w:pPr>
            <w:r>
              <w:rPr>
                <w:sz w:val="17"/>
              </w:rPr>
              <w:t>1061. Formación y orientación laboral.</w:t>
            </w:r>
          </w:p>
        </w:tc>
        <w:tc>
          <w:tcPr>
            <w:tcW w:w="2666" w:type="dxa"/>
          </w:tcPr>
          <w:p>
            <w:pPr>
              <w:pStyle w:val="TableParagraph"/>
              <w:spacing w:before="1"/>
              <w:ind w:left="0"/>
              <w:rPr>
                <w:b/>
                <w:sz w:val="22"/>
              </w:rPr>
            </w:pPr>
          </w:p>
          <w:p>
            <w:pPr>
              <w:pStyle w:val="TableParagraph"/>
              <w:numPr>
                <w:ilvl w:val="0"/>
                <w:numId w:val="78"/>
              </w:numPr>
              <w:tabs>
                <w:tab w:pos="227" w:val="left" w:leader="none"/>
              </w:tabs>
              <w:spacing w:line="240" w:lineRule="auto" w:before="0" w:after="0"/>
              <w:ind w:left="226" w:right="0" w:hanging="135"/>
              <w:jc w:val="left"/>
              <w:rPr>
                <w:sz w:val="15"/>
              </w:rPr>
            </w:pPr>
            <w:r>
              <w:rPr>
                <w:w w:val="105"/>
                <w:sz w:val="15"/>
              </w:rPr>
              <w:t>Formación y Orientación</w:t>
            </w:r>
            <w:r>
              <w:rPr>
                <w:spacing w:val="-32"/>
                <w:w w:val="105"/>
                <w:sz w:val="15"/>
              </w:rPr>
              <w:t> </w:t>
            </w:r>
            <w:r>
              <w:rPr>
                <w:w w:val="105"/>
                <w:sz w:val="15"/>
              </w:rPr>
              <w:t>Laboral.</w:t>
            </w:r>
          </w:p>
        </w:tc>
        <w:tc>
          <w:tcPr>
            <w:tcW w:w="2789" w:type="dxa"/>
          </w:tcPr>
          <w:p>
            <w:pPr>
              <w:pStyle w:val="TableParagraph"/>
              <w:numPr>
                <w:ilvl w:val="0"/>
                <w:numId w:val="79"/>
              </w:numPr>
              <w:tabs>
                <w:tab w:pos="227" w:val="left" w:leader="none"/>
              </w:tabs>
              <w:spacing w:line="211" w:lineRule="auto" w:before="44" w:after="0"/>
              <w:ind w:left="91" w:right="659" w:firstLine="0"/>
              <w:jc w:val="left"/>
              <w:rPr>
                <w:sz w:val="15"/>
              </w:rPr>
            </w:pPr>
            <w:r>
              <w:rPr>
                <w:w w:val="105"/>
                <w:sz w:val="15"/>
              </w:rPr>
              <w:t>Catedráticos</w:t>
            </w:r>
            <w:r>
              <w:rPr>
                <w:spacing w:val="-24"/>
                <w:w w:val="105"/>
                <w:sz w:val="15"/>
              </w:rPr>
              <w:t> </w:t>
            </w:r>
            <w:r>
              <w:rPr>
                <w:w w:val="105"/>
                <w:sz w:val="15"/>
              </w:rPr>
              <w:t>de</w:t>
            </w:r>
            <w:r>
              <w:rPr>
                <w:spacing w:val="-24"/>
                <w:w w:val="105"/>
                <w:sz w:val="15"/>
              </w:rPr>
              <w:t> </w:t>
            </w:r>
            <w:r>
              <w:rPr>
                <w:w w:val="105"/>
                <w:sz w:val="15"/>
              </w:rPr>
              <w:t>Enseñanza Secundaria.</w:t>
            </w:r>
          </w:p>
          <w:p>
            <w:pPr>
              <w:pStyle w:val="TableParagraph"/>
              <w:numPr>
                <w:ilvl w:val="0"/>
                <w:numId w:val="79"/>
              </w:numPr>
              <w:tabs>
                <w:tab w:pos="227" w:val="left" w:leader="none"/>
              </w:tabs>
              <w:spacing w:line="211" w:lineRule="auto" w:before="1" w:after="0"/>
              <w:ind w:left="91" w:right="778" w:firstLine="0"/>
              <w:jc w:val="left"/>
              <w:rPr>
                <w:sz w:val="15"/>
              </w:rPr>
            </w:pPr>
            <w:r>
              <w:rPr>
                <w:w w:val="105"/>
                <w:sz w:val="15"/>
              </w:rPr>
              <w:t>Profesores</w:t>
            </w:r>
            <w:r>
              <w:rPr>
                <w:spacing w:val="-23"/>
                <w:w w:val="105"/>
                <w:sz w:val="15"/>
              </w:rPr>
              <w:t> </w:t>
            </w:r>
            <w:r>
              <w:rPr>
                <w:w w:val="105"/>
                <w:sz w:val="15"/>
              </w:rPr>
              <w:t>de</w:t>
            </w:r>
            <w:r>
              <w:rPr>
                <w:spacing w:val="-21"/>
                <w:w w:val="105"/>
                <w:sz w:val="15"/>
              </w:rPr>
              <w:t> </w:t>
            </w:r>
            <w:r>
              <w:rPr>
                <w:w w:val="105"/>
                <w:sz w:val="15"/>
              </w:rPr>
              <w:t>Enseñanza Secundaria.</w:t>
            </w:r>
          </w:p>
        </w:tc>
      </w:tr>
      <w:tr>
        <w:trPr>
          <w:trHeight w:val="747" w:hRule="atLeast"/>
        </w:trPr>
        <w:tc>
          <w:tcPr>
            <w:tcW w:w="2639" w:type="dxa"/>
          </w:tcPr>
          <w:p>
            <w:pPr>
              <w:pStyle w:val="TableParagraph"/>
              <w:spacing w:before="1"/>
              <w:ind w:left="0"/>
              <w:rPr>
                <w:b/>
                <w:sz w:val="19"/>
              </w:rPr>
            </w:pPr>
          </w:p>
          <w:p>
            <w:pPr>
              <w:pStyle w:val="TableParagraph"/>
              <w:spacing w:line="187" w:lineRule="auto"/>
              <w:ind w:right="524"/>
              <w:rPr>
                <w:sz w:val="17"/>
              </w:rPr>
            </w:pPr>
            <w:r>
              <w:rPr>
                <w:sz w:val="17"/>
              </w:rPr>
              <w:t>1062. Empresa e iniciativa emprendedora.</w:t>
            </w:r>
          </w:p>
        </w:tc>
        <w:tc>
          <w:tcPr>
            <w:tcW w:w="2666" w:type="dxa"/>
          </w:tcPr>
          <w:p>
            <w:pPr>
              <w:pStyle w:val="TableParagraph"/>
              <w:spacing w:before="2"/>
              <w:ind w:left="0"/>
              <w:rPr>
                <w:b/>
                <w:sz w:val="24"/>
              </w:rPr>
            </w:pPr>
          </w:p>
          <w:p>
            <w:pPr>
              <w:pStyle w:val="TableParagraph"/>
              <w:numPr>
                <w:ilvl w:val="0"/>
                <w:numId w:val="80"/>
              </w:numPr>
              <w:tabs>
                <w:tab w:pos="227" w:val="left" w:leader="none"/>
              </w:tabs>
              <w:spacing w:line="240" w:lineRule="auto" w:before="0" w:after="0"/>
              <w:ind w:left="226" w:right="0" w:hanging="135"/>
              <w:jc w:val="left"/>
              <w:rPr>
                <w:sz w:val="15"/>
              </w:rPr>
            </w:pPr>
            <w:r>
              <w:rPr>
                <w:w w:val="105"/>
                <w:sz w:val="15"/>
              </w:rPr>
              <w:t>Formación y Orientación</w:t>
            </w:r>
            <w:r>
              <w:rPr>
                <w:spacing w:val="-32"/>
                <w:w w:val="105"/>
                <w:sz w:val="15"/>
              </w:rPr>
              <w:t> </w:t>
            </w:r>
            <w:r>
              <w:rPr>
                <w:w w:val="105"/>
                <w:sz w:val="15"/>
              </w:rPr>
              <w:t>Laboral.</w:t>
            </w:r>
          </w:p>
        </w:tc>
        <w:tc>
          <w:tcPr>
            <w:tcW w:w="2789" w:type="dxa"/>
          </w:tcPr>
          <w:p>
            <w:pPr>
              <w:pStyle w:val="TableParagraph"/>
              <w:numPr>
                <w:ilvl w:val="0"/>
                <w:numId w:val="81"/>
              </w:numPr>
              <w:tabs>
                <w:tab w:pos="227" w:val="left" w:leader="none"/>
              </w:tabs>
              <w:spacing w:line="211" w:lineRule="auto" w:before="68" w:after="0"/>
              <w:ind w:left="91" w:right="659" w:firstLine="0"/>
              <w:jc w:val="left"/>
              <w:rPr>
                <w:sz w:val="15"/>
              </w:rPr>
            </w:pPr>
            <w:r>
              <w:rPr>
                <w:w w:val="105"/>
                <w:sz w:val="15"/>
              </w:rPr>
              <w:t>Catedráticos</w:t>
            </w:r>
            <w:r>
              <w:rPr>
                <w:spacing w:val="-24"/>
                <w:w w:val="105"/>
                <w:sz w:val="15"/>
              </w:rPr>
              <w:t> </w:t>
            </w:r>
            <w:r>
              <w:rPr>
                <w:w w:val="105"/>
                <w:sz w:val="15"/>
              </w:rPr>
              <w:t>de</w:t>
            </w:r>
            <w:r>
              <w:rPr>
                <w:spacing w:val="-24"/>
                <w:w w:val="105"/>
                <w:sz w:val="15"/>
              </w:rPr>
              <w:t> </w:t>
            </w:r>
            <w:r>
              <w:rPr>
                <w:w w:val="105"/>
                <w:sz w:val="15"/>
              </w:rPr>
              <w:t>Enseñanza Secundaria.</w:t>
            </w:r>
          </w:p>
          <w:p>
            <w:pPr>
              <w:pStyle w:val="TableParagraph"/>
              <w:numPr>
                <w:ilvl w:val="0"/>
                <w:numId w:val="81"/>
              </w:numPr>
              <w:tabs>
                <w:tab w:pos="227" w:val="left" w:leader="none"/>
              </w:tabs>
              <w:spacing w:line="211" w:lineRule="auto" w:before="1" w:after="0"/>
              <w:ind w:left="91" w:right="778" w:firstLine="0"/>
              <w:jc w:val="left"/>
              <w:rPr>
                <w:sz w:val="15"/>
              </w:rPr>
            </w:pPr>
            <w:r>
              <w:rPr>
                <w:w w:val="105"/>
                <w:sz w:val="15"/>
              </w:rPr>
              <w:t>Profesores</w:t>
            </w:r>
            <w:r>
              <w:rPr>
                <w:spacing w:val="-23"/>
                <w:w w:val="105"/>
                <w:sz w:val="15"/>
              </w:rPr>
              <w:t> </w:t>
            </w:r>
            <w:r>
              <w:rPr>
                <w:w w:val="105"/>
                <w:sz w:val="15"/>
              </w:rPr>
              <w:t>de</w:t>
            </w:r>
            <w:r>
              <w:rPr>
                <w:spacing w:val="-21"/>
                <w:w w:val="105"/>
                <w:sz w:val="15"/>
              </w:rPr>
              <w:t> </w:t>
            </w:r>
            <w:r>
              <w:rPr>
                <w:w w:val="105"/>
                <w:sz w:val="15"/>
              </w:rPr>
              <w:t>Enseñanza Secundaria.</w:t>
            </w:r>
          </w:p>
        </w:tc>
      </w:tr>
      <w:tr>
        <w:trPr>
          <w:trHeight w:val="457" w:hRule="atLeast"/>
        </w:trPr>
        <w:tc>
          <w:tcPr>
            <w:tcW w:w="2639" w:type="dxa"/>
            <w:vMerge w:val="restart"/>
          </w:tcPr>
          <w:p>
            <w:pPr>
              <w:pStyle w:val="TableParagraph"/>
              <w:spacing w:before="3"/>
              <w:ind w:left="0"/>
              <w:rPr>
                <w:b/>
                <w:sz w:val="31"/>
              </w:rPr>
            </w:pPr>
          </w:p>
          <w:p>
            <w:pPr>
              <w:pStyle w:val="TableParagraph"/>
              <w:spacing w:line="230" w:lineRule="auto"/>
              <w:ind w:right="79"/>
              <w:rPr>
                <w:sz w:val="17"/>
              </w:rPr>
            </w:pPr>
            <w:r>
              <w:rPr>
                <w:sz w:val="17"/>
              </w:rPr>
              <w:t>A075 y A076. Lengua extranjera profesional: inglés 1 y 2</w:t>
            </w:r>
            <w:r>
              <w:rPr>
                <w:sz w:val="17"/>
                <w:vertAlign w:val="superscript"/>
              </w:rPr>
              <w:t>1</w:t>
            </w:r>
          </w:p>
        </w:tc>
        <w:tc>
          <w:tcPr>
            <w:tcW w:w="2666" w:type="dxa"/>
            <w:vMerge w:val="restart"/>
          </w:tcPr>
          <w:p>
            <w:pPr>
              <w:pStyle w:val="TableParagraph"/>
              <w:spacing w:before="4"/>
              <w:ind w:left="0"/>
              <w:rPr>
                <w:b/>
                <w:sz w:val="22"/>
              </w:rPr>
            </w:pPr>
          </w:p>
          <w:p>
            <w:pPr>
              <w:pStyle w:val="TableParagraph"/>
              <w:spacing w:line="211" w:lineRule="auto"/>
              <w:ind w:right="58"/>
              <w:rPr>
                <w:sz w:val="15"/>
              </w:rPr>
            </w:pPr>
            <w:r>
              <w:rPr>
                <w:w w:val="105"/>
                <w:sz w:val="15"/>
              </w:rPr>
              <w:t>Profesorado con atribución docente en el ciclo.</w:t>
            </w:r>
          </w:p>
        </w:tc>
        <w:tc>
          <w:tcPr>
            <w:tcW w:w="2789" w:type="dxa"/>
          </w:tcPr>
          <w:p>
            <w:pPr>
              <w:pStyle w:val="TableParagraph"/>
              <w:numPr>
                <w:ilvl w:val="0"/>
                <w:numId w:val="82"/>
              </w:numPr>
              <w:tabs>
                <w:tab w:pos="227" w:val="left" w:leader="none"/>
              </w:tabs>
              <w:spacing w:line="211" w:lineRule="auto" w:before="0" w:after="0"/>
              <w:ind w:left="90" w:right="659" w:firstLine="0"/>
              <w:jc w:val="left"/>
              <w:rPr>
                <w:sz w:val="15"/>
              </w:rPr>
            </w:pPr>
            <w:r>
              <w:rPr>
                <w:w w:val="105"/>
                <w:sz w:val="15"/>
              </w:rPr>
              <w:t>Catedráticos</w:t>
            </w:r>
            <w:r>
              <w:rPr>
                <w:spacing w:val="-24"/>
                <w:w w:val="105"/>
                <w:sz w:val="15"/>
              </w:rPr>
              <w:t> </w:t>
            </w:r>
            <w:r>
              <w:rPr>
                <w:w w:val="105"/>
                <w:sz w:val="15"/>
              </w:rPr>
              <w:t>de</w:t>
            </w:r>
            <w:r>
              <w:rPr>
                <w:spacing w:val="-24"/>
                <w:w w:val="105"/>
                <w:sz w:val="15"/>
              </w:rPr>
              <w:t> </w:t>
            </w:r>
            <w:r>
              <w:rPr>
                <w:w w:val="105"/>
                <w:sz w:val="15"/>
              </w:rPr>
              <w:t>Enseñanza Secundaria.</w:t>
            </w:r>
          </w:p>
          <w:p>
            <w:pPr>
              <w:pStyle w:val="TableParagraph"/>
              <w:numPr>
                <w:ilvl w:val="0"/>
                <w:numId w:val="82"/>
              </w:numPr>
              <w:tabs>
                <w:tab w:pos="223" w:val="left" w:leader="none"/>
              </w:tabs>
              <w:spacing w:line="136" w:lineRule="exact" w:before="0" w:after="0"/>
              <w:ind w:left="222" w:right="0" w:hanging="132"/>
              <w:jc w:val="left"/>
              <w:rPr>
                <w:sz w:val="15"/>
              </w:rPr>
            </w:pPr>
            <w:r>
              <w:rPr>
                <w:spacing w:val="-3"/>
                <w:w w:val="105"/>
                <w:sz w:val="15"/>
              </w:rPr>
              <w:t>Profesores</w:t>
            </w:r>
            <w:r>
              <w:rPr>
                <w:spacing w:val="-22"/>
                <w:w w:val="105"/>
                <w:sz w:val="15"/>
              </w:rPr>
              <w:t> </w:t>
            </w:r>
            <w:r>
              <w:rPr>
                <w:w w:val="105"/>
                <w:sz w:val="15"/>
              </w:rPr>
              <w:t>de</w:t>
            </w:r>
            <w:r>
              <w:rPr>
                <w:spacing w:val="-22"/>
                <w:w w:val="105"/>
                <w:sz w:val="15"/>
              </w:rPr>
              <w:t> </w:t>
            </w:r>
            <w:r>
              <w:rPr>
                <w:spacing w:val="-3"/>
                <w:w w:val="105"/>
                <w:sz w:val="15"/>
              </w:rPr>
              <w:t>Enseñanza</w:t>
            </w:r>
            <w:r>
              <w:rPr>
                <w:spacing w:val="-22"/>
                <w:w w:val="105"/>
                <w:sz w:val="15"/>
              </w:rPr>
              <w:t> </w:t>
            </w:r>
            <w:r>
              <w:rPr>
                <w:spacing w:val="-3"/>
                <w:w w:val="105"/>
                <w:sz w:val="15"/>
              </w:rPr>
              <w:t>Secundaria.</w:t>
            </w:r>
          </w:p>
        </w:tc>
      </w:tr>
      <w:tr>
        <w:trPr>
          <w:trHeight w:val="365" w:hRule="atLeast"/>
        </w:trPr>
        <w:tc>
          <w:tcPr>
            <w:tcW w:w="2639" w:type="dxa"/>
            <w:vMerge/>
            <w:tcBorders>
              <w:top w:val="nil"/>
            </w:tcBorders>
          </w:tcPr>
          <w:p>
            <w:pPr>
              <w:rPr>
                <w:sz w:val="2"/>
                <w:szCs w:val="2"/>
              </w:rPr>
            </w:pPr>
          </w:p>
        </w:tc>
        <w:tc>
          <w:tcPr>
            <w:tcW w:w="2666" w:type="dxa"/>
            <w:vMerge/>
            <w:tcBorders>
              <w:top w:val="nil"/>
            </w:tcBorders>
          </w:tcPr>
          <w:p>
            <w:pPr>
              <w:rPr>
                <w:sz w:val="2"/>
                <w:szCs w:val="2"/>
              </w:rPr>
            </w:pPr>
          </w:p>
        </w:tc>
        <w:tc>
          <w:tcPr>
            <w:tcW w:w="2789" w:type="dxa"/>
          </w:tcPr>
          <w:p>
            <w:pPr>
              <w:pStyle w:val="TableParagraph"/>
              <w:numPr>
                <w:ilvl w:val="0"/>
                <w:numId w:val="83"/>
              </w:numPr>
              <w:tabs>
                <w:tab w:pos="223" w:val="left" w:leader="none"/>
              </w:tabs>
              <w:spacing w:line="211" w:lineRule="auto" w:before="27" w:after="0"/>
              <w:ind w:left="91" w:right="246" w:firstLine="0"/>
              <w:jc w:val="left"/>
              <w:rPr>
                <w:sz w:val="15"/>
              </w:rPr>
            </w:pPr>
            <w:r>
              <w:rPr>
                <w:spacing w:val="-3"/>
                <w:w w:val="105"/>
                <w:sz w:val="15"/>
              </w:rPr>
              <w:t>Profesores</w:t>
            </w:r>
            <w:r>
              <w:rPr>
                <w:spacing w:val="-21"/>
                <w:w w:val="105"/>
                <w:sz w:val="15"/>
              </w:rPr>
              <w:t> </w:t>
            </w:r>
            <w:r>
              <w:rPr>
                <w:spacing w:val="-3"/>
                <w:w w:val="105"/>
                <w:sz w:val="15"/>
              </w:rPr>
              <w:t>Técnicos</w:t>
            </w:r>
            <w:r>
              <w:rPr>
                <w:spacing w:val="-20"/>
                <w:w w:val="105"/>
                <w:sz w:val="15"/>
              </w:rPr>
              <w:t> </w:t>
            </w:r>
            <w:r>
              <w:rPr>
                <w:w w:val="105"/>
                <w:sz w:val="15"/>
              </w:rPr>
              <w:t>de</w:t>
            </w:r>
            <w:r>
              <w:rPr>
                <w:spacing w:val="-21"/>
                <w:w w:val="105"/>
                <w:sz w:val="15"/>
              </w:rPr>
              <w:t> </w:t>
            </w:r>
            <w:r>
              <w:rPr>
                <w:spacing w:val="-3"/>
                <w:w w:val="105"/>
                <w:sz w:val="15"/>
              </w:rPr>
              <w:t>Formación Profesional.</w:t>
            </w:r>
          </w:p>
        </w:tc>
      </w:tr>
      <w:tr>
        <w:trPr>
          <w:trHeight w:val="454" w:hRule="atLeast"/>
        </w:trPr>
        <w:tc>
          <w:tcPr>
            <w:tcW w:w="2639" w:type="dxa"/>
            <w:vMerge/>
            <w:tcBorders>
              <w:top w:val="nil"/>
            </w:tcBorders>
          </w:tcPr>
          <w:p>
            <w:pPr>
              <w:rPr>
                <w:sz w:val="2"/>
                <w:szCs w:val="2"/>
              </w:rPr>
            </w:pPr>
          </w:p>
        </w:tc>
        <w:tc>
          <w:tcPr>
            <w:tcW w:w="2666" w:type="dxa"/>
          </w:tcPr>
          <w:p>
            <w:pPr>
              <w:pStyle w:val="TableParagraph"/>
              <w:spacing w:before="138"/>
              <w:rPr>
                <w:sz w:val="15"/>
              </w:rPr>
            </w:pPr>
            <w:r>
              <w:rPr>
                <w:w w:val="105"/>
                <w:sz w:val="15"/>
              </w:rPr>
              <w:t>Inglés</w:t>
            </w:r>
          </w:p>
        </w:tc>
        <w:tc>
          <w:tcPr>
            <w:tcW w:w="2789" w:type="dxa"/>
          </w:tcPr>
          <w:p>
            <w:pPr>
              <w:pStyle w:val="TableParagraph"/>
              <w:numPr>
                <w:ilvl w:val="0"/>
                <w:numId w:val="84"/>
              </w:numPr>
              <w:tabs>
                <w:tab w:pos="227" w:val="left" w:leader="none"/>
              </w:tabs>
              <w:spacing w:line="211" w:lineRule="auto" w:before="0" w:after="0"/>
              <w:ind w:left="91" w:right="659" w:firstLine="0"/>
              <w:jc w:val="left"/>
              <w:rPr>
                <w:sz w:val="15"/>
              </w:rPr>
            </w:pPr>
            <w:r>
              <w:rPr>
                <w:w w:val="105"/>
                <w:sz w:val="15"/>
              </w:rPr>
              <w:t>Catedráticos</w:t>
            </w:r>
            <w:r>
              <w:rPr>
                <w:spacing w:val="-24"/>
                <w:w w:val="105"/>
                <w:sz w:val="15"/>
              </w:rPr>
              <w:t> </w:t>
            </w:r>
            <w:r>
              <w:rPr>
                <w:w w:val="105"/>
                <w:sz w:val="15"/>
              </w:rPr>
              <w:t>de</w:t>
            </w:r>
            <w:r>
              <w:rPr>
                <w:spacing w:val="-24"/>
                <w:w w:val="105"/>
                <w:sz w:val="15"/>
              </w:rPr>
              <w:t> </w:t>
            </w:r>
            <w:r>
              <w:rPr>
                <w:w w:val="105"/>
                <w:sz w:val="15"/>
              </w:rPr>
              <w:t>Enseñanza Secundaria.</w:t>
            </w:r>
          </w:p>
          <w:p>
            <w:pPr>
              <w:pStyle w:val="TableParagraph"/>
              <w:numPr>
                <w:ilvl w:val="0"/>
                <w:numId w:val="84"/>
              </w:numPr>
              <w:tabs>
                <w:tab w:pos="223" w:val="left" w:leader="none"/>
              </w:tabs>
              <w:spacing w:line="134" w:lineRule="exact" w:before="0" w:after="0"/>
              <w:ind w:left="222" w:right="0" w:hanging="131"/>
              <w:jc w:val="left"/>
              <w:rPr>
                <w:sz w:val="15"/>
              </w:rPr>
            </w:pPr>
            <w:r>
              <w:rPr>
                <w:spacing w:val="-3"/>
                <w:w w:val="105"/>
                <w:sz w:val="15"/>
              </w:rPr>
              <w:t>Profesores</w:t>
            </w:r>
            <w:r>
              <w:rPr>
                <w:spacing w:val="-22"/>
                <w:w w:val="105"/>
                <w:sz w:val="15"/>
              </w:rPr>
              <w:t> </w:t>
            </w:r>
            <w:r>
              <w:rPr>
                <w:w w:val="105"/>
                <w:sz w:val="15"/>
              </w:rPr>
              <w:t>de</w:t>
            </w:r>
            <w:r>
              <w:rPr>
                <w:spacing w:val="-22"/>
                <w:w w:val="105"/>
                <w:sz w:val="15"/>
              </w:rPr>
              <w:t> </w:t>
            </w:r>
            <w:r>
              <w:rPr>
                <w:spacing w:val="-3"/>
                <w:w w:val="105"/>
                <w:sz w:val="15"/>
              </w:rPr>
              <w:t>Enseñanza</w:t>
            </w:r>
            <w:r>
              <w:rPr>
                <w:spacing w:val="-22"/>
                <w:w w:val="105"/>
                <w:sz w:val="15"/>
              </w:rPr>
              <w:t> </w:t>
            </w:r>
            <w:r>
              <w:rPr>
                <w:spacing w:val="-3"/>
                <w:w w:val="105"/>
                <w:sz w:val="15"/>
              </w:rPr>
              <w:t>Secundaria.</w:t>
            </w:r>
          </w:p>
        </w:tc>
      </w:tr>
    </w:tbl>
    <w:p>
      <w:pPr>
        <w:spacing w:line="271" w:lineRule="auto" w:before="159"/>
        <w:ind w:left="793" w:right="1146" w:firstLine="0"/>
        <w:jc w:val="left"/>
        <w:rPr>
          <w:sz w:val="13"/>
        </w:rPr>
      </w:pPr>
      <w:r>
        <w:rPr>
          <w:b/>
          <w:w w:val="105"/>
          <w:position w:val="7"/>
          <w:sz w:val="8"/>
        </w:rPr>
        <w:t>1 </w:t>
      </w:r>
      <w:r>
        <w:rPr>
          <w:w w:val="105"/>
          <w:sz w:val="13"/>
        </w:rPr>
        <w:t>Este módulo será impartido por el profesorado de las especialidades de formación profesional indicadas, siempre que posean el certificado de aptitud en el idioma inglés (Escuela Oficial de Idiomas) o equivalente o bien demuestren y evidencien mediante una prueba, organizada por la Dirección General competente en materia de Formación Profesional, la capacidad y dominio de la lengua inglesa, en caso contrario, será impartido por el profesorado de la especialidad de Inglés.</w:t>
      </w:r>
    </w:p>
    <w:p>
      <w:pPr>
        <w:spacing w:after="0" w:line="271" w:lineRule="auto"/>
        <w:jc w:val="left"/>
        <w:rPr>
          <w:sz w:val="13"/>
        </w:rPr>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301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1"/>
        </w:rPr>
      </w:pPr>
    </w:p>
    <w:p>
      <w:pPr>
        <w:pStyle w:val="Heading3"/>
        <w:spacing w:before="103"/>
        <w:ind w:left="628"/>
      </w:pPr>
      <w:r>
        <w:rPr/>
        <w:t>ANEXO III B)</w:t>
      </w:r>
    </w:p>
    <w:p>
      <w:pPr>
        <w:spacing w:before="48"/>
        <w:ind w:left="3182" w:right="0" w:firstLine="0"/>
        <w:jc w:val="left"/>
        <w:rPr>
          <w:b/>
          <w:sz w:val="17"/>
        </w:rPr>
      </w:pPr>
      <w:r>
        <w:rPr>
          <w:b/>
          <w:sz w:val="17"/>
        </w:rPr>
        <w:t>Titulaciones equivalentes a efectos de docencia</w:t>
      </w:r>
    </w:p>
    <w:p>
      <w:pPr>
        <w:pStyle w:val="BodyText"/>
        <w:spacing w:before="9"/>
        <w:rPr>
          <w:b/>
          <w:sz w:val="21"/>
        </w:rPr>
      </w:pPr>
    </w:p>
    <w:tbl>
      <w:tblPr>
        <w:tblW w:w="0" w:type="auto"/>
        <w:jc w:val="left"/>
        <w:tblInd w:w="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3"/>
        <w:gridCol w:w="2295"/>
        <w:gridCol w:w="4242"/>
      </w:tblGrid>
      <w:tr>
        <w:trPr>
          <w:trHeight w:val="420" w:hRule="atLeast"/>
        </w:trPr>
        <w:tc>
          <w:tcPr>
            <w:tcW w:w="1523" w:type="dxa"/>
          </w:tcPr>
          <w:p>
            <w:pPr>
              <w:pStyle w:val="TableParagraph"/>
              <w:spacing w:before="107"/>
              <w:ind w:left="567"/>
              <w:rPr>
                <w:b/>
                <w:sz w:val="17"/>
              </w:rPr>
            </w:pPr>
            <w:r>
              <w:rPr>
                <w:b/>
                <w:sz w:val="17"/>
              </w:rPr>
              <w:t>Cuerpos</w:t>
            </w:r>
          </w:p>
        </w:tc>
        <w:tc>
          <w:tcPr>
            <w:tcW w:w="2295" w:type="dxa"/>
          </w:tcPr>
          <w:p>
            <w:pPr>
              <w:pStyle w:val="TableParagraph"/>
              <w:spacing w:before="107"/>
              <w:ind w:left="682"/>
              <w:rPr>
                <w:b/>
                <w:sz w:val="17"/>
              </w:rPr>
            </w:pPr>
            <w:r>
              <w:rPr>
                <w:b/>
                <w:sz w:val="17"/>
              </w:rPr>
              <w:t>Especialidades</w:t>
            </w:r>
          </w:p>
        </w:tc>
        <w:tc>
          <w:tcPr>
            <w:tcW w:w="4242" w:type="dxa"/>
          </w:tcPr>
          <w:p>
            <w:pPr>
              <w:pStyle w:val="TableParagraph"/>
              <w:spacing w:before="107"/>
              <w:ind w:left="1755" w:right="1444"/>
              <w:jc w:val="center"/>
              <w:rPr>
                <w:b/>
                <w:sz w:val="17"/>
              </w:rPr>
            </w:pPr>
            <w:r>
              <w:rPr>
                <w:b/>
                <w:sz w:val="17"/>
              </w:rPr>
              <w:t>Titulaciones</w:t>
            </w:r>
          </w:p>
        </w:tc>
      </w:tr>
      <w:tr>
        <w:trPr>
          <w:trHeight w:val="1486" w:hRule="atLeast"/>
        </w:trPr>
        <w:tc>
          <w:tcPr>
            <w:tcW w:w="1523" w:type="dxa"/>
            <w:vMerge w:val="restart"/>
          </w:tcPr>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spacing w:before="1"/>
              <w:ind w:left="0"/>
              <w:rPr>
                <w:b/>
                <w:sz w:val="25"/>
              </w:rPr>
            </w:pPr>
          </w:p>
          <w:p>
            <w:pPr>
              <w:pStyle w:val="TableParagraph"/>
              <w:ind w:left="228" w:right="219"/>
              <w:jc w:val="center"/>
              <w:rPr>
                <w:sz w:val="17"/>
              </w:rPr>
            </w:pPr>
            <w:r>
              <w:rPr>
                <w:sz w:val="17"/>
              </w:rPr>
              <w:t>Profesores de Enseñanza Secundaria.</w:t>
            </w:r>
          </w:p>
        </w:tc>
        <w:tc>
          <w:tcPr>
            <w:tcW w:w="2295" w:type="dxa"/>
          </w:tcPr>
          <w:p>
            <w:pPr>
              <w:pStyle w:val="TableParagraph"/>
              <w:ind w:left="0"/>
              <w:rPr>
                <w:b/>
                <w:sz w:val="18"/>
              </w:rPr>
            </w:pPr>
          </w:p>
          <w:p>
            <w:pPr>
              <w:pStyle w:val="TableParagraph"/>
              <w:ind w:left="0"/>
              <w:rPr>
                <w:b/>
                <w:sz w:val="18"/>
              </w:rPr>
            </w:pPr>
          </w:p>
          <w:p>
            <w:pPr>
              <w:pStyle w:val="TableParagraph"/>
              <w:numPr>
                <w:ilvl w:val="0"/>
                <w:numId w:val="85"/>
              </w:numPr>
              <w:tabs>
                <w:tab w:pos="327" w:val="left" w:leader="none"/>
              </w:tabs>
              <w:spacing w:line="240" w:lineRule="auto" w:before="127" w:after="0"/>
              <w:ind w:left="326" w:right="94" w:hanging="242"/>
              <w:jc w:val="left"/>
              <w:rPr>
                <w:sz w:val="17"/>
              </w:rPr>
            </w:pPr>
            <w:r>
              <w:rPr>
                <w:sz w:val="17"/>
              </w:rPr>
              <w:t>Formación y Orientación Laboral.</w:t>
            </w:r>
          </w:p>
        </w:tc>
        <w:tc>
          <w:tcPr>
            <w:tcW w:w="4242" w:type="dxa"/>
          </w:tcPr>
          <w:p>
            <w:pPr>
              <w:pStyle w:val="TableParagraph"/>
              <w:ind w:left="0"/>
              <w:rPr>
                <w:b/>
                <w:sz w:val="22"/>
              </w:rPr>
            </w:pPr>
          </w:p>
          <w:p>
            <w:pPr>
              <w:pStyle w:val="TableParagraph"/>
              <w:numPr>
                <w:ilvl w:val="0"/>
                <w:numId w:val="86"/>
              </w:numPr>
              <w:tabs>
                <w:tab w:pos="446" w:val="left" w:leader="none"/>
              </w:tabs>
              <w:spacing w:line="195" w:lineRule="exact" w:before="1" w:after="0"/>
              <w:ind w:left="445" w:right="0" w:hanging="292"/>
              <w:jc w:val="left"/>
              <w:rPr>
                <w:sz w:val="17"/>
              </w:rPr>
            </w:pPr>
            <w:r>
              <w:rPr>
                <w:sz w:val="17"/>
              </w:rPr>
              <w:t>Diplomado en Ciencias</w:t>
            </w:r>
            <w:r>
              <w:rPr>
                <w:spacing w:val="1"/>
                <w:sz w:val="17"/>
              </w:rPr>
              <w:t> </w:t>
            </w:r>
            <w:r>
              <w:rPr>
                <w:sz w:val="17"/>
              </w:rPr>
              <w:t>Empresariales.</w:t>
            </w:r>
          </w:p>
          <w:p>
            <w:pPr>
              <w:pStyle w:val="TableParagraph"/>
              <w:numPr>
                <w:ilvl w:val="0"/>
                <w:numId w:val="86"/>
              </w:numPr>
              <w:tabs>
                <w:tab w:pos="446" w:val="left" w:leader="none"/>
              </w:tabs>
              <w:spacing w:line="195" w:lineRule="exact" w:before="0" w:after="0"/>
              <w:ind w:left="445" w:right="0" w:hanging="292"/>
              <w:jc w:val="left"/>
              <w:rPr>
                <w:sz w:val="17"/>
              </w:rPr>
            </w:pPr>
            <w:r>
              <w:rPr>
                <w:sz w:val="17"/>
              </w:rPr>
              <w:t>Diplomado en Relaciones</w:t>
            </w:r>
            <w:r>
              <w:rPr>
                <w:spacing w:val="-1"/>
                <w:sz w:val="17"/>
              </w:rPr>
              <w:t> </w:t>
            </w:r>
            <w:r>
              <w:rPr>
                <w:sz w:val="17"/>
              </w:rPr>
              <w:t>Laborales.</w:t>
            </w:r>
          </w:p>
          <w:p>
            <w:pPr>
              <w:pStyle w:val="TableParagraph"/>
              <w:numPr>
                <w:ilvl w:val="0"/>
                <w:numId w:val="86"/>
              </w:numPr>
              <w:tabs>
                <w:tab w:pos="446" w:val="left" w:leader="none"/>
              </w:tabs>
              <w:spacing w:line="195" w:lineRule="exact" w:before="0" w:after="0"/>
              <w:ind w:left="445" w:right="0" w:hanging="292"/>
              <w:jc w:val="left"/>
              <w:rPr>
                <w:sz w:val="17"/>
              </w:rPr>
            </w:pPr>
            <w:r>
              <w:rPr>
                <w:sz w:val="17"/>
              </w:rPr>
              <w:t>Diplomado en Trabajo</w:t>
            </w:r>
            <w:r>
              <w:rPr>
                <w:spacing w:val="-2"/>
                <w:sz w:val="17"/>
              </w:rPr>
              <w:t> </w:t>
            </w:r>
            <w:r>
              <w:rPr>
                <w:sz w:val="17"/>
              </w:rPr>
              <w:t>Social.</w:t>
            </w:r>
          </w:p>
          <w:p>
            <w:pPr>
              <w:pStyle w:val="TableParagraph"/>
              <w:numPr>
                <w:ilvl w:val="0"/>
                <w:numId w:val="86"/>
              </w:numPr>
              <w:tabs>
                <w:tab w:pos="446" w:val="left" w:leader="none"/>
              </w:tabs>
              <w:spacing w:line="194" w:lineRule="exact" w:before="0" w:after="0"/>
              <w:ind w:left="445" w:right="0" w:hanging="292"/>
              <w:jc w:val="left"/>
              <w:rPr>
                <w:sz w:val="17"/>
              </w:rPr>
            </w:pPr>
            <w:r>
              <w:rPr>
                <w:sz w:val="17"/>
              </w:rPr>
              <w:t>Diplomado en Educación</w:t>
            </w:r>
            <w:r>
              <w:rPr>
                <w:spacing w:val="-1"/>
                <w:sz w:val="17"/>
              </w:rPr>
              <w:t> </w:t>
            </w:r>
            <w:r>
              <w:rPr>
                <w:sz w:val="17"/>
              </w:rPr>
              <w:t>Social.</w:t>
            </w:r>
          </w:p>
          <w:p>
            <w:pPr>
              <w:pStyle w:val="TableParagraph"/>
              <w:numPr>
                <w:ilvl w:val="0"/>
                <w:numId w:val="86"/>
              </w:numPr>
              <w:tabs>
                <w:tab w:pos="446" w:val="left" w:leader="none"/>
              </w:tabs>
              <w:spacing w:line="194" w:lineRule="exact" w:before="0" w:after="0"/>
              <w:ind w:left="445" w:right="0" w:hanging="292"/>
              <w:jc w:val="left"/>
              <w:rPr>
                <w:sz w:val="17"/>
              </w:rPr>
            </w:pPr>
            <w:r>
              <w:rPr>
                <w:sz w:val="17"/>
              </w:rPr>
              <w:t>Diplomado en Gestión y Administración</w:t>
            </w:r>
            <w:r>
              <w:rPr>
                <w:spacing w:val="-3"/>
                <w:sz w:val="17"/>
              </w:rPr>
              <w:t> </w:t>
            </w:r>
            <w:r>
              <w:rPr>
                <w:sz w:val="17"/>
              </w:rPr>
              <w:t>Pública.</w:t>
            </w:r>
          </w:p>
        </w:tc>
      </w:tr>
      <w:tr>
        <w:trPr>
          <w:trHeight w:val="1750" w:hRule="atLeast"/>
        </w:trPr>
        <w:tc>
          <w:tcPr>
            <w:tcW w:w="1523" w:type="dxa"/>
            <w:vMerge/>
            <w:tcBorders>
              <w:top w:val="nil"/>
            </w:tcBorders>
          </w:tcPr>
          <w:p>
            <w:pPr>
              <w:rPr>
                <w:sz w:val="2"/>
                <w:szCs w:val="2"/>
              </w:rPr>
            </w:pPr>
          </w:p>
        </w:tc>
        <w:tc>
          <w:tcPr>
            <w:tcW w:w="2295" w:type="dxa"/>
          </w:tcPr>
          <w:p>
            <w:pPr>
              <w:pStyle w:val="TableParagraph"/>
              <w:ind w:left="0"/>
              <w:rPr>
                <w:b/>
                <w:sz w:val="22"/>
              </w:rPr>
            </w:pPr>
          </w:p>
          <w:p>
            <w:pPr>
              <w:pStyle w:val="TableParagraph"/>
              <w:ind w:left="0"/>
              <w:rPr>
                <w:b/>
                <w:sz w:val="22"/>
              </w:rPr>
            </w:pPr>
          </w:p>
          <w:p>
            <w:pPr>
              <w:pStyle w:val="TableParagraph"/>
              <w:numPr>
                <w:ilvl w:val="0"/>
                <w:numId w:val="87"/>
              </w:numPr>
              <w:tabs>
                <w:tab w:pos="327" w:val="left" w:leader="none"/>
              </w:tabs>
              <w:spacing w:line="240" w:lineRule="auto" w:before="167" w:after="0"/>
              <w:ind w:left="326" w:right="0" w:hanging="242"/>
              <w:jc w:val="left"/>
              <w:rPr>
                <w:sz w:val="17"/>
              </w:rPr>
            </w:pPr>
            <w:r>
              <w:rPr>
                <w:sz w:val="17"/>
              </w:rPr>
              <w:t>Sistemas</w:t>
            </w:r>
            <w:r>
              <w:rPr>
                <w:spacing w:val="-1"/>
                <w:sz w:val="17"/>
              </w:rPr>
              <w:t> </w:t>
            </w:r>
            <w:r>
              <w:rPr>
                <w:sz w:val="17"/>
              </w:rPr>
              <w:t>Electrónicos.</w:t>
            </w:r>
          </w:p>
        </w:tc>
        <w:tc>
          <w:tcPr>
            <w:tcW w:w="4242" w:type="dxa"/>
          </w:tcPr>
          <w:p>
            <w:pPr>
              <w:pStyle w:val="TableParagraph"/>
              <w:numPr>
                <w:ilvl w:val="0"/>
                <w:numId w:val="88"/>
              </w:numPr>
              <w:tabs>
                <w:tab w:pos="446" w:val="left" w:leader="none"/>
              </w:tabs>
              <w:spacing w:line="191" w:lineRule="exact" w:before="0" w:after="0"/>
              <w:ind w:left="445" w:right="0" w:hanging="292"/>
              <w:jc w:val="left"/>
              <w:rPr>
                <w:sz w:val="17"/>
              </w:rPr>
            </w:pPr>
            <w:r>
              <w:rPr>
                <w:sz w:val="17"/>
              </w:rPr>
              <w:t>Diplomado en Radioelectrónica</w:t>
            </w:r>
            <w:r>
              <w:rPr>
                <w:spacing w:val="-2"/>
                <w:sz w:val="17"/>
              </w:rPr>
              <w:t> </w:t>
            </w:r>
            <w:r>
              <w:rPr>
                <w:sz w:val="17"/>
              </w:rPr>
              <w:t>Naval.</w:t>
            </w:r>
          </w:p>
          <w:p>
            <w:pPr>
              <w:pStyle w:val="TableParagraph"/>
              <w:numPr>
                <w:ilvl w:val="0"/>
                <w:numId w:val="88"/>
              </w:numPr>
              <w:tabs>
                <w:tab w:pos="446" w:val="left" w:leader="none"/>
              </w:tabs>
              <w:spacing w:line="237" w:lineRule="auto" w:before="1" w:after="0"/>
              <w:ind w:left="445" w:right="183" w:hanging="292"/>
              <w:jc w:val="left"/>
              <w:rPr>
                <w:sz w:val="17"/>
              </w:rPr>
            </w:pPr>
            <w:r>
              <w:rPr>
                <w:sz w:val="17"/>
              </w:rPr>
              <w:t>Ingeniero Técnico Aeronáutico, especialidad en Aeronavegación.</w:t>
            </w:r>
          </w:p>
          <w:p>
            <w:pPr>
              <w:pStyle w:val="TableParagraph"/>
              <w:numPr>
                <w:ilvl w:val="0"/>
                <w:numId w:val="88"/>
              </w:numPr>
              <w:tabs>
                <w:tab w:pos="446" w:val="left" w:leader="none"/>
              </w:tabs>
              <w:spacing w:line="195" w:lineRule="exact" w:before="0" w:after="0"/>
              <w:ind w:left="445" w:right="0" w:hanging="292"/>
              <w:jc w:val="left"/>
              <w:rPr>
                <w:sz w:val="17"/>
              </w:rPr>
            </w:pPr>
            <w:r>
              <w:rPr>
                <w:sz w:val="17"/>
              </w:rPr>
              <w:t>Ingeniero Técnico en Informática de</w:t>
            </w:r>
            <w:r>
              <w:rPr>
                <w:spacing w:val="-3"/>
                <w:sz w:val="17"/>
              </w:rPr>
              <w:t> </w:t>
            </w:r>
            <w:r>
              <w:rPr>
                <w:sz w:val="17"/>
              </w:rPr>
              <w:t>Sistemas.</w:t>
            </w:r>
          </w:p>
          <w:p>
            <w:pPr>
              <w:pStyle w:val="TableParagraph"/>
              <w:numPr>
                <w:ilvl w:val="0"/>
                <w:numId w:val="88"/>
              </w:numPr>
              <w:tabs>
                <w:tab w:pos="446" w:val="left" w:leader="none"/>
              </w:tabs>
              <w:spacing w:line="240" w:lineRule="auto" w:before="0" w:after="0"/>
              <w:ind w:left="445" w:right="403" w:hanging="292"/>
              <w:jc w:val="left"/>
              <w:rPr>
                <w:sz w:val="17"/>
              </w:rPr>
            </w:pPr>
            <w:r>
              <w:rPr>
                <w:sz w:val="17"/>
              </w:rPr>
              <w:t>Ingeniero Técnico Industrial, especialidad en Electricidad, especialidad en Electrónica Industrial.</w:t>
            </w:r>
          </w:p>
          <w:p>
            <w:pPr>
              <w:pStyle w:val="TableParagraph"/>
              <w:numPr>
                <w:ilvl w:val="0"/>
                <w:numId w:val="88"/>
              </w:numPr>
              <w:tabs>
                <w:tab w:pos="446" w:val="left" w:leader="none"/>
              </w:tabs>
              <w:spacing w:line="192" w:lineRule="exact" w:before="4" w:after="0"/>
              <w:ind w:left="445" w:right="479" w:hanging="292"/>
              <w:jc w:val="left"/>
              <w:rPr>
                <w:sz w:val="17"/>
              </w:rPr>
            </w:pPr>
            <w:r>
              <w:rPr>
                <w:sz w:val="17"/>
              </w:rPr>
              <w:t>Ingeniero Técnico de Telecomunicación, en todas sus</w:t>
            </w:r>
            <w:r>
              <w:rPr>
                <w:spacing w:val="-1"/>
                <w:sz w:val="17"/>
              </w:rPr>
              <w:t> </w:t>
            </w:r>
            <w:r>
              <w:rPr>
                <w:sz w:val="17"/>
              </w:rPr>
              <w:t>especialidades.</w:t>
            </w:r>
          </w:p>
        </w:tc>
      </w:tr>
    </w:tbl>
    <w:p>
      <w:pPr>
        <w:pStyle w:val="BodyText"/>
        <w:rPr>
          <w:b/>
          <w:sz w:val="20"/>
        </w:rPr>
      </w:pPr>
    </w:p>
    <w:p>
      <w:pPr>
        <w:spacing w:before="152"/>
        <w:ind w:left="627" w:right="469" w:firstLine="0"/>
        <w:jc w:val="center"/>
        <w:rPr>
          <w:b/>
          <w:sz w:val="17"/>
        </w:rPr>
      </w:pPr>
      <w:r>
        <w:rPr>
          <w:b/>
          <w:sz w:val="17"/>
        </w:rPr>
        <w:t>ANEXO III C)</w:t>
      </w:r>
    </w:p>
    <w:p>
      <w:pPr>
        <w:pStyle w:val="BodyText"/>
        <w:spacing w:before="11"/>
        <w:rPr>
          <w:b/>
          <w:sz w:val="16"/>
        </w:rPr>
      </w:pPr>
    </w:p>
    <w:p>
      <w:pPr>
        <w:spacing w:before="0"/>
        <w:ind w:left="1797" w:right="1759" w:firstLine="0"/>
        <w:jc w:val="center"/>
        <w:rPr>
          <w:b/>
          <w:sz w:val="17"/>
        </w:rPr>
      </w:pPr>
      <w:r>
        <w:rPr>
          <w:b/>
          <w:sz w:val="17"/>
        </w:rPr>
        <w:t>Titulaciones requeridas para impartir los módulos profesionales que conforman el título para los centros de titularidad privada, de otras Administraciones distintas a la educativa y orientaciones para la Administración educativa.</w:t>
      </w:r>
    </w:p>
    <w:p>
      <w:pPr>
        <w:pStyle w:val="BodyText"/>
        <w:spacing w:after="1"/>
        <w:rPr>
          <w:b/>
        </w:rPr>
      </w:pPr>
    </w:p>
    <w:tbl>
      <w:tblPr>
        <w:tblW w:w="0" w:type="auto"/>
        <w:jc w:val="left"/>
        <w:tblInd w:w="10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27"/>
        <w:gridCol w:w="3879"/>
      </w:tblGrid>
      <w:tr>
        <w:trPr>
          <w:trHeight w:val="383" w:hRule="atLeast"/>
        </w:trPr>
        <w:tc>
          <w:tcPr>
            <w:tcW w:w="3727" w:type="dxa"/>
          </w:tcPr>
          <w:p>
            <w:pPr>
              <w:pStyle w:val="TableParagraph"/>
              <w:spacing w:before="89"/>
              <w:ind w:left="366"/>
              <w:rPr>
                <w:b/>
                <w:sz w:val="17"/>
              </w:rPr>
            </w:pPr>
            <w:r>
              <w:rPr>
                <w:b/>
                <w:sz w:val="17"/>
              </w:rPr>
              <w:t>Módulos profesionales</w:t>
            </w:r>
          </w:p>
        </w:tc>
        <w:tc>
          <w:tcPr>
            <w:tcW w:w="3879" w:type="dxa"/>
          </w:tcPr>
          <w:p>
            <w:pPr>
              <w:pStyle w:val="TableParagraph"/>
              <w:spacing w:before="89"/>
              <w:ind w:left="366"/>
              <w:rPr>
                <w:b/>
                <w:sz w:val="17"/>
              </w:rPr>
            </w:pPr>
            <w:r>
              <w:rPr>
                <w:b/>
                <w:sz w:val="17"/>
              </w:rPr>
              <w:t>Titulaciones</w:t>
            </w:r>
          </w:p>
        </w:tc>
      </w:tr>
      <w:tr>
        <w:trPr>
          <w:trHeight w:val="1945" w:hRule="atLeast"/>
        </w:trPr>
        <w:tc>
          <w:tcPr>
            <w:tcW w:w="3727" w:type="dxa"/>
          </w:tcPr>
          <w:p>
            <w:pPr>
              <w:pStyle w:val="TableParagraph"/>
              <w:ind w:left="204" w:right="497"/>
              <w:rPr>
                <w:sz w:val="17"/>
              </w:rPr>
            </w:pPr>
            <w:r>
              <w:rPr>
                <w:sz w:val="17"/>
              </w:rPr>
              <w:t>1051. Circuitos electrónicos analógicos. 1052. Equipos microprogramables.</w:t>
            </w:r>
          </w:p>
          <w:p>
            <w:pPr>
              <w:pStyle w:val="TableParagraph"/>
              <w:ind w:left="204" w:right="789"/>
              <w:rPr>
                <w:sz w:val="17"/>
              </w:rPr>
            </w:pPr>
            <w:r>
              <w:rPr>
                <w:sz w:val="17"/>
              </w:rPr>
              <w:t>1053. Mantenimiento de equipos de radiocomunicaciones.</w:t>
            </w:r>
          </w:p>
          <w:p>
            <w:pPr>
              <w:pStyle w:val="TableParagraph"/>
              <w:spacing w:line="237" w:lineRule="auto"/>
              <w:ind w:left="204" w:right="789"/>
              <w:rPr>
                <w:sz w:val="17"/>
              </w:rPr>
            </w:pPr>
            <w:r>
              <w:rPr>
                <w:sz w:val="17"/>
              </w:rPr>
              <w:t>1055. Mantenimiento de equipos de electrónica industrial.</w:t>
            </w:r>
          </w:p>
          <w:p>
            <w:pPr>
              <w:pStyle w:val="TableParagraph"/>
              <w:ind w:left="204" w:right="724"/>
              <w:rPr>
                <w:sz w:val="17"/>
              </w:rPr>
            </w:pPr>
            <w:r>
              <w:rPr>
                <w:sz w:val="17"/>
              </w:rPr>
              <w:t>1059. Infraestructura y desarrollo del mantenimiento electrónico.</w:t>
            </w:r>
          </w:p>
          <w:p>
            <w:pPr>
              <w:pStyle w:val="TableParagraph"/>
              <w:spacing w:line="194" w:lineRule="exact"/>
              <w:ind w:left="204" w:right="279"/>
              <w:rPr>
                <w:sz w:val="17"/>
              </w:rPr>
            </w:pPr>
            <w:r>
              <w:rPr>
                <w:sz w:val="17"/>
              </w:rPr>
              <w:t>1061. Formación y orientación laboral. 1062. Empresa e iniciativa emprendedora</w:t>
            </w:r>
          </w:p>
        </w:tc>
        <w:tc>
          <w:tcPr>
            <w:tcW w:w="3879" w:type="dxa"/>
          </w:tcPr>
          <w:p>
            <w:pPr>
              <w:pStyle w:val="TableParagraph"/>
              <w:ind w:left="0"/>
              <w:rPr>
                <w:b/>
                <w:sz w:val="18"/>
              </w:rPr>
            </w:pPr>
          </w:p>
          <w:p>
            <w:pPr>
              <w:pStyle w:val="TableParagraph"/>
              <w:ind w:left="0"/>
              <w:rPr>
                <w:b/>
                <w:sz w:val="18"/>
              </w:rPr>
            </w:pPr>
          </w:p>
          <w:p>
            <w:pPr>
              <w:pStyle w:val="TableParagraph"/>
              <w:spacing w:before="4"/>
              <w:ind w:left="0"/>
              <w:rPr>
                <w:b/>
                <w:sz w:val="22"/>
              </w:rPr>
            </w:pPr>
          </w:p>
          <w:p>
            <w:pPr>
              <w:pStyle w:val="TableParagraph"/>
              <w:numPr>
                <w:ilvl w:val="0"/>
                <w:numId w:val="89"/>
              </w:numPr>
              <w:tabs>
                <w:tab w:pos="360" w:val="left" w:leader="none"/>
              </w:tabs>
              <w:spacing w:line="240" w:lineRule="auto" w:before="0" w:after="0"/>
              <w:ind w:left="359" w:right="51" w:hanging="242"/>
              <w:jc w:val="both"/>
              <w:rPr>
                <w:sz w:val="17"/>
              </w:rPr>
            </w:pPr>
            <w:r>
              <w:rPr>
                <w:sz w:val="17"/>
              </w:rPr>
              <w:t>Licenciado, Ingeniero, Arquitecto o el  título de grado correspondiente u otros títulos equivalentes a efectos de docencia.</w:t>
            </w:r>
          </w:p>
        </w:tc>
      </w:tr>
      <w:tr>
        <w:trPr>
          <w:trHeight w:val="1552" w:hRule="atLeast"/>
        </w:trPr>
        <w:tc>
          <w:tcPr>
            <w:tcW w:w="3727" w:type="dxa"/>
          </w:tcPr>
          <w:p>
            <w:pPr>
              <w:pStyle w:val="TableParagraph"/>
              <w:ind w:left="204"/>
              <w:rPr>
                <w:sz w:val="17"/>
              </w:rPr>
            </w:pPr>
            <w:r>
              <w:rPr>
                <w:sz w:val="17"/>
              </w:rPr>
              <w:t>1054. Mantenimiento de equipos de voz y datos.</w:t>
            </w:r>
          </w:p>
          <w:p>
            <w:pPr>
              <w:pStyle w:val="TableParagraph"/>
              <w:ind w:left="204" w:right="279"/>
              <w:rPr>
                <w:sz w:val="17"/>
              </w:rPr>
            </w:pPr>
            <w:r>
              <w:rPr>
                <w:sz w:val="17"/>
              </w:rPr>
              <w:t>1056. Mantenimiento de equipos de audio. 1057. Mantenimiento de equipos de video. 1058. Técnicas y procesos de montaje y mantenimiento de equipos electrónicos.</w:t>
            </w:r>
          </w:p>
          <w:p>
            <w:pPr>
              <w:pStyle w:val="TableParagraph"/>
              <w:spacing w:line="194" w:lineRule="exact"/>
              <w:ind w:left="204" w:right="950"/>
              <w:rPr>
                <w:sz w:val="17"/>
              </w:rPr>
            </w:pPr>
            <w:r>
              <w:rPr>
                <w:sz w:val="17"/>
              </w:rPr>
              <w:t>1060. Proyecto de Mantenimiento Electrónico.</w:t>
            </w:r>
          </w:p>
        </w:tc>
        <w:tc>
          <w:tcPr>
            <w:tcW w:w="3879" w:type="dxa"/>
          </w:tcPr>
          <w:p>
            <w:pPr>
              <w:pStyle w:val="TableParagraph"/>
              <w:spacing w:before="6"/>
              <w:ind w:left="0"/>
              <w:rPr>
                <w:b/>
                <w:sz w:val="15"/>
              </w:rPr>
            </w:pPr>
          </w:p>
          <w:p>
            <w:pPr>
              <w:pStyle w:val="TableParagraph"/>
              <w:numPr>
                <w:ilvl w:val="0"/>
                <w:numId w:val="90"/>
              </w:numPr>
              <w:tabs>
                <w:tab w:pos="360" w:val="left" w:leader="none"/>
              </w:tabs>
              <w:spacing w:line="237" w:lineRule="auto" w:before="0" w:after="0"/>
              <w:ind w:left="359" w:right="51" w:hanging="242"/>
              <w:jc w:val="both"/>
              <w:rPr>
                <w:sz w:val="17"/>
              </w:rPr>
            </w:pPr>
            <w:r>
              <w:rPr>
                <w:sz w:val="17"/>
              </w:rPr>
              <w:t>Licenciado, Ingeniero, Arquitecto o el  título de grado correspondiente u otros títulos equivalentes.</w:t>
            </w:r>
          </w:p>
          <w:p>
            <w:pPr>
              <w:pStyle w:val="TableParagraph"/>
              <w:numPr>
                <w:ilvl w:val="0"/>
                <w:numId w:val="90"/>
              </w:numPr>
              <w:tabs>
                <w:tab w:pos="360" w:val="left" w:leader="none"/>
              </w:tabs>
              <w:spacing w:line="237" w:lineRule="auto" w:before="2" w:after="0"/>
              <w:ind w:left="359" w:right="51" w:hanging="242"/>
              <w:jc w:val="both"/>
              <w:rPr>
                <w:sz w:val="17"/>
              </w:rPr>
            </w:pPr>
            <w:r>
              <w:rPr>
                <w:sz w:val="17"/>
              </w:rPr>
              <w:t>Diplomado, Ingeniero Técnico o Arquitecto Técnico o el título de grado correspondiente  u otros títulos</w:t>
            </w:r>
            <w:r>
              <w:rPr>
                <w:spacing w:val="-2"/>
                <w:sz w:val="17"/>
              </w:rPr>
              <w:t> </w:t>
            </w:r>
            <w:r>
              <w:rPr>
                <w:sz w:val="17"/>
              </w:rPr>
              <w:t>equivalentes.</w:t>
            </w:r>
          </w:p>
        </w:tc>
      </w:tr>
    </w:tbl>
    <w:p>
      <w:pPr>
        <w:spacing w:after="0" w:line="237" w:lineRule="auto"/>
        <w:jc w:val="both"/>
        <w:rPr>
          <w:sz w:val="17"/>
        </w:rPr>
        <w:sectPr>
          <w:pgSz w:w="11910" w:h="16840"/>
          <w:pgMar w:header="785" w:footer="701" w:top="1320" w:bottom="900" w:left="1060" w:right="740"/>
        </w:sectPr>
      </w:pPr>
    </w:p>
    <w:p>
      <w:pPr>
        <w:pStyle w:val="BodyText"/>
        <w:rPr>
          <w:b/>
          <w:sz w:val="20"/>
        </w:rPr>
      </w:pPr>
      <w:r>
        <w:rPr/>
        <w:pict>
          <v:shape style="position:absolute;margin-left:558.841797pt;margin-top:699.079041pt;width:10.95pt;height:84.3pt;mso-position-horizontal-relative:page;mso-position-vertical-relative:page;z-index:304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
        <w:rPr>
          <w:b/>
          <w:sz w:val="21"/>
        </w:rPr>
      </w:pPr>
    </w:p>
    <w:p>
      <w:pPr>
        <w:spacing w:before="103"/>
        <w:ind w:left="695" w:right="469" w:firstLine="0"/>
        <w:jc w:val="center"/>
        <w:rPr>
          <w:b/>
          <w:sz w:val="17"/>
        </w:rPr>
      </w:pPr>
      <w:r>
        <w:rPr>
          <w:b/>
          <w:sz w:val="17"/>
        </w:rPr>
        <w:t>ANEXO IV</w:t>
      </w:r>
    </w:p>
    <w:p>
      <w:pPr>
        <w:pStyle w:val="BodyText"/>
        <w:spacing w:before="8"/>
        <w:rPr>
          <w:b/>
          <w:sz w:val="16"/>
        </w:rPr>
      </w:pPr>
    </w:p>
    <w:p>
      <w:pPr>
        <w:spacing w:before="0"/>
        <w:ind w:left="1797" w:right="1756" w:firstLine="0"/>
        <w:jc w:val="center"/>
        <w:rPr>
          <w:b/>
          <w:sz w:val="17"/>
        </w:rPr>
      </w:pPr>
      <w:r>
        <w:rPr>
          <w:b/>
          <w:sz w:val="17"/>
        </w:rPr>
        <w:t>Convalidaciones entre módulos profesionales de títulos establecidos al amparo de la Ley Orgánica 1/1990 (LOGSE) y los establecidos en el título de Técnico Superior en Mantenimiento Electrónico al amparo de la Ley Orgánica 2/2006.</w:t>
      </w:r>
    </w:p>
    <w:p>
      <w:pPr>
        <w:pStyle w:val="BodyText"/>
        <w:spacing w:before="3"/>
        <w:rPr>
          <w:b/>
        </w:rPr>
      </w:pPr>
    </w:p>
    <w:tbl>
      <w:tblPr>
        <w:tblW w:w="0" w:type="auto"/>
        <w:jc w:val="left"/>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36"/>
        <w:gridCol w:w="4006"/>
      </w:tblGrid>
      <w:tr>
        <w:trPr>
          <w:trHeight w:val="716" w:hRule="atLeast"/>
        </w:trPr>
        <w:tc>
          <w:tcPr>
            <w:tcW w:w="3936" w:type="dxa"/>
          </w:tcPr>
          <w:p>
            <w:pPr>
              <w:pStyle w:val="TableParagraph"/>
              <w:spacing w:line="237" w:lineRule="auto" w:before="160"/>
              <w:ind w:left="266"/>
              <w:rPr>
                <w:b/>
                <w:sz w:val="17"/>
              </w:rPr>
            </w:pPr>
            <w:r>
              <w:rPr>
                <w:b/>
                <w:sz w:val="17"/>
              </w:rPr>
              <w:t>Módulos profesionales incluidos en Ciclos Formativos establecidos en LOGSE 1/1990</w:t>
            </w:r>
          </w:p>
        </w:tc>
        <w:tc>
          <w:tcPr>
            <w:tcW w:w="4006" w:type="dxa"/>
          </w:tcPr>
          <w:p>
            <w:pPr>
              <w:pStyle w:val="TableParagraph"/>
              <w:spacing w:line="237" w:lineRule="auto" w:before="160"/>
              <w:ind w:left="943" w:hanging="686"/>
              <w:rPr>
                <w:b/>
                <w:sz w:val="17"/>
              </w:rPr>
            </w:pPr>
            <w:r>
              <w:rPr>
                <w:b/>
                <w:sz w:val="17"/>
              </w:rPr>
              <w:t>Módulos profesionales del Ciclo Formativo: Mantenimiento Electrónico</w:t>
            </w:r>
          </w:p>
        </w:tc>
      </w:tr>
      <w:tr>
        <w:trPr>
          <w:trHeight w:val="349" w:hRule="atLeast"/>
        </w:trPr>
        <w:tc>
          <w:tcPr>
            <w:tcW w:w="3936" w:type="dxa"/>
          </w:tcPr>
          <w:p>
            <w:pPr>
              <w:pStyle w:val="TableParagraph"/>
              <w:spacing w:before="73"/>
              <w:ind w:left="366"/>
              <w:rPr>
                <w:sz w:val="17"/>
              </w:rPr>
            </w:pPr>
            <w:r>
              <w:rPr>
                <w:sz w:val="17"/>
              </w:rPr>
              <w:t>Electrónica analógica.</w:t>
            </w:r>
          </w:p>
        </w:tc>
        <w:tc>
          <w:tcPr>
            <w:tcW w:w="4006" w:type="dxa"/>
          </w:tcPr>
          <w:p>
            <w:pPr>
              <w:pStyle w:val="TableParagraph"/>
              <w:spacing w:before="73"/>
              <w:ind w:left="156"/>
              <w:rPr>
                <w:sz w:val="17"/>
              </w:rPr>
            </w:pPr>
            <w:r>
              <w:rPr>
                <w:sz w:val="17"/>
              </w:rPr>
              <w:t>1051. Circuitos electrónicos analógicos.</w:t>
            </w:r>
          </w:p>
        </w:tc>
      </w:tr>
      <w:tr>
        <w:trPr>
          <w:trHeight w:val="385" w:hRule="atLeast"/>
        </w:trPr>
        <w:tc>
          <w:tcPr>
            <w:tcW w:w="3936" w:type="dxa"/>
          </w:tcPr>
          <w:p>
            <w:pPr>
              <w:pStyle w:val="TableParagraph"/>
              <w:spacing w:before="93"/>
              <w:ind w:left="366"/>
              <w:rPr>
                <w:sz w:val="17"/>
              </w:rPr>
            </w:pPr>
            <w:r>
              <w:rPr>
                <w:sz w:val="17"/>
              </w:rPr>
              <w:t>Lógica digital y microprogramable.</w:t>
            </w:r>
          </w:p>
        </w:tc>
        <w:tc>
          <w:tcPr>
            <w:tcW w:w="4006" w:type="dxa"/>
          </w:tcPr>
          <w:p>
            <w:pPr>
              <w:pStyle w:val="TableParagraph"/>
              <w:spacing w:line="192" w:lineRule="exact" w:before="2"/>
              <w:ind w:left="641" w:right="1353" w:hanging="485"/>
              <w:rPr>
                <w:sz w:val="17"/>
              </w:rPr>
            </w:pPr>
            <w:r>
              <w:rPr>
                <w:sz w:val="17"/>
              </w:rPr>
              <w:t>1052. Mantenimiento de equipos microprogramables.</w:t>
            </w:r>
          </w:p>
        </w:tc>
      </w:tr>
      <w:tr>
        <w:trPr>
          <w:trHeight w:val="387" w:hRule="atLeast"/>
        </w:trPr>
        <w:tc>
          <w:tcPr>
            <w:tcW w:w="3936" w:type="dxa"/>
          </w:tcPr>
          <w:p>
            <w:pPr>
              <w:pStyle w:val="TableParagraph"/>
              <w:spacing w:line="191" w:lineRule="exact"/>
              <w:ind w:left="366"/>
              <w:rPr>
                <w:sz w:val="17"/>
              </w:rPr>
            </w:pPr>
            <w:r>
              <w:rPr>
                <w:sz w:val="17"/>
              </w:rPr>
              <w:t>Desarrollo y construcción de prototipos</w:t>
            </w:r>
          </w:p>
          <w:p>
            <w:pPr>
              <w:pStyle w:val="TableParagraph"/>
              <w:spacing w:line="177" w:lineRule="exact"/>
              <w:ind w:left="366"/>
              <w:rPr>
                <w:sz w:val="17"/>
              </w:rPr>
            </w:pPr>
            <w:r>
              <w:rPr>
                <w:sz w:val="17"/>
              </w:rPr>
              <w:t>electrónicos.</w:t>
            </w:r>
          </w:p>
        </w:tc>
        <w:tc>
          <w:tcPr>
            <w:tcW w:w="4006" w:type="dxa"/>
          </w:tcPr>
          <w:p>
            <w:pPr>
              <w:pStyle w:val="TableParagraph"/>
              <w:spacing w:line="191" w:lineRule="exact"/>
              <w:ind w:left="156"/>
              <w:rPr>
                <w:sz w:val="17"/>
              </w:rPr>
            </w:pPr>
            <w:r>
              <w:rPr>
                <w:sz w:val="17"/>
              </w:rPr>
              <w:t>1058. Desarrollo y montaje de prototipos</w:t>
            </w:r>
          </w:p>
          <w:p>
            <w:pPr>
              <w:pStyle w:val="TableParagraph"/>
              <w:spacing w:line="177" w:lineRule="exact"/>
              <w:ind w:left="156"/>
              <w:rPr>
                <w:sz w:val="17"/>
              </w:rPr>
            </w:pPr>
            <w:r>
              <w:rPr>
                <w:sz w:val="17"/>
              </w:rPr>
              <w:t>electrónicos.</w:t>
            </w:r>
          </w:p>
        </w:tc>
      </w:tr>
      <w:tr>
        <w:trPr>
          <w:trHeight w:val="387" w:hRule="atLeast"/>
        </w:trPr>
        <w:tc>
          <w:tcPr>
            <w:tcW w:w="3936" w:type="dxa"/>
          </w:tcPr>
          <w:p>
            <w:pPr>
              <w:pStyle w:val="TableParagraph"/>
              <w:spacing w:before="93"/>
              <w:ind w:left="366"/>
              <w:rPr>
                <w:sz w:val="17"/>
              </w:rPr>
            </w:pPr>
            <w:r>
              <w:rPr>
                <w:sz w:val="17"/>
              </w:rPr>
              <w:t>Mantenimiento de equipos electrónicos.</w:t>
            </w:r>
          </w:p>
        </w:tc>
        <w:tc>
          <w:tcPr>
            <w:tcW w:w="4006" w:type="dxa"/>
          </w:tcPr>
          <w:p>
            <w:pPr>
              <w:pStyle w:val="TableParagraph"/>
              <w:spacing w:line="191" w:lineRule="exact"/>
              <w:ind w:left="156"/>
              <w:rPr>
                <w:sz w:val="17"/>
              </w:rPr>
            </w:pPr>
            <w:r>
              <w:rPr>
                <w:sz w:val="17"/>
              </w:rPr>
              <w:t>1059. Infraestructura y desarrollo del</w:t>
            </w:r>
          </w:p>
          <w:p>
            <w:pPr>
              <w:pStyle w:val="TableParagraph"/>
              <w:spacing w:line="177" w:lineRule="exact"/>
              <w:ind w:left="641"/>
              <w:rPr>
                <w:sz w:val="17"/>
              </w:rPr>
            </w:pPr>
            <w:r>
              <w:rPr>
                <w:sz w:val="17"/>
              </w:rPr>
              <w:t>mantenimiento electrónico.</w:t>
            </w:r>
          </w:p>
        </w:tc>
      </w:tr>
      <w:tr>
        <w:trPr>
          <w:trHeight w:val="387" w:hRule="atLeast"/>
        </w:trPr>
        <w:tc>
          <w:tcPr>
            <w:tcW w:w="3936" w:type="dxa"/>
          </w:tcPr>
          <w:p>
            <w:pPr>
              <w:pStyle w:val="TableParagraph"/>
              <w:spacing w:line="191" w:lineRule="exact"/>
              <w:ind w:left="366"/>
              <w:rPr>
                <w:sz w:val="17"/>
              </w:rPr>
            </w:pPr>
            <w:r>
              <w:rPr>
                <w:sz w:val="17"/>
              </w:rPr>
              <w:t>Administración, gestión y comercialización en</w:t>
            </w:r>
          </w:p>
          <w:p>
            <w:pPr>
              <w:pStyle w:val="TableParagraph"/>
              <w:spacing w:line="177" w:lineRule="exact"/>
              <w:ind w:left="366"/>
              <w:rPr>
                <w:sz w:val="17"/>
              </w:rPr>
            </w:pPr>
            <w:r>
              <w:rPr>
                <w:sz w:val="17"/>
              </w:rPr>
              <w:t>la pequeña empresa.</w:t>
            </w:r>
          </w:p>
        </w:tc>
        <w:tc>
          <w:tcPr>
            <w:tcW w:w="4006" w:type="dxa"/>
          </w:tcPr>
          <w:p>
            <w:pPr>
              <w:pStyle w:val="TableParagraph"/>
              <w:spacing w:before="93"/>
              <w:ind w:left="156"/>
              <w:rPr>
                <w:sz w:val="17"/>
              </w:rPr>
            </w:pPr>
            <w:r>
              <w:rPr>
                <w:sz w:val="17"/>
              </w:rPr>
              <w:t>1062. Empresa e iniciativa emprendedora.</w:t>
            </w:r>
          </w:p>
        </w:tc>
      </w:tr>
      <w:tr>
        <w:trPr>
          <w:trHeight w:val="676" w:hRule="atLeast"/>
        </w:trPr>
        <w:tc>
          <w:tcPr>
            <w:tcW w:w="3936" w:type="dxa"/>
          </w:tcPr>
          <w:p>
            <w:pPr>
              <w:pStyle w:val="TableParagraph"/>
              <w:spacing w:line="237" w:lineRule="auto" w:before="44"/>
              <w:ind w:left="366" w:right="147"/>
              <w:rPr>
                <w:sz w:val="17"/>
              </w:rPr>
            </w:pPr>
            <w:r>
              <w:rPr>
                <w:sz w:val="17"/>
              </w:rPr>
              <w:t>Formación en centro de trabajo del título de Técnico Superior en Desarrollo de Productos Electrónicos</w:t>
            </w:r>
          </w:p>
        </w:tc>
        <w:tc>
          <w:tcPr>
            <w:tcW w:w="4006" w:type="dxa"/>
          </w:tcPr>
          <w:p>
            <w:pPr>
              <w:pStyle w:val="TableParagraph"/>
              <w:spacing w:before="7"/>
              <w:ind w:left="0"/>
              <w:rPr>
                <w:b/>
                <w:sz w:val="20"/>
              </w:rPr>
            </w:pPr>
          </w:p>
          <w:p>
            <w:pPr>
              <w:pStyle w:val="TableParagraph"/>
              <w:ind w:left="156"/>
              <w:rPr>
                <w:sz w:val="17"/>
              </w:rPr>
            </w:pPr>
            <w:r>
              <w:rPr>
                <w:sz w:val="17"/>
              </w:rPr>
              <w:t>1063. Formación en centros de trabajo.</w:t>
            </w:r>
          </w:p>
        </w:tc>
      </w:tr>
    </w:tbl>
    <w:p>
      <w:pPr>
        <w:pStyle w:val="BodyText"/>
        <w:spacing w:before="5"/>
        <w:rPr>
          <w:b/>
          <w:sz w:val="16"/>
        </w:rPr>
      </w:pPr>
    </w:p>
    <w:p>
      <w:pPr>
        <w:spacing w:before="1"/>
        <w:ind w:left="4788" w:right="0" w:firstLine="0"/>
        <w:jc w:val="left"/>
        <w:rPr>
          <w:b/>
          <w:sz w:val="17"/>
        </w:rPr>
      </w:pPr>
      <w:r>
        <w:rPr>
          <w:b/>
          <w:sz w:val="17"/>
        </w:rPr>
        <w:t>ANEXO V A)</w:t>
      </w:r>
    </w:p>
    <w:p>
      <w:pPr>
        <w:pStyle w:val="BodyText"/>
        <w:spacing w:before="8"/>
        <w:rPr>
          <w:b/>
          <w:sz w:val="16"/>
        </w:rPr>
      </w:pPr>
    </w:p>
    <w:p>
      <w:pPr>
        <w:spacing w:before="0"/>
        <w:ind w:left="1671" w:right="1631" w:firstLine="0"/>
        <w:jc w:val="center"/>
        <w:rPr>
          <w:b/>
          <w:sz w:val="17"/>
        </w:rPr>
      </w:pPr>
      <w:r>
        <w:rPr>
          <w:b/>
          <w:sz w:val="17"/>
        </w:rPr>
        <w:t>Correspondencia de las unidades de competencia acreditadas de acuerdo a lo establecido en el artículo 8 de la Ley Orgánica 5/2002, de 19 de Junio, con los módulos profesionales para su convalidación.</w:t>
      </w:r>
    </w:p>
    <w:p>
      <w:pPr>
        <w:pStyle w:val="BodyText"/>
        <w:spacing w:before="2" w:after="1"/>
        <w:rPr>
          <w:b/>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32"/>
        <w:gridCol w:w="3944"/>
      </w:tblGrid>
      <w:tr>
        <w:trPr>
          <w:trHeight w:val="528" w:hRule="atLeast"/>
        </w:trPr>
        <w:tc>
          <w:tcPr>
            <w:tcW w:w="3932" w:type="dxa"/>
          </w:tcPr>
          <w:p>
            <w:pPr>
              <w:pStyle w:val="TableParagraph"/>
              <w:spacing w:before="160"/>
              <w:ind w:left="364"/>
              <w:rPr>
                <w:b/>
                <w:sz w:val="17"/>
              </w:rPr>
            </w:pPr>
            <w:r>
              <w:rPr>
                <w:b/>
                <w:sz w:val="17"/>
              </w:rPr>
              <w:t>Unidades de competencia acreditadas</w:t>
            </w:r>
          </w:p>
        </w:tc>
        <w:tc>
          <w:tcPr>
            <w:tcW w:w="3944" w:type="dxa"/>
          </w:tcPr>
          <w:p>
            <w:pPr>
              <w:pStyle w:val="TableParagraph"/>
              <w:spacing w:before="160"/>
              <w:ind w:left="363"/>
              <w:rPr>
                <w:b/>
                <w:sz w:val="17"/>
              </w:rPr>
            </w:pPr>
            <w:r>
              <w:rPr>
                <w:b/>
                <w:sz w:val="17"/>
              </w:rPr>
              <w:t>Módulos profesionales convalidables</w:t>
            </w:r>
          </w:p>
        </w:tc>
      </w:tr>
      <w:tr>
        <w:trPr>
          <w:trHeight w:val="572" w:hRule="atLeast"/>
        </w:trPr>
        <w:tc>
          <w:tcPr>
            <w:tcW w:w="3932" w:type="dxa"/>
          </w:tcPr>
          <w:p>
            <w:pPr>
              <w:pStyle w:val="TableParagraph"/>
              <w:spacing w:line="237" w:lineRule="auto" w:before="89"/>
              <w:ind w:left="366" w:right="228"/>
              <w:rPr>
                <w:sz w:val="17"/>
              </w:rPr>
            </w:pPr>
            <w:r>
              <w:rPr>
                <w:sz w:val="17"/>
              </w:rPr>
              <w:t>UC1823_3: Mantener equipos con circuitos de electrónica digital microprogramable.</w:t>
            </w:r>
          </w:p>
        </w:tc>
        <w:tc>
          <w:tcPr>
            <w:tcW w:w="3944" w:type="dxa"/>
          </w:tcPr>
          <w:p>
            <w:pPr>
              <w:pStyle w:val="TableParagraph"/>
              <w:spacing w:line="237" w:lineRule="auto" w:before="89"/>
              <w:ind w:left="281" w:right="1166"/>
              <w:rPr>
                <w:sz w:val="17"/>
              </w:rPr>
            </w:pPr>
            <w:r>
              <w:rPr>
                <w:sz w:val="17"/>
              </w:rPr>
              <w:t>1052. Mantenimiento de equipos microprogramables.</w:t>
            </w:r>
          </w:p>
        </w:tc>
      </w:tr>
      <w:tr>
        <w:trPr>
          <w:trHeight w:val="1555" w:hRule="atLeast"/>
        </w:trPr>
        <w:tc>
          <w:tcPr>
            <w:tcW w:w="3932" w:type="dxa"/>
          </w:tcPr>
          <w:p>
            <w:pPr>
              <w:pStyle w:val="TableParagraph"/>
              <w:ind w:left="366" w:right="1031"/>
              <w:rPr>
                <w:sz w:val="17"/>
              </w:rPr>
            </w:pPr>
            <w:r>
              <w:rPr>
                <w:sz w:val="17"/>
              </w:rPr>
              <w:t>UC1824_3: Mantener equipos de telecomunicación.</w:t>
            </w:r>
          </w:p>
          <w:p>
            <w:pPr>
              <w:pStyle w:val="TableParagraph"/>
              <w:ind w:left="366" w:right="351"/>
              <w:rPr>
                <w:sz w:val="17"/>
              </w:rPr>
            </w:pPr>
            <w:r>
              <w:rPr>
                <w:sz w:val="17"/>
              </w:rPr>
              <w:t>UC1572_3: Gestionar y supervisar los procesos de mantenimiento de estaciones base de</w:t>
            </w:r>
            <w:r>
              <w:rPr>
                <w:spacing w:val="-3"/>
                <w:sz w:val="17"/>
              </w:rPr>
              <w:t> </w:t>
            </w:r>
            <w:r>
              <w:rPr>
                <w:sz w:val="17"/>
              </w:rPr>
              <w:t>telefonía.</w:t>
            </w:r>
          </w:p>
          <w:p>
            <w:pPr>
              <w:pStyle w:val="TableParagraph"/>
              <w:spacing w:line="194" w:lineRule="exact"/>
              <w:ind w:left="366" w:right="228"/>
              <w:rPr>
                <w:sz w:val="17"/>
              </w:rPr>
            </w:pPr>
            <w:r>
              <w:rPr>
                <w:sz w:val="17"/>
              </w:rPr>
              <w:t>UC1574_3: Gestionar y supervisar los procesos de mantenimiento de los sistemas de telecomunicación de red telefónica.</w:t>
            </w:r>
          </w:p>
        </w:tc>
        <w:tc>
          <w:tcPr>
            <w:tcW w:w="3944" w:type="dxa"/>
          </w:tcPr>
          <w:p>
            <w:pPr>
              <w:pStyle w:val="TableParagraph"/>
              <w:ind w:left="0"/>
              <w:rPr>
                <w:b/>
                <w:sz w:val="18"/>
              </w:rPr>
            </w:pPr>
          </w:p>
          <w:p>
            <w:pPr>
              <w:pStyle w:val="TableParagraph"/>
              <w:spacing w:before="6"/>
              <w:ind w:left="0"/>
              <w:rPr>
                <w:b/>
                <w:sz w:val="15"/>
              </w:rPr>
            </w:pPr>
          </w:p>
          <w:p>
            <w:pPr>
              <w:pStyle w:val="TableParagraph"/>
              <w:spacing w:before="1"/>
              <w:ind w:left="281" w:right="929"/>
              <w:rPr>
                <w:sz w:val="17"/>
              </w:rPr>
            </w:pPr>
            <w:r>
              <w:rPr>
                <w:sz w:val="17"/>
              </w:rPr>
              <w:t>1053. Mantenimiento de equipos de radiocomunicaciones.</w:t>
            </w:r>
          </w:p>
          <w:p>
            <w:pPr>
              <w:pStyle w:val="TableParagraph"/>
              <w:ind w:left="281" w:right="419"/>
              <w:rPr>
                <w:sz w:val="17"/>
              </w:rPr>
            </w:pPr>
            <w:r>
              <w:rPr>
                <w:sz w:val="17"/>
              </w:rPr>
              <w:t>1054 Mantenimiento de equipos de voz y datos.</w:t>
            </w:r>
          </w:p>
        </w:tc>
      </w:tr>
      <w:tr>
        <w:trPr>
          <w:trHeight w:val="578" w:hRule="atLeast"/>
        </w:trPr>
        <w:tc>
          <w:tcPr>
            <w:tcW w:w="3932" w:type="dxa"/>
          </w:tcPr>
          <w:p>
            <w:pPr>
              <w:pStyle w:val="TableParagraph"/>
              <w:spacing w:line="237" w:lineRule="auto" w:before="91"/>
              <w:ind w:left="366"/>
              <w:rPr>
                <w:sz w:val="17"/>
              </w:rPr>
            </w:pPr>
            <w:r>
              <w:rPr>
                <w:sz w:val="17"/>
              </w:rPr>
              <w:t>UC1825_3: Mantener equipos electrónicos de potencia y control.</w:t>
            </w:r>
          </w:p>
        </w:tc>
        <w:tc>
          <w:tcPr>
            <w:tcW w:w="3944" w:type="dxa"/>
          </w:tcPr>
          <w:p>
            <w:pPr>
              <w:pStyle w:val="TableParagraph"/>
              <w:spacing w:line="237" w:lineRule="auto" w:before="91"/>
              <w:ind w:left="281"/>
              <w:rPr>
                <w:sz w:val="17"/>
              </w:rPr>
            </w:pPr>
            <w:r>
              <w:rPr>
                <w:sz w:val="17"/>
              </w:rPr>
              <w:t>1055. Mantenimiento de equipos de electrónica industrial.</w:t>
            </w:r>
          </w:p>
        </w:tc>
      </w:tr>
      <w:tr>
        <w:trPr>
          <w:trHeight w:val="505" w:hRule="atLeast"/>
        </w:trPr>
        <w:tc>
          <w:tcPr>
            <w:tcW w:w="3932" w:type="dxa"/>
          </w:tcPr>
          <w:p>
            <w:pPr>
              <w:pStyle w:val="TableParagraph"/>
              <w:spacing w:line="237" w:lineRule="auto" w:before="56"/>
              <w:ind w:left="366"/>
              <w:rPr>
                <w:sz w:val="17"/>
              </w:rPr>
            </w:pPr>
            <w:r>
              <w:rPr>
                <w:sz w:val="17"/>
              </w:rPr>
              <w:t>UC1826_3: Mantener equipos electrónicos de imagen y sonido.</w:t>
            </w:r>
          </w:p>
        </w:tc>
        <w:tc>
          <w:tcPr>
            <w:tcW w:w="3944" w:type="dxa"/>
          </w:tcPr>
          <w:p>
            <w:pPr>
              <w:pStyle w:val="TableParagraph"/>
              <w:spacing w:line="237" w:lineRule="auto" w:before="56"/>
              <w:ind w:left="281" w:right="419"/>
              <w:rPr>
                <w:sz w:val="17"/>
              </w:rPr>
            </w:pPr>
            <w:r>
              <w:rPr>
                <w:sz w:val="17"/>
              </w:rPr>
              <w:t>1056. Mantenimiento de equipos de audio. 1057. Mantenimiento de equipos de video.</w:t>
            </w:r>
          </w:p>
        </w:tc>
      </w:tr>
    </w:tbl>
    <w:p>
      <w:pPr>
        <w:pStyle w:val="BodyText"/>
        <w:spacing w:before="7"/>
        <w:rPr>
          <w:b/>
          <w:sz w:val="16"/>
        </w:rPr>
      </w:pPr>
    </w:p>
    <w:p>
      <w:pPr>
        <w:pStyle w:val="BodyText"/>
        <w:spacing w:before="1"/>
        <w:ind w:left="1497" w:right="1576"/>
        <w:jc w:val="both"/>
      </w:pPr>
      <w:r>
        <w:rPr/>
        <w:t>NOTA: Las personas matriculadas en este ciclo formativo que tengan acreditadas todas las unidades de competencia incluidas en el título, de acuerdo con el procedimiento establecido en el Real Decreto 1224/2009, de 17 de julio, de reconocimiento de las competencias profesionales adquiridas por experiencia laboral, tendrán convalidados los módulos profesionales “1058. Técnicas y procesos de montaje y mantenimiento de equipos electrónicos” y “1059. Infraestructuras y desarrollo del mantenimiento electrónico”.</w:t>
      </w:r>
    </w:p>
    <w:p>
      <w:pPr>
        <w:spacing w:after="0"/>
        <w:jc w:val="both"/>
        <w:sectPr>
          <w:pgSz w:w="11910" w:h="16840"/>
          <w:pgMar w:header="785" w:footer="701" w:top="1320" w:bottom="900" w:left="1060" w:right="740"/>
        </w:sectPr>
      </w:pPr>
    </w:p>
    <w:p>
      <w:pPr>
        <w:pStyle w:val="BodyText"/>
        <w:rPr>
          <w:sz w:val="20"/>
        </w:rPr>
      </w:pPr>
      <w:r>
        <w:rPr/>
        <w:pict>
          <v:shape style="position:absolute;margin-left:558.841797pt;margin-top:699.079041pt;width:10.95pt;height:84.3pt;mso-position-horizontal-relative:page;mso-position-vertical-relative:page;z-index:306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BOA20130627001</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1"/>
        </w:rPr>
      </w:pPr>
    </w:p>
    <w:p>
      <w:pPr>
        <w:pStyle w:val="Heading3"/>
        <w:spacing w:before="103"/>
        <w:ind w:left="935"/>
      </w:pPr>
      <w:r>
        <w:rPr/>
        <w:t>ANEXO V B)</w:t>
      </w:r>
    </w:p>
    <w:p>
      <w:pPr>
        <w:pStyle w:val="BodyText"/>
        <w:spacing w:before="8"/>
        <w:rPr>
          <w:b/>
          <w:sz w:val="16"/>
        </w:rPr>
      </w:pPr>
    </w:p>
    <w:p>
      <w:pPr>
        <w:spacing w:before="0"/>
        <w:ind w:left="4216" w:right="1613" w:hanging="2467"/>
        <w:jc w:val="left"/>
        <w:rPr>
          <w:b/>
          <w:sz w:val="17"/>
        </w:rPr>
      </w:pPr>
      <w:r>
        <w:rPr>
          <w:b/>
          <w:sz w:val="17"/>
        </w:rPr>
        <w:t>Correspondencia de los módulos profesionales con las unidades de competencia para su acreditación.</w:t>
      </w:r>
    </w:p>
    <w:p>
      <w:pPr>
        <w:pStyle w:val="BodyText"/>
        <w:spacing w:before="4"/>
        <w:rPr>
          <w:b/>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38"/>
        <w:gridCol w:w="3938"/>
      </w:tblGrid>
      <w:tr>
        <w:trPr>
          <w:trHeight w:val="461" w:hRule="atLeast"/>
        </w:trPr>
        <w:tc>
          <w:tcPr>
            <w:tcW w:w="3938" w:type="dxa"/>
          </w:tcPr>
          <w:p>
            <w:pPr>
              <w:pStyle w:val="TableParagraph"/>
              <w:spacing w:before="128"/>
              <w:ind w:left="366"/>
              <w:rPr>
                <w:b/>
                <w:sz w:val="17"/>
              </w:rPr>
            </w:pPr>
            <w:r>
              <w:rPr>
                <w:b/>
                <w:sz w:val="17"/>
              </w:rPr>
              <w:t>Módulos profesionales superados</w:t>
            </w:r>
          </w:p>
        </w:tc>
        <w:tc>
          <w:tcPr>
            <w:tcW w:w="3938" w:type="dxa"/>
          </w:tcPr>
          <w:p>
            <w:pPr>
              <w:pStyle w:val="TableParagraph"/>
              <w:spacing w:before="128"/>
              <w:ind w:left="366"/>
              <w:rPr>
                <w:b/>
                <w:sz w:val="17"/>
              </w:rPr>
            </w:pPr>
            <w:r>
              <w:rPr>
                <w:b/>
                <w:sz w:val="17"/>
              </w:rPr>
              <w:t>Unidades de competencia acreditables</w:t>
            </w:r>
          </w:p>
        </w:tc>
      </w:tr>
      <w:tr>
        <w:trPr>
          <w:trHeight w:val="578" w:hRule="atLeast"/>
        </w:trPr>
        <w:tc>
          <w:tcPr>
            <w:tcW w:w="3938" w:type="dxa"/>
          </w:tcPr>
          <w:p>
            <w:pPr>
              <w:pStyle w:val="TableParagraph"/>
              <w:spacing w:before="91"/>
              <w:ind w:left="212" w:right="1229"/>
              <w:rPr>
                <w:sz w:val="17"/>
              </w:rPr>
            </w:pPr>
            <w:r>
              <w:rPr>
                <w:sz w:val="17"/>
              </w:rPr>
              <w:t>1052. Mantenimiento de equipos microprogramables.</w:t>
            </w:r>
          </w:p>
        </w:tc>
        <w:tc>
          <w:tcPr>
            <w:tcW w:w="3938" w:type="dxa"/>
          </w:tcPr>
          <w:p>
            <w:pPr>
              <w:pStyle w:val="TableParagraph"/>
              <w:spacing w:before="91"/>
              <w:ind w:left="276" w:firstLine="8"/>
              <w:rPr>
                <w:sz w:val="17"/>
              </w:rPr>
            </w:pPr>
            <w:r>
              <w:rPr>
                <w:sz w:val="17"/>
              </w:rPr>
              <w:t>UC1823_3: Mantener equipos con circuitos de electrónica digital microprogramable.</w:t>
            </w:r>
          </w:p>
        </w:tc>
      </w:tr>
      <w:tr>
        <w:trPr>
          <w:trHeight w:val="1555" w:hRule="atLeast"/>
        </w:trPr>
        <w:tc>
          <w:tcPr>
            <w:tcW w:w="3938" w:type="dxa"/>
          </w:tcPr>
          <w:p>
            <w:pPr>
              <w:pStyle w:val="TableParagraph"/>
              <w:ind w:left="0"/>
              <w:rPr>
                <w:b/>
                <w:sz w:val="18"/>
              </w:rPr>
            </w:pPr>
          </w:p>
          <w:p>
            <w:pPr>
              <w:pStyle w:val="TableParagraph"/>
              <w:ind w:left="0"/>
              <w:rPr>
                <w:b/>
                <w:sz w:val="24"/>
              </w:rPr>
            </w:pPr>
          </w:p>
          <w:p>
            <w:pPr>
              <w:pStyle w:val="TableParagraph"/>
              <w:ind w:left="212" w:right="992"/>
              <w:rPr>
                <w:sz w:val="17"/>
              </w:rPr>
            </w:pPr>
            <w:r>
              <w:rPr>
                <w:sz w:val="17"/>
              </w:rPr>
              <w:t>1053. Mantenimiento de equipos de radiocomunicaciones.</w:t>
            </w:r>
          </w:p>
          <w:p>
            <w:pPr>
              <w:pStyle w:val="TableParagraph"/>
              <w:spacing w:line="194" w:lineRule="exact"/>
              <w:ind w:left="212"/>
              <w:rPr>
                <w:sz w:val="17"/>
              </w:rPr>
            </w:pPr>
            <w:r>
              <w:rPr>
                <w:sz w:val="17"/>
              </w:rPr>
              <w:t>1054 Mantenimiento de equipos de voz y datos.</w:t>
            </w:r>
          </w:p>
        </w:tc>
        <w:tc>
          <w:tcPr>
            <w:tcW w:w="3938" w:type="dxa"/>
          </w:tcPr>
          <w:p>
            <w:pPr>
              <w:pStyle w:val="TableParagraph"/>
              <w:ind w:left="276" w:right="1119" w:firstLine="8"/>
              <w:rPr>
                <w:sz w:val="17"/>
              </w:rPr>
            </w:pPr>
            <w:r>
              <w:rPr>
                <w:sz w:val="17"/>
              </w:rPr>
              <w:t>UC1824_3: Mantener equipos de telecomunicación.</w:t>
            </w:r>
          </w:p>
          <w:p>
            <w:pPr>
              <w:pStyle w:val="TableParagraph"/>
              <w:ind w:left="276" w:right="447" w:firstLine="8"/>
              <w:rPr>
                <w:sz w:val="17"/>
              </w:rPr>
            </w:pPr>
            <w:r>
              <w:rPr>
                <w:sz w:val="17"/>
              </w:rPr>
              <w:t>UC1572_3: Gestionar y supervisar los procesos de mantenimiento de estaciones base de</w:t>
            </w:r>
            <w:r>
              <w:rPr>
                <w:spacing w:val="-3"/>
                <w:sz w:val="17"/>
              </w:rPr>
              <w:t> </w:t>
            </w:r>
            <w:r>
              <w:rPr>
                <w:sz w:val="17"/>
              </w:rPr>
              <w:t>telefonía.</w:t>
            </w:r>
          </w:p>
          <w:p>
            <w:pPr>
              <w:pStyle w:val="TableParagraph"/>
              <w:spacing w:line="194" w:lineRule="exact"/>
              <w:ind w:left="276" w:right="88" w:firstLine="8"/>
              <w:rPr>
                <w:sz w:val="17"/>
              </w:rPr>
            </w:pPr>
            <w:r>
              <w:rPr>
                <w:sz w:val="17"/>
              </w:rPr>
              <w:t>UC1574_3: Gestionar y supervisar los procesos de mantenimiento de los sistemas de telecomunicación de red telefónica.</w:t>
            </w:r>
          </w:p>
        </w:tc>
      </w:tr>
      <w:tr>
        <w:trPr>
          <w:trHeight w:val="471" w:hRule="atLeast"/>
        </w:trPr>
        <w:tc>
          <w:tcPr>
            <w:tcW w:w="3938" w:type="dxa"/>
          </w:tcPr>
          <w:p>
            <w:pPr>
              <w:pStyle w:val="TableParagraph"/>
              <w:spacing w:before="34"/>
              <w:ind w:left="212"/>
              <w:rPr>
                <w:sz w:val="17"/>
              </w:rPr>
            </w:pPr>
            <w:r>
              <w:rPr>
                <w:sz w:val="17"/>
              </w:rPr>
              <w:t>1055. Mantenimiento de equipos de electrónica industrial.</w:t>
            </w:r>
          </w:p>
        </w:tc>
        <w:tc>
          <w:tcPr>
            <w:tcW w:w="3938" w:type="dxa"/>
          </w:tcPr>
          <w:p>
            <w:pPr>
              <w:pStyle w:val="TableParagraph"/>
              <w:spacing w:before="34"/>
              <w:ind w:left="276" w:firstLine="8"/>
              <w:rPr>
                <w:sz w:val="17"/>
              </w:rPr>
            </w:pPr>
            <w:r>
              <w:rPr>
                <w:sz w:val="17"/>
              </w:rPr>
              <w:t>UC1825_3: Mantener equipos electrónicos de potencia y control.</w:t>
            </w:r>
          </w:p>
        </w:tc>
      </w:tr>
      <w:tr>
        <w:trPr>
          <w:trHeight w:val="479" w:hRule="atLeast"/>
        </w:trPr>
        <w:tc>
          <w:tcPr>
            <w:tcW w:w="3938" w:type="dxa"/>
          </w:tcPr>
          <w:p>
            <w:pPr>
              <w:pStyle w:val="TableParagraph"/>
              <w:spacing w:before="40"/>
              <w:ind w:left="212" w:right="482"/>
              <w:rPr>
                <w:sz w:val="17"/>
              </w:rPr>
            </w:pPr>
            <w:r>
              <w:rPr>
                <w:sz w:val="17"/>
              </w:rPr>
              <w:t>1056. Mantenimiento de equipos de audio. 1057. Mantenimiento de equipos de video.</w:t>
            </w:r>
          </w:p>
        </w:tc>
        <w:tc>
          <w:tcPr>
            <w:tcW w:w="3938" w:type="dxa"/>
          </w:tcPr>
          <w:p>
            <w:pPr>
              <w:pStyle w:val="TableParagraph"/>
              <w:spacing w:before="40"/>
              <w:ind w:left="276" w:firstLine="8"/>
              <w:rPr>
                <w:sz w:val="17"/>
              </w:rPr>
            </w:pPr>
            <w:r>
              <w:rPr>
                <w:sz w:val="17"/>
              </w:rPr>
              <w:t>UC1826_3: Mantener equipos electrónicos de imagen y sonido.</w:t>
            </w:r>
          </w:p>
        </w:tc>
      </w:tr>
    </w:tbl>
    <w:p>
      <w:pPr>
        <w:pStyle w:val="BodyText"/>
        <w:rPr>
          <w:b/>
          <w:sz w:val="20"/>
        </w:rPr>
      </w:pPr>
    </w:p>
    <w:p>
      <w:pPr>
        <w:pStyle w:val="BodyText"/>
        <w:rPr>
          <w:b/>
          <w:sz w:val="20"/>
        </w:rPr>
      </w:pPr>
    </w:p>
    <w:p>
      <w:pPr>
        <w:spacing w:line="194" w:lineRule="exact" w:before="119"/>
        <w:ind w:left="938" w:right="469" w:firstLine="0"/>
        <w:jc w:val="center"/>
        <w:rPr>
          <w:b/>
          <w:sz w:val="17"/>
        </w:rPr>
      </w:pPr>
      <w:r>
        <w:rPr>
          <w:b/>
          <w:sz w:val="17"/>
        </w:rPr>
        <w:t>Anexo VI</w:t>
      </w:r>
    </w:p>
    <w:p>
      <w:pPr>
        <w:spacing w:line="194" w:lineRule="exact" w:before="0"/>
        <w:ind w:left="938" w:right="469" w:firstLine="0"/>
        <w:jc w:val="center"/>
        <w:rPr>
          <w:b/>
          <w:sz w:val="17"/>
        </w:rPr>
      </w:pPr>
      <w:r>
        <w:rPr>
          <w:b/>
          <w:sz w:val="17"/>
        </w:rPr>
        <w:t>Módulos profesionales necesarios para promoción</w:t>
      </w:r>
    </w:p>
    <w:p>
      <w:pPr>
        <w:pStyle w:val="BodyText"/>
        <w:spacing w:before="4"/>
        <w:rPr>
          <w:b/>
        </w:rPr>
      </w:pPr>
    </w:p>
    <w:tbl>
      <w:tblPr>
        <w:tblW w:w="0" w:type="auto"/>
        <w:jc w:val="left"/>
        <w:tblInd w:w="10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63"/>
        <w:gridCol w:w="3721"/>
      </w:tblGrid>
      <w:tr>
        <w:trPr>
          <w:trHeight w:val="193" w:hRule="atLeast"/>
        </w:trPr>
        <w:tc>
          <w:tcPr>
            <w:tcW w:w="4363" w:type="dxa"/>
          </w:tcPr>
          <w:p>
            <w:pPr>
              <w:pStyle w:val="TableParagraph"/>
              <w:spacing w:line="173" w:lineRule="exact"/>
              <w:rPr>
                <w:b/>
                <w:sz w:val="17"/>
              </w:rPr>
            </w:pPr>
            <w:r>
              <w:rPr>
                <w:b/>
                <w:sz w:val="17"/>
              </w:rPr>
              <w:t>Módulo profesional que se quiere cursar</w:t>
            </w:r>
          </w:p>
        </w:tc>
        <w:tc>
          <w:tcPr>
            <w:tcW w:w="3721" w:type="dxa"/>
          </w:tcPr>
          <w:p>
            <w:pPr>
              <w:pStyle w:val="TableParagraph"/>
              <w:spacing w:line="173" w:lineRule="exact"/>
              <w:rPr>
                <w:b/>
                <w:sz w:val="17"/>
              </w:rPr>
            </w:pPr>
            <w:r>
              <w:rPr>
                <w:b/>
                <w:sz w:val="17"/>
              </w:rPr>
              <w:t>Módulo/módulos profesionales superados</w:t>
            </w:r>
          </w:p>
        </w:tc>
      </w:tr>
      <w:tr>
        <w:trPr>
          <w:trHeight w:val="387" w:hRule="atLeast"/>
        </w:trPr>
        <w:tc>
          <w:tcPr>
            <w:tcW w:w="4363" w:type="dxa"/>
          </w:tcPr>
          <w:p>
            <w:pPr>
              <w:pStyle w:val="TableParagraph"/>
              <w:spacing w:line="189" w:lineRule="exact"/>
              <w:rPr>
                <w:sz w:val="17"/>
              </w:rPr>
            </w:pPr>
            <w:r>
              <w:rPr>
                <w:b/>
                <w:sz w:val="17"/>
              </w:rPr>
              <w:t>1053</w:t>
            </w:r>
            <w:r>
              <w:rPr>
                <w:sz w:val="17"/>
              </w:rPr>
              <w:t>. Mantenimiento de equipos de</w:t>
            </w:r>
          </w:p>
          <w:p>
            <w:pPr>
              <w:pStyle w:val="TableParagraph"/>
              <w:spacing w:line="177" w:lineRule="exact" w:before="1"/>
              <w:rPr>
                <w:sz w:val="17"/>
              </w:rPr>
            </w:pPr>
            <w:r>
              <w:rPr>
                <w:sz w:val="17"/>
              </w:rPr>
              <w:t>radiocomunicaciones.</w:t>
            </w:r>
          </w:p>
        </w:tc>
        <w:tc>
          <w:tcPr>
            <w:tcW w:w="3721" w:type="dxa"/>
          </w:tcPr>
          <w:p>
            <w:pPr>
              <w:pStyle w:val="TableParagraph"/>
              <w:spacing w:line="189" w:lineRule="exact"/>
              <w:rPr>
                <w:sz w:val="17"/>
              </w:rPr>
            </w:pPr>
            <w:r>
              <w:rPr>
                <w:b/>
                <w:sz w:val="17"/>
              </w:rPr>
              <w:t>1051</w:t>
            </w:r>
            <w:r>
              <w:rPr>
                <w:sz w:val="17"/>
              </w:rPr>
              <w:t>. Circuitos electrónicos analógicos.</w:t>
            </w:r>
          </w:p>
        </w:tc>
      </w:tr>
    </w:tbl>
    <w:sectPr>
      <w:pgSz w:w="11910" w:h="16840"/>
      <w:pgMar w:header="785" w:footer="701" w:top="1320" w:bottom="900" w:left="1060" w:right="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imSun">
    <w:altName w:val="SimSun"/>
    <w:charset w:val="0"/>
    <w:family w:val="auto"/>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352" from="42.52pt,793.103027pt" to="552.756pt,793.103027pt" stroked="true" strokeweight=".5pt" strokecolor="#2b2a29">
          <v:stroke dashstyle="solid"/>
          <w10:wrap type="none"/>
        </v:line>
      </w:pict>
    </w:r>
    <w:r>
      <w:rPr/>
      <w:pict>
        <v:shape style="position:absolute;margin-left:281.733185pt;margin-top:796.000305pt;width:31.85pt;height:13.2pt;mso-position-horizontal-relative:page;mso-position-vertical-relative:page;z-index:-108328"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16290</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304"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08280" type="#_x0000_t202" filled="false" stroked="false">
          <v:textbox inset="0,0,0,0">
            <w:txbxContent>
              <w:p>
                <w:pPr>
                  <w:spacing w:before="13"/>
                  <w:ind w:left="20" w:right="0" w:firstLine="0"/>
                  <w:jc w:val="left"/>
                  <w:rPr>
                    <w:sz w:val="20"/>
                  </w:rPr>
                </w:pPr>
                <w:r>
                  <w:rPr>
                    <w:color w:val="2B2A29"/>
                    <w:sz w:val="20"/>
                  </w:rPr>
                  <w:t>16300</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256"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08232"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16301</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208"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08184" type="#_x0000_t202" filled="false" stroked="false">
          <v:textbox inset="0,0,0,0">
            <w:txbxContent>
              <w:p>
                <w:pPr>
                  <w:spacing w:before="13"/>
                  <w:ind w:left="20" w:right="0" w:firstLine="0"/>
                  <w:jc w:val="left"/>
                  <w:rPr>
                    <w:sz w:val="20"/>
                  </w:rPr>
                </w:pPr>
                <w:r>
                  <w:rPr>
                    <w:color w:val="2B2A29"/>
                    <w:sz w:val="20"/>
                  </w:rPr>
                  <w:t>16310</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160"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08136"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16312</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112"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08088" type="#_x0000_t202" filled="false" stroked="false">
          <v:textbox inset="0,0,0,0">
            <w:txbxContent>
              <w:p>
                <w:pPr>
                  <w:spacing w:before="13"/>
                  <w:ind w:left="20" w:right="0" w:firstLine="0"/>
                  <w:jc w:val="left"/>
                  <w:rPr>
                    <w:sz w:val="20"/>
                  </w:rPr>
                </w:pPr>
                <w:r>
                  <w:rPr>
                    <w:color w:val="2B2A29"/>
                    <w:sz w:val="20"/>
                  </w:rPr>
                  <w:t>16320</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064"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08040"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16321</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016"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07992" type="#_x0000_t202" filled="false" stroked="false">
          <v:textbox inset="0,0,0,0">
            <w:txbxContent>
              <w:p>
                <w:pPr>
                  <w:spacing w:before="13"/>
                  <w:ind w:left="20" w:right="0" w:firstLine="0"/>
                  <w:jc w:val="left"/>
                  <w:rPr>
                    <w:sz w:val="20"/>
                  </w:rPr>
                </w:pPr>
                <w:r>
                  <w:rPr>
                    <w:color w:val="2B2A29"/>
                    <w:sz w:val="20"/>
                  </w:rPr>
                  <w:t>16330</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7968"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07944"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16331</w:t>
                </w:r>
                <w:r>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7920"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07896" type="#_x0000_t202" filled="false" stroked="false">
          <v:textbox inset="0,0,0,0">
            <w:txbxContent>
              <w:p>
                <w:pPr>
                  <w:spacing w:before="13"/>
                  <w:ind w:left="20" w:right="0" w:firstLine="0"/>
                  <w:jc w:val="left"/>
                  <w:rPr>
                    <w:sz w:val="20"/>
                  </w:rPr>
                </w:pPr>
                <w:r>
                  <w:rPr>
                    <w:color w:val="2B2A29"/>
                    <w:sz w:val="20"/>
                  </w:rPr>
                  <w:t>16340</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7872"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07848"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16341</w:t>
                </w:r>
                <w:r>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7824"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07800" type="#_x0000_t202" filled="false" stroked="false">
          <v:textbox inset="0,0,0,0">
            <w:txbxContent>
              <w:p>
                <w:pPr>
                  <w:spacing w:before="13"/>
                  <w:ind w:left="20" w:right="0" w:firstLine="0"/>
                  <w:jc w:val="left"/>
                  <w:rPr>
                    <w:sz w:val="20"/>
                  </w:rPr>
                </w:pPr>
                <w:r>
                  <w:rPr>
                    <w:color w:val="2B2A29"/>
                    <w:sz w:val="20"/>
                  </w:rPr>
                  <w:t>16350</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7776"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07752"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16351</w:t>
                </w:r>
                <w:r>
                  <w:rPr/>
                  <w:fldChar w:fldCharType="end"/>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7728"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07704" type="#_x0000_t202" filled="false" stroked="false">
          <v:textbox inset="0,0,0,0">
            <w:txbxContent>
              <w:p>
                <w:pPr>
                  <w:spacing w:before="13"/>
                  <w:ind w:left="20" w:right="0" w:firstLine="0"/>
                  <w:jc w:val="left"/>
                  <w:rPr>
                    <w:sz w:val="20"/>
                  </w:rPr>
                </w:pPr>
                <w:r>
                  <w:rPr>
                    <w:color w:val="2B2A29"/>
                    <w:sz w:val="20"/>
                  </w:rPr>
                  <w:t>16360</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7680"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07656"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16361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448" from="42.519001pt,56.965015pt" to="552.755001pt,56.965015pt" stroked="true" strokeweight=".5pt" strokecolor="#2b2a29">
          <v:stroke dashstyle="solid"/>
          <w10:wrap type="none"/>
        </v:line>
      </w:pict>
    </w:r>
    <w:r>
      <w:rPr/>
      <w:pict>
        <v:shapetype id="_x0000_t202" o:spt="202" coordsize="21600,21600" path="m,l,21600r21600,l21600,xe">
          <v:stroke joinstyle="miter"/>
          <v:path gradientshapeok="t" o:connecttype="rect"/>
        </v:shapetype>
        <v:shape style="position:absolute;margin-left:41.517101pt;margin-top:38.250179pt;width:45.35pt;height:13.2pt;mso-position-horizontal-relative:page;mso-position-vertical-relative:page;z-index:-108424" type="#_x0000_t202" filled="false" stroked="false">
          <v:textbox inset="0,0,0,0">
            <w:txbxContent>
              <w:p>
                <w:pPr>
                  <w:spacing w:before="13"/>
                  <w:ind w:left="20" w:right="0" w:firstLine="0"/>
                  <w:jc w:val="left"/>
                  <w:rPr>
                    <w:sz w:val="20"/>
                  </w:rPr>
                </w:pPr>
                <w:r>
                  <w:rPr>
                    <w:color w:val="2B2A29"/>
                    <w:sz w:val="20"/>
                  </w:rPr>
                  <w:t>Núm. 125</w:t>
                </w:r>
              </w:p>
            </w:txbxContent>
          </v:textbox>
          <w10:wrap type="none"/>
        </v:shape>
      </w:pict>
    </w:r>
    <w:r>
      <w:rPr/>
      <w:pict>
        <v:shape style="position:absolute;margin-left:241.6371pt;margin-top:38.330181pt;width:112.1pt;height:13.2pt;mso-position-horizontal-relative:page;mso-position-vertical-relative:page;z-index:-108400"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r>
      <w:rPr/>
      <w:pict>
        <v:shape style="position:absolute;margin-left:501.707092pt;margin-top:38.330181pt;width:52.05pt;height:13.2pt;mso-position-horizontal-relative:page;mso-position-vertical-relative:page;z-index:-108376" type="#_x0000_t202" filled="false" stroked="false">
          <v:textbox inset="0,0,0,0">
            <w:txbxContent>
              <w:p>
                <w:pPr>
                  <w:spacing w:before="13"/>
                  <w:ind w:left="20" w:right="0" w:firstLine="0"/>
                  <w:jc w:val="left"/>
                  <w:rPr>
                    <w:sz w:val="20"/>
                  </w:rPr>
                </w:pPr>
                <w:r>
                  <w:rPr>
                    <w:color w:val="2B2A29"/>
                    <w:sz w:val="20"/>
                  </w:rPr>
                  <w:t>27/06/2013</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
    <w:multiLevelType w:val="hybridMultilevel"/>
    <w:lvl w:ilvl="0">
      <w:start w:val="0"/>
      <w:numFmt w:val="bullet"/>
      <w:lvlText w:val="-"/>
      <w:lvlJc w:val="left"/>
      <w:pPr>
        <w:ind w:left="1774" w:hanging="112"/>
      </w:pPr>
      <w:rPr>
        <w:rFonts w:hint="default" w:ascii="Arial" w:hAnsi="Arial" w:eastAsia="Arial" w:cs="Arial"/>
        <w:color w:val="2B2A29"/>
        <w:w w:val="100"/>
        <w:sz w:val="20"/>
        <w:szCs w:val="20"/>
      </w:rPr>
    </w:lvl>
    <w:lvl w:ilvl="1">
      <w:start w:val="0"/>
      <w:numFmt w:val="bullet"/>
      <w:lvlText w:val="•"/>
      <w:lvlJc w:val="left"/>
      <w:pPr>
        <w:ind w:left="2612" w:hanging="112"/>
      </w:pPr>
      <w:rPr>
        <w:rFonts w:hint="default"/>
      </w:rPr>
    </w:lvl>
    <w:lvl w:ilvl="2">
      <w:start w:val="0"/>
      <w:numFmt w:val="bullet"/>
      <w:lvlText w:val="•"/>
      <w:lvlJc w:val="left"/>
      <w:pPr>
        <w:ind w:left="3445" w:hanging="112"/>
      </w:pPr>
      <w:rPr>
        <w:rFonts w:hint="default"/>
      </w:rPr>
    </w:lvl>
    <w:lvl w:ilvl="3">
      <w:start w:val="0"/>
      <w:numFmt w:val="bullet"/>
      <w:lvlText w:val="•"/>
      <w:lvlJc w:val="left"/>
      <w:pPr>
        <w:ind w:left="4277" w:hanging="112"/>
      </w:pPr>
      <w:rPr>
        <w:rFonts w:hint="default"/>
      </w:rPr>
    </w:lvl>
    <w:lvl w:ilvl="4">
      <w:start w:val="0"/>
      <w:numFmt w:val="bullet"/>
      <w:lvlText w:val="•"/>
      <w:lvlJc w:val="left"/>
      <w:pPr>
        <w:ind w:left="5110" w:hanging="112"/>
      </w:pPr>
      <w:rPr>
        <w:rFonts w:hint="default"/>
      </w:rPr>
    </w:lvl>
    <w:lvl w:ilvl="5">
      <w:start w:val="0"/>
      <w:numFmt w:val="bullet"/>
      <w:lvlText w:val="•"/>
      <w:lvlJc w:val="left"/>
      <w:pPr>
        <w:ind w:left="5942" w:hanging="112"/>
      </w:pPr>
      <w:rPr>
        <w:rFonts w:hint="default"/>
      </w:rPr>
    </w:lvl>
    <w:lvl w:ilvl="6">
      <w:start w:val="0"/>
      <w:numFmt w:val="bullet"/>
      <w:lvlText w:val="•"/>
      <w:lvlJc w:val="left"/>
      <w:pPr>
        <w:ind w:left="6775" w:hanging="112"/>
      </w:pPr>
      <w:rPr>
        <w:rFonts w:hint="default"/>
      </w:rPr>
    </w:lvl>
    <w:lvl w:ilvl="7">
      <w:start w:val="0"/>
      <w:numFmt w:val="bullet"/>
      <w:lvlText w:val="•"/>
      <w:lvlJc w:val="left"/>
      <w:pPr>
        <w:ind w:left="7607" w:hanging="112"/>
      </w:pPr>
      <w:rPr>
        <w:rFonts w:hint="default"/>
      </w:rPr>
    </w:lvl>
    <w:lvl w:ilvl="8">
      <w:start w:val="0"/>
      <w:numFmt w:val="bullet"/>
      <w:lvlText w:val="•"/>
      <w:lvlJc w:val="left"/>
      <w:pPr>
        <w:ind w:left="8440" w:hanging="112"/>
      </w:pPr>
      <w:rPr>
        <w:rFonts w:hint="default"/>
      </w:rPr>
    </w:lvl>
  </w:abstractNum>
  <w:abstractNum w:abstractNumId="89">
    <w:multiLevelType w:val="hybridMultilevel"/>
    <w:lvl w:ilvl="0">
      <w:start w:val="0"/>
      <w:numFmt w:val="bullet"/>
      <w:lvlText w:val=""/>
      <w:lvlJc w:val="left"/>
      <w:pPr>
        <w:ind w:left="359" w:hanging="243"/>
      </w:pPr>
      <w:rPr>
        <w:rFonts w:hint="default" w:ascii="Symbol" w:hAnsi="Symbol" w:eastAsia="Symbol" w:cs="Symbol"/>
        <w:w w:val="100"/>
        <w:sz w:val="17"/>
        <w:szCs w:val="17"/>
      </w:rPr>
    </w:lvl>
    <w:lvl w:ilvl="1">
      <w:start w:val="0"/>
      <w:numFmt w:val="bullet"/>
      <w:lvlText w:val="•"/>
      <w:lvlJc w:val="left"/>
      <w:pPr>
        <w:ind w:left="710" w:hanging="243"/>
      </w:pPr>
      <w:rPr>
        <w:rFonts w:hint="default"/>
      </w:rPr>
    </w:lvl>
    <w:lvl w:ilvl="2">
      <w:start w:val="0"/>
      <w:numFmt w:val="bullet"/>
      <w:lvlText w:val="•"/>
      <w:lvlJc w:val="left"/>
      <w:pPr>
        <w:ind w:left="1061" w:hanging="243"/>
      </w:pPr>
      <w:rPr>
        <w:rFonts w:hint="default"/>
      </w:rPr>
    </w:lvl>
    <w:lvl w:ilvl="3">
      <w:start w:val="0"/>
      <w:numFmt w:val="bullet"/>
      <w:lvlText w:val="•"/>
      <w:lvlJc w:val="left"/>
      <w:pPr>
        <w:ind w:left="1412" w:hanging="243"/>
      </w:pPr>
      <w:rPr>
        <w:rFonts w:hint="default"/>
      </w:rPr>
    </w:lvl>
    <w:lvl w:ilvl="4">
      <w:start w:val="0"/>
      <w:numFmt w:val="bullet"/>
      <w:lvlText w:val="•"/>
      <w:lvlJc w:val="left"/>
      <w:pPr>
        <w:ind w:left="1763" w:hanging="243"/>
      </w:pPr>
      <w:rPr>
        <w:rFonts w:hint="default"/>
      </w:rPr>
    </w:lvl>
    <w:lvl w:ilvl="5">
      <w:start w:val="0"/>
      <w:numFmt w:val="bullet"/>
      <w:lvlText w:val="•"/>
      <w:lvlJc w:val="left"/>
      <w:pPr>
        <w:ind w:left="2114" w:hanging="243"/>
      </w:pPr>
      <w:rPr>
        <w:rFonts w:hint="default"/>
      </w:rPr>
    </w:lvl>
    <w:lvl w:ilvl="6">
      <w:start w:val="0"/>
      <w:numFmt w:val="bullet"/>
      <w:lvlText w:val="•"/>
      <w:lvlJc w:val="left"/>
      <w:pPr>
        <w:ind w:left="2465" w:hanging="243"/>
      </w:pPr>
      <w:rPr>
        <w:rFonts w:hint="default"/>
      </w:rPr>
    </w:lvl>
    <w:lvl w:ilvl="7">
      <w:start w:val="0"/>
      <w:numFmt w:val="bullet"/>
      <w:lvlText w:val="•"/>
      <w:lvlJc w:val="left"/>
      <w:pPr>
        <w:ind w:left="2816" w:hanging="243"/>
      </w:pPr>
      <w:rPr>
        <w:rFonts w:hint="default"/>
      </w:rPr>
    </w:lvl>
    <w:lvl w:ilvl="8">
      <w:start w:val="0"/>
      <w:numFmt w:val="bullet"/>
      <w:lvlText w:val="•"/>
      <w:lvlJc w:val="left"/>
      <w:pPr>
        <w:ind w:left="3167" w:hanging="243"/>
      </w:pPr>
      <w:rPr>
        <w:rFonts w:hint="default"/>
      </w:rPr>
    </w:lvl>
  </w:abstractNum>
  <w:abstractNum w:abstractNumId="88">
    <w:multiLevelType w:val="hybridMultilevel"/>
    <w:lvl w:ilvl="0">
      <w:start w:val="0"/>
      <w:numFmt w:val="bullet"/>
      <w:lvlText w:val=""/>
      <w:lvlJc w:val="left"/>
      <w:pPr>
        <w:ind w:left="359" w:hanging="243"/>
      </w:pPr>
      <w:rPr>
        <w:rFonts w:hint="default" w:ascii="Symbol" w:hAnsi="Symbol" w:eastAsia="Symbol" w:cs="Symbol"/>
        <w:w w:val="100"/>
        <w:sz w:val="17"/>
        <w:szCs w:val="17"/>
      </w:rPr>
    </w:lvl>
    <w:lvl w:ilvl="1">
      <w:start w:val="0"/>
      <w:numFmt w:val="bullet"/>
      <w:lvlText w:val="•"/>
      <w:lvlJc w:val="left"/>
      <w:pPr>
        <w:ind w:left="710" w:hanging="243"/>
      </w:pPr>
      <w:rPr>
        <w:rFonts w:hint="default"/>
      </w:rPr>
    </w:lvl>
    <w:lvl w:ilvl="2">
      <w:start w:val="0"/>
      <w:numFmt w:val="bullet"/>
      <w:lvlText w:val="•"/>
      <w:lvlJc w:val="left"/>
      <w:pPr>
        <w:ind w:left="1061" w:hanging="243"/>
      </w:pPr>
      <w:rPr>
        <w:rFonts w:hint="default"/>
      </w:rPr>
    </w:lvl>
    <w:lvl w:ilvl="3">
      <w:start w:val="0"/>
      <w:numFmt w:val="bullet"/>
      <w:lvlText w:val="•"/>
      <w:lvlJc w:val="left"/>
      <w:pPr>
        <w:ind w:left="1412" w:hanging="243"/>
      </w:pPr>
      <w:rPr>
        <w:rFonts w:hint="default"/>
      </w:rPr>
    </w:lvl>
    <w:lvl w:ilvl="4">
      <w:start w:val="0"/>
      <w:numFmt w:val="bullet"/>
      <w:lvlText w:val="•"/>
      <w:lvlJc w:val="left"/>
      <w:pPr>
        <w:ind w:left="1763" w:hanging="243"/>
      </w:pPr>
      <w:rPr>
        <w:rFonts w:hint="default"/>
      </w:rPr>
    </w:lvl>
    <w:lvl w:ilvl="5">
      <w:start w:val="0"/>
      <w:numFmt w:val="bullet"/>
      <w:lvlText w:val="•"/>
      <w:lvlJc w:val="left"/>
      <w:pPr>
        <w:ind w:left="2114" w:hanging="243"/>
      </w:pPr>
      <w:rPr>
        <w:rFonts w:hint="default"/>
      </w:rPr>
    </w:lvl>
    <w:lvl w:ilvl="6">
      <w:start w:val="0"/>
      <w:numFmt w:val="bullet"/>
      <w:lvlText w:val="•"/>
      <w:lvlJc w:val="left"/>
      <w:pPr>
        <w:ind w:left="2465" w:hanging="243"/>
      </w:pPr>
      <w:rPr>
        <w:rFonts w:hint="default"/>
      </w:rPr>
    </w:lvl>
    <w:lvl w:ilvl="7">
      <w:start w:val="0"/>
      <w:numFmt w:val="bullet"/>
      <w:lvlText w:val="•"/>
      <w:lvlJc w:val="left"/>
      <w:pPr>
        <w:ind w:left="2816" w:hanging="243"/>
      </w:pPr>
      <w:rPr>
        <w:rFonts w:hint="default"/>
      </w:rPr>
    </w:lvl>
    <w:lvl w:ilvl="8">
      <w:start w:val="0"/>
      <w:numFmt w:val="bullet"/>
      <w:lvlText w:val="•"/>
      <w:lvlJc w:val="left"/>
      <w:pPr>
        <w:ind w:left="3167" w:hanging="243"/>
      </w:pPr>
      <w:rPr>
        <w:rFonts w:hint="default"/>
      </w:rPr>
    </w:lvl>
  </w:abstractNum>
  <w:abstractNum w:abstractNumId="87">
    <w:multiLevelType w:val="hybridMultilevel"/>
    <w:lvl w:ilvl="0">
      <w:start w:val="0"/>
      <w:numFmt w:val="bullet"/>
      <w:lvlText w:val="–"/>
      <w:lvlJc w:val="left"/>
      <w:pPr>
        <w:ind w:left="445" w:hanging="292"/>
      </w:pPr>
      <w:rPr>
        <w:rFonts w:hint="default" w:ascii="Arial" w:hAnsi="Arial" w:eastAsia="Arial" w:cs="Arial"/>
        <w:w w:val="100"/>
        <w:sz w:val="17"/>
        <w:szCs w:val="17"/>
      </w:rPr>
    </w:lvl>
    <w:lvl w:ilvl="1">
      <w:start w:val="0"/>
      <w:numFmt w:val="bullet"/>
      <w:lvlText w:val="•"/>
      <w:lvlJc w:val="left"/>
      <w:pPr>
        <w:ind w:left="819" w:hanging="292"/>
      </w:pPr>
      <w:rPr>
        <w:rFonts w:hint="default"/>
      </w:rPr>
    </w:lvl>
    <w:lvl w:ilvl="2">
      <w:start w:val="0"/>
      <w:numFmt w:val="bullet"/>
      <w:lvlText w:val="•"/>
      <w:lvlJc w:val="left"/>
      <w:pPr>
        <w:ind w:left="1198" w:hanging="292"/>
      </w:pPr>
      <w:rPr>
        <w:rFonts w:hint="default"/>
      </w:rPr>
    </w:lvl>
    <w:lvl w:ilvl="3">
      <w:start w:val="0"/>
      <w:numFmt w:val="bullet"/>
      <w:lvlText w:val="•"/>
      <w:lvlJc w:val="left"/>
      <w:pPr>
        <w:ind w:left="1577" w:hanging="292"/>
      </w:pPr>
      <w:rPr>
        <w:rFonts w:hint="default"/>
      </w:rPr>
    </w:lvl>
    <w:lvl w:ilvl="4">
      <w:start w:val="0"/>
      <w:numFmt w:val="bullet"/>
      <w:lvlText w:val="•"/>
      <w:lvlJc w:val="left"/>
      <w:pPr>
        <w:ind w:left="1956" w:hanging="292"/>
      </w:pPr>
      <w:rPr>
        <w:rFonts w:hint="default"/>
      </w:rPr>
    </w:lvl>
    <w:lvl w:ilvl="5">
      <w:start w:val="0"/>
      <w:numFmt w:val="bullet"/>
      <w:lvlText w:val="•"/>
      <w:lvlJc w:val="left"/>
      <w:pPr>
        <w:ind w:left="2336" w:hanging="292"/>
      </w:pPr>
      <w:rPr>
        <w:rFonts w:hint="default"/>
      </w:rPr>
    </w:lvl>
    <w:lvl w:ilvl="6">
      <w:start w:val="0"/>
      <w:numFmt w:val="bullet"/>
      <w:lvlText w:val="•"/>
      <w:lvlJc w:val="left"/>
      <w:pPr>
        <w:ind w:left="2715" w:hanging="292"/>
      </w:pPr>
      <w:rPr>
        <w:rFonts w:hint="default"/>
      </w:rPr>
    </w:lvl>
    <w:lvl w:ilvl="7">
      <w:start w:val="0"/>
      <w:numFmt w:val="bullet"/>
      <w:lvlText w:val="•"/>
      <w:lvlJc w:val="left"/>
      <w:pPr>
        <w:ind w:left="3094" w:hanging="292"/>
      </w:pPr>
      <w:rPr>
        <w:rFonts w:hint="default"/>
      </w:rPr>
    </w:lvl>
    <w:lvl w:ilvl="8">
      <w:start w:val="0"/>
      <w:numFmt w:val="bullet"/>
      <w:lvlText w:val="•"/>
      <w:lvlJc w:val="left"/>
      <w:pPr>
        <w:ind w:left="3473" w:hanging="292"/>
      </w:pPr>
      <w:rPr>
        <w:rFonts w:hint="default"/>
      </w:rPr>
    </w:lvl>
  </w:abstractNum>
  <w:abstractNum w:abstractNumId="86">
    <w:multiLevelType w:val="hybridMultilevel"/>
    <w:lvl w:ilvl="0">
      <w:start w:val="0"/>
      <w:numFmt w:val="bullet"/>
      <w:lvlText w:val=""/>
      <w:lvlJc w:val="left"/>
      <w:pPr>
        <w:ind w:left="326" w:hanging="243"/>
      </w:pPr>
      <w:rPr>
        <w:rFonts w:hint="default" w:ascii="Symbol" w:hAnsi="Symbol" w:eastAsia="Symbol" w:cs="Symbol"/>
        <w:w w:val="100"/>
        <w:sz w:val="17"/>
        <w:szCs w:val="17"/>
      </w:rPr>
    </w:lvl>
    <w:lvl w:ilvl="1">
      <w:start w:val="0"/>
      <w:numFmt w:val="bullet"/>
      <w:lvlText w:val="•"/>
      <w:lvlJc w:val="left"/>
      <w:pPr>
        <w:ind w:left="516" w:hanging="243"/>
      </w:pPr>
      <w:rPr>
        <w:rFonts w:hint="default"/>
      </w:rPr>
    </w:lvl>
    <w:lvl w:ilvl="2">
      <w:start w:val="0"/>
      <w:numFmt w:val="bullet"/>
      <w:lvlText w:val="•"/>
      <w:lvlJc w:val="left"/>
      <w:pPr>
        <w:ind w:left="713" w:hanging="243"/>
      </w:pPr>
      <w:rPr>
        <w:rFonts w:hint="default"/>
      </w:rPr>
    </w:lvl>
    <w:lvl w:ilvl="3">
      <w:start w:val="0"/>
      <w:numFmt w:val="bullet"/>
      <w:lvlText w:val="•"/>
      <w:lvlJc w:val="left"/>
      <w:pPr>
        <w:ind w:left="909" w:hanging="243"/>
      </w:pPr>
      <w:rPr>
        <w:rFonts w:hint="default"/>
      </w:rPr>
    </w:lvl>
    <w:lvl w:ilvl="4">
      <w:start w:val="0"/>
      <w:numFmt w:val="bullet"/>
      <w:lvlText w:val="•"/>
      <w:lvlJc w:val="left"/>
      <w:pPr>
        <w:ind w:left="1106" w:hanging="243"/>
      </w:pPr>
      <w:rPr>
        <w:rFonts w:hint="default"/>
      </w:rPr>
    </w:lvl>
    <w:lvl w:ilvl="5">
      <w:start w:val="0"/>
      <w:numFmt w:val="bullet"/>
      <w:lvlText w:val="•"/>
      <w:lvlJc w:val="left"/>
      <w:pPr>
        <w:ind w:left="1302" w:hanging="243"/>
      </w:pPr>
      <w:rPr>
        <w:rFonts w:hint="default"/>
      </w:rPr>
    </w:lvl>
    <w:lvl w:ilvl="6">
      <w:start w:val="0"/>
      <w:numFmt w:val="bullet"/>
      <w:lvlText w:val="•"/>
      <w:lvlJc w:val="left"/>
      <w:pPr>
        <w:ind w:left="1499" w:hanging="243"/>
      </w:pPr>
      <w:rPr>
        <w:rFonts w:hint="default"/>
      </w:rPr>
    </w:lvl>
    <w:lvl w:ilvl="7">
      <w:start w:val="0"/>
      <w:numFmt w:val="bullet"/>
      <w:lvlText w:val="•"/>
      <w:lvlJc w:val="left"/>
      <w:pPr>
        <w:ind w:left="1695" w:hanging="243"/>
      </w:pPr>
      <w:rPr>
        <w:rFonts w:hint="default"/>
      </w:rPr>
    </w:lvl>
    <w:lvl w:ilvl="8">
      <w:start w:val="0"/>
      <w:numFmt w:val="bullet"/>
      <w:lvlText w:val="•"/>
      <w:lvlJc w:val="left"/>
      <w:pPr>
        <w:ind w:left="1892" w:hanging="243"/>
      </w:pPr>
      <w:rPr>
        <w:rFonts w:hint="default"/>
      </w:rPr>
    </w:lvl>
  </w:abstractNum>
  <w:abstractNum w:abstractNumId="85">
    <w:multiLevelType w:val="hybridMultilevel"/>
    <w:lvl w:ilvl="0">
      <w:start w:val="0"/>
      <w:numFmt w:val="bullet"/>
      <w:lvlText w:val="–"/>
      <w:lvlJc w:val="left"/>
      <w:pPr>
        <w:ind w:left="445" w:hanging="292"/>
      </w:pPr>
      <w:rPr>
        <w:rFonts w:hint="default" w:ascii="Arial" w:hAnsi="Arial" w:eastAsia="Arial" w:cs="Arial"/>
        <w:w w:val="100"/>
        <w:sz w:val="17"/>
        <w:szCs w:val="17"/>
      </w:rPr>
    </w:lvl>
    <w:lvl w:ilvl="1">
      <w:start w:val="0"/>
      <w:numFmt w:val="bullet"/>
      <w:lvlText w:val="•"/>
      <w:lvlJc w:val="left"/>
      <w:pPr>
        <w:ind w:left="819" w:hanging="292"/>
      </w:pPr>
      <w:rPr>
        <w:rFonts w:hint="default"/>
      </w:rPr>
    </w:lvl>
    <w:lvl w:ilvl="2">
      <w:start w:val="0"/>
      <w:numFmt w:val="bullet"/>
      <w:lvlText w:val="•"/>
      <w:lvlJc w:val="left"/>
      <w:pPr>
        <w:ind w:left="1198" w:hanging="292"/>
      </w:pPr>
      <w:rPr>
        <w:rFonts w:hint="default"/>
      </w:rPr>
    </w:lvl>
    <w:lvl w:ilvl="3">
      <w:start w:val="0"/>
      <w:numFmt w:val="bullet"/>
      <w:lvlText w:val="•"/>
      <w:lvlJc w:val="left"/>
      <w:pPr>
        <w:ind w:left="1577" w:hanging="292"/>
      </w:pPr>
      <w:rPr>
        <w:rFonts w:hint="default"/>
      </w:rPr>
    </w:lvl>
    <w:lvl w:ilvl="4">
      <w:start w:val="0"/>
      <w:numFmt w:val="bullet"/>
      <w:lvlText w:val="•"/>
      <w:lvlJc w:val="left"/>
      <w:pPr>
        <w:ind w:left="1956" w:hanging="292"/>
      </w:pPr>
      <w:rPr>
        <w:rFonts w:hint="default"/>
      </w:rPr>
    </w:lvl>
    <w:lvl w:ilvl="5">
      <w:start w:val="0"/>
      <w:numFmt w:val="bullet"/>
      <w:lvlText w:val="•"/>
      <w:lvlJc w:val="left"/>
      <w:pPr>
        <w:ind w:left="2336" w:hanging="292"/>
      </w:pPr>
      <w:rPr>
        <w:rFonts w:hint="default"/>
      </w:rPr>
    </w:lvl>
    <w:lvl w:ilvl="6">
      <w:start w:val="0"/>
      <w:numFmt w:val="bullet"/>
      <w:lvlText w:val="•"/>
      <w:lvlJc w:val="left"/>
      <w:pPr>
        <w:ind w:left="2715" w:hanging="292"/>
      </w:pPr>
      <w:rPr>
        <w:rFonts w:hint="default"/>
      </w:rPr>
    </w:lvl>
    <w:lvl w:ilvl="7">
      <w:start w:val="0"/>
      <w:numFmt w:val="bullet"/>
      <w:lvlText w:val="•"/>
      <w:lvlJc w:val="left"/>
      <w:pPr>
        <w:ind w:left="3094" w:hanging="292"/>
      </w:pPr>
      <w:rPr>
        <w:rFonts w:hint="default"/>
      </w:rPr>
    </w:lvl>
    <w:lvl w:ilvl="8">
      <w:start w:val="0"/>
      <w:numFmt w:val="bullet"/>
      <w:lvlText w:val="•"/>
      <w:lvlJc w:val="left"/>
      <w:pPr>
        <w:ind w:left="3473" w:hanging="292"/>
      </w:pPr>
      <w:rPr>
        <w:rFonts w:hint="default"/>
      </w:rPr>
    </w:lvl>
  </w:abstractNum>
  <w:abstractNum w:abstractNumId="84">
    <w:multiLevelType w:val="hybridMultilevel"/>
    <w:lvl w:ilvl="0">
      <w:start w:val="0"/>
      <w:numFmt w:val="bullet"/>
      <w:lvlText w:val=""/>
      <w:lvlJc w:val="left"/>
      <w:pPr>
        <w:ind w:left="326" w:hanging="243"/>
      </w:pPr>
      <w:rPr>
        <w:rFonts w:hint="default" w:ascii="Symbol" w:hAnsi="Symbol" w:eastAsia="Symbol" w:cs="Symbol"/>
        <w:w w:val="100"/>
        <w:sz w:val="17"/>
        <w:szCs w:val="17"/>
      </w:rPr>
    </w:lvl>
    <w:lvl w:ilvl="1">
      <w:start w:val="0"/>
      <w:numFmt w:val="bullet"/>
      <w:lvlText w:val="•"/>
      <w:lvlJc w:val="left"/>
      <w:pPr>
        <w:ind w:left="516" w:hanging="243"/>
      </w:pPr>
      <w:rPr>
        <w:rFonts w:hint="default"/>
      </w:rPr>
    </w:lvl>
    <w:lvl w:ilvl="2">
      <w:start w:val="0"/>
      <w:numFmt w:val="bullet"/>
      <w:lvlText w:val="•"/>
      <w:lvlJc w:val="left"/>
      <w:pPr>
        <w:ind w:left="713" w:hanging="243"/>
      </w:pPr>
      <w:rPr>
        <w:rFonts w:hint="default"/>
      </w:rPr>
    </w:lvl>
    <w:lvl w:ilvl="3">
      <w:start w:val="0"/>
      <w:numFmt w:val="bullet"/>
      <w:lvlText w:val="•"/>
      <w:lvlJc w:val="left"/>
      <w:pPr>
        <w:ind w:left="909" w:hanging="243"/>
      </w:pPr>
      <w:rPr>
        <w:rFonts w:hint="default"/>
      </w:rPr>
    </w:lvl>
    <w:lvl w:ilvl="4">
      <w:start w:val="0"/>
      <w:numFmt w:val="bullet"/>
      <w:lvlText w:val="•"/>
      <w:lvlJc w:val="left"/>
      <w:pPr>
        <w:ind w:left="1106" w:hanging="243"/>
      </w:pPr>
      <w:rPr>
        <w:rFonts w:hint="default"/>
      </w:rPr>
    </w:lvl>
    <w:lvl w:ilvl="5">
      <w:start w:val="0"/>
      <w:numFmt w:val="bullet"/>
      <w:lvlText w:val="•"/>
      <w:lvlJc w:val="left"/>
      <w:pPr>
        <w:ind w:left="1302" w:hanging="243"/>
      </w:pPr>
      <w:rPr>
        <w:rFonts w:hint="default"/>
      </w:rPr>
    </w:lvl>
    <w:lvl w:ilvl="6">
      <w:start w:val="0"/>
      <w:numFmt w:val="bullet"/>
      <w:lvlText w:val="•"/>
      <w:lvlJc w:val="left"/>
      <w:pPr>
        <w:ind w:left="1499" w:hanging="243"/>
      </w:pPr>
      <w:rPr>
        <w:rFonts w:hint="default"/>
      </w:rPr>
    </w:lvl>
    <w:lvl w:ilvl="7">
      <w:start w:val="0"/>
      <w:numFmt w:val="bullet"/>
      <w:lvlText w:val="•"/>
      <w:lvlJc w:val="left"/>
      <w:pPr>
        <w:ind w:left="1695" w:hanging="243"/>
      </w:pPr>
      <w:rPr>
        <w:rFonts w:hint="default"/>
      </w:rPr>
    </w:lvl>
    <w:lvl w:ilvl="8">
      <w:start w:val="0"/>
      <w:numFmt w:val="bullet"/>
      <w:lvlText w:val="•"/>
      <w:lvlJc w:val="left"/>
      <w:pPr>
        <w:ind w:left="1892" w:hanging="243"/>
      </w:pPr>
      <w:rPr>
        <w:rFonts w:hint="default"/>
      </w:rPr>
    </w:lvl>
  </w:abstractNum>
  <w:abstractNum w:abstractNumId="83">
    <w:multiLevelType w:val="hybridMultilevel"/>
    <w:lvl w:ilvl="0">
      <w:start w:val="0"/>
      <w:numFmt w:val="bullet"/>
      <w:lvlText w:val="●"/>
      <w:lvlJc w:val="left"/>
      <w:pPr>
        <w:ind w:left="91" w:hanging="136"/>
      </w:pPr>
      <w:rPr>
        <w:rFonts w:hint="default" w:ascii="Arial" w:hAnsi="Arial" w:eastAsia="Arial" w:cs="Arial"/>
        <w:w w:val="102"/>
        <w:sz w:val="15"/>
        <w:szCs w:val="15"/>
      </w:rPr>
    </w:lvl>
    <w:lvl w:ilvl="1">
      <w:start w:val="0"/>
      <w:numFmt w:val="bullet"/>
      <w:lvlText w:val="•"/>
      <w:lvlJc w:val="left"/>
      <w:pPr>
        <w:ind w:left="367" w:hanging="136"/>
      </w:pPr>
      <w:rPr>
        <w:rFonts w:hint="default"/>
      </w:rPr>
    </w:lvl>
    <w:lvl w:ilvl="2">
      <w:start w:val="0"/>
      <w:numFmt w:val="bullet"/>
      <w:lvlText w:val="•"/>
      <w:lvlJc w:val="left"/>
      <w:pPr>
        <w:ind w:left="635" w:hanging="136"/>
      </w:pPr>
      <w:rPr>
        <w:rFonts w:hint="default"/>
      </w:rPr>
    </w:lvl>
    <w:lvl w:ilvl="3">
      <w:start w:val="0"/>
      <w:numFmt w:val="bullet"/>
      <w:lvlText w:val="•"/>
      <w:lvlJc w:val="left"/>
      <w:pPr>
        <w:ind w:left="903" w:hanging="136"/>
      </w:pPr>
      <w:rPr>
        <w:rFonts w:hint="default"/>
      </w:rPr>
    </w:lvl>
    <w:lvl w:ilvl="4">
      <w:start w:val="0"/>
      <w:numFmt w:val="bullet"/>
      <w:lvlText w:val="•"/>
      <w:lvlJc w:val="left"/>
      <w:pPr>
        <w:ind w:left="1171" w:hanging="136"/>
      </w:pPr>
      <w:rPr>
        <w:rFonts w:hint="default"/>
      </w:rPr>
    </w:lvl>
    <w:lvl w:ilvl="5">
      <w:start w:val="0"/>
      <w:numFmt w:val="bullet"/>
      <w:lvlText w:val="•"/>
      <w:lvlJc w:val="left"/>
      <w:pPr>
        <w:ind w:left="1439" w:hanging="136"/>
      </w:pPr>
      <w:rPr>
        <w:rFonts w:hint="default"/>
      </w:rPr>
    </w:lvl>
    <w:lvl w:ilvl="6">
      <w:start w:val="0"/>
      <w:numFmt w:val="bullet"/>
      <w:lvlText w:val="•"/>
      <w:lvlJc w:val="left"/>
      <w:pPr>
        <w:ind w:left="1707" w:hanging="136"/>
      </w:pPr>
      <w:rPr>
        <w:rFonts w:hint="default"/>
      </w:rPr>
    </w:lvl>
    <w:lvl w:ilvl="7">
      <w:start w:val="0"/>
      <w:numFmt w:val="bullet"/>
      <w:lvlText w:val="•"/>
      <w:lvlJc w:val="left"/>
      <w:pPr>
        <w:ind w:left="1975" w:hanging="136"/>
      </w:pPr>
      <w:rPr>
        <w:rFonts w:hint="default"/>
      </w:rPr>
    </w:lvl>
    <w:lvl w:ilvl="8">
      <w:start w:val="0"/>
      <w:numFmt w:val="bullet"/>
      <w:lvlText w:val="•"/>
      <w:lvlJc w:val="left"/>
      <w:pPr>
        <w:ind w:left="2243" w:hanging="136"/>
      </w:pPr>
      <w:rPr>
        <w:rFonts w:hint="default"/>
      </w:rPr>
    </w:lvl>
  </w:abstractNum>
  <w:abstractNum w:abstractNumId="82">
    <w:multiLevelType w:val="hybridMultilevel"/>
    <w:lvl w:ilvl="0">
      <w:start w:val="0"/>
      <w:numFmt w:val="bullet"/>
      <w:lvlText w:val="●"/>
      <w:lvlJc w:val="left"/>
      <w:pPr>
        <w:ind w:left="91" w:hanging="132"/>
      </w:pPr>
      <w:rPr>
        <w:rFonts w:hint="default" w:ascii="Arial" w:hAnsi="Arial" w:eastAsia="Arial" w:cs="Arial"/>
        <w:w w:val="102"/>
        <w:sz w:val="15"/>
        <w:szCs w:val="15"/>
      </w:rPr>
    </w:lvl>
    <w:lvl w:ilvl="1">
      <w:start w:val="0"/>
      <w:numFmt w:val="bullet"/>
      <w:lvlText w:val="•"/>
      <w:lvlJc w:val="left"/>
      <w:pPr>
        <w:ind w:left="367" w:hanging="132"/>
      </w:pPr>
      <w:rPr>
        <w:rFonts w:hint="default"/>
      </w:rPr>
    </w:lvl>
    <w:lvl w:ilvl="2">
      <w:start w:val="0"/>
      <w:numFmt w:val="bullet"/>
      <w:lvlText w:val="•"/>
      <w:lvlJc w:val="left"/>
      <w:pPr>
        <w:ind w:left="635" w:hanging="132"/>
      </w:pPr>
      <w:rPr>
        <w:rFonts w:hint="default"/>
      </w:rPr>
    </w:lvl>
    <w:lvl w:ilvl="3">
      <w:start w:val="0"/>
      <w:numFmt w:val="bullet"/>
      <w:lvlText w:val="•"/>
      <w:lvlJc w:val="left"/>
      <w:pPr>
        <w:ind w:left="903" w:hanging="132"/>
      </w:pPr>
      <w:rPr>
        <w:rFonts w:hint="default"/>
      </w:rPr>
    </w:lvl>
    <w:lvl w:ilvl="4">
      <w:start w:val="0"/>
      <w:numFmt w:val="bullet"/>
      <w:lvlText w:val="•"/>
      <w:lvlJc w:val="left"/>
      <w:pPr>
        <w:ind w:left="1171" w:hanging="132"/>
      </w:pPr>
      <w:rPr>
        <w:rFonts w:hint="default"/>
      </w:rPr>
    </w:lvl>
    <w:lvl w:ilvl="5">
      <w:start w:val="0"/>
      <w:numFmt w:val="bullet"/>
      <w:lvlText w:val="•"/>
      <w:lvlJc w:val="left"/>
      <w:pPr>
        <w:ind w:left="1439" w:hanging="132"/>
      </w:pPr>
      <w:rPr>
        <w:rFonts w:hint="default"/>
      </w:rPr>
    </w:lvl>
    <w:lvl w:ilvl="6">
      <w:start w:val="0"/>
      <w:numFmt w:val="bullet"/>
      <w:lvlText w:val="•"/>
      <w:lvlJc w:val="left"/>
      <w:pPr>
        <w:ind w:left="1707" w:hanging="132"/>
      </w:pPr>
      <w:rPr>
        <w:rFonts w:hint="default"/>
      </w:rPr>
    </w:lvl>
    <w:lvl w:ilvl="7">
      <w:start w:val="0"/>
      <w:numFmt w:val="bullet"/>
      <w:lvlText w:val="•"/>
      <w:lvlJc w:val="left"/>
      <w:pPr>
        <w:ind w:left="1975" w:hanging="132"/>
      </w:pPr>
      <w:rPr>
        <w:rFonts w:hint="default"/>
      </w:rPr>
    </w:lvl>
    <w:lvl w:ilvl="8">
      <w:start w:val="0"/>
      <w:numFmt w:val="bullet"/>
      <w:lvlText w:val="•"/>
      <w:lvlJc w:val="left"/>
      <w:pPr>
        <w:ind w:left="2243" w:hanging="132"/>
      </w:pPr>
      <w:rPr>
        <w:rFonts w:hint="default"/>
      </w:rPr>
    </w:lvl>
  </w:abstractNum>
  <w:abstractNum w:abstractNumId="81">
    <w:multiLevelType w:val="hybridMultilevel"/>
    <w:lvl w:ilvl="0">
      <w:start w:val="0"/>
      <w:numFmt w:val="bullet"/>
      <w:lvlText w:val="●"/>
      <w:lvlJc w:val="left"/>
      <w:pPr>
        <w:ind w:left="90" w:hanging="136"/>
      </w:pPr>
      <w:rPr>
        <w:rFonts w:hint="default" w:ascii="Arial" w:hAnsi="Arial" w:eastAsia="Arial" w:cs="Arial"/>
        <w:w w:val="102"/>
        <w:sz w:val="15"/>
        <w:szCs w:val="15"/>
      </w:rPr>
    </w:lvl>
    <w:lvl w:ilvl="1">
      <w:start w:val="0"/>
      <w:numFmt w:val="bullet"/>
      <w:lvlText w:val="•"/>
      <w:lvlJc w:val="left"/>
      <w:pPr>
        <w:ind w:left="367" w:hanging="136"/>
      </w:pPr>
      <w:rPr>
        <w:rFonts w:hint="default"/>
      </w:rPr>
    </w:lvl>
    <w:lvl w:ilvl="2">
      <w:start w:val="0"/>
      <w:numFmt w:val="bullet"/>
      <w:lvlText w:val="•"/>
      <w:lvlJc w:val="left"/>
      <w:pPr>
        <w:ind w:left="635" w:hanging="136"/>
      </w:pPr>
      <w:rPr>
        <w:rFonts w:hint="default"/>
      </w:rPr>
    </w:lvl>
    <w:lvl w:ilvl="3">
      <w:start w:val="0"/>
      <w:numFmt w:val="bullet"/>
      <w:lvlText w:val="•"/>
      <w:lvlJc w:val="left"/>
      <w:pPr>
        <w:ind w:left="903" w:hanging="136"/>
      </w:pPr>
      <w:rPr>
        <w:rFonts w:hint="default"/>
      </w:rPr>
    </w:lvl>
    <w:lvl w:ilvl="4">
      <w:start w:val="0"/>
      <w:numFmt w:val="bullet"/>
      <w:lvlText w:val="•"/>
      <w:lvlJc w:val="left"/>
      <w:pPr>
        <w:ind w:left="1171" w:hanging="136"/>
      </w:pPr>
      <w:rPr>
        <w:rFonts w:hint="default"/>
      </w:rPr>
    </w:lvl>
    <w:lvl w:ilvl="5">
      <w:start w:val="0"/>
      <w:numFmt w:val="bullet"/>
      <w:lvlText w:val="•"/>
      <w:lvlJc w:val="left"/>
      <w:pPr>
        <w:ind w:left="1439" w:hanging="136"/>
      </w:pPr>
      <w:rPr>
        <w:rFonts w:hint="default"/>
      </w:rPr>
    </w:lvl>
    <w:lvl w:ilvl="6">
      <w:start w:val="0"/>
      <w:numFmt w:val="bullet"/>
      <w:lvlText w:val="•"/>
      <w:lvlJc w:val="left"/>
      <w:pPr>
        <w:ind w:left="1707" w:hanging="136"/>
      </w:pPr>
      <w:rPr>
        <w:rFonts w:hint="default"/>
      </w:rPr>
    </w:lvl>
    <w:lvl w:ilvl="7">
      <w:start w:val="0"/>
      <w:numFmt w:val="bullet"/>
      <w:lvlText w:val="•"/>
      <w:lvlJc w:val="left"/>
      <w:pPr>
        <w:ind w:left="1975" w:hanging="136"/>
      </w:pPr>
      <w:rPr>
        <w:rFonts w:hint="default"/>
      </w:rPr>
    </w:lvl>
    <w:lvl w:ilvl="8">
      <w:start w:val="0"/>
      <w:numFmt w:val="bullet"/>
      <w:lvlText w:val="•"/>
      <w:lvlJc w:val="left"/>
      <w:pPr>
        <w:ind w:left="2243" w:hanging="136"/>
      </w:pPr>
      <w:rPr>
        <w:rFonts w:hint="default"/>
      </w:rPr>
    </w:lvl>
  </w:abstractNum>
  <w:abstractNum w:abstractNumId="80">
    <w:multiLevelType w:val="hybridMultilevel"/>
    <w:lvl w:ilvl="0">
      <w:start w:val="0"/>
      <w:numFmt w:val="bullet"/>
      <w:lvlText w:val="●"/>
      <w:lvlJc w:val="left"/>
      <w:pPr>
        <w:ind w:left="91" w:hanging="136"/>
      </w:pPr>
      <w:rPr>
        <w:rFonts w:hint="default" w:ascii="Arial" w:hAnsi="Arial" w:eastAsia="Arial" w:cs="Arial"/>
        <w:w w:val="102"/>
        <w:sz w:val="15"/>
        <w:szCs w:val="15"/>
      </w:rPr>
    </w:lvl>
    <w:lvl w:ilvl="1">
      <w:start w:val="0"/>
      <w:numFmt w:val="bullet"/>
      <w:lvlText w:val="•"/>
      <w:lvlJc w:val="left"/>
      <w:pPr>
        <w:ind w:left="367" w:hanging="136"/>
      </w:pPr>
      <w:rPr>
        <w:rFonts w:hint="default"/>
      </w:rPr>
    </w:lvl>
    <w:lvl w:ilvl="2">
      <w:start w:val="0"/>
      <w:numFmt w:val="bullet"/>
      <w:lvlText w:val="•"/>
      <w:lvlJc w:val="left"/>
      <w:pPr>
        <w:ind w:left="635" w:hanging="136"/>
      </w:pPr>
      <w:rPr>
        <w:rFonts w:hint="default"/>
      </w:rPr>
    </w:lvl>
    <w:lvl w:ilvl="3">
      <w:start w:val="0"/>
      <w:numFmt w:val="bullet"/>
      <w:lvlText w:val="•"/>
      <w:lvlJc w:val="left"/>
      <w:pPr>
        <w:ind w:left="903" w:hanging="136"/>
      </w:pPr>
      <w:rPr>
        <w:rFonts w:hint="default"/>
      </w:rPr>
    </w:lvl>
    <w:lvl w:ilvl="4">
      <w:start w:val="0"/>
      <w:numFmt w:val="bullet"/>
      <w:lvlText w:val="•"/>
      <w:lvlJc w:val="left"/>
      <w:pPr>
        <w:ind w:left="1171" w:hanging="136"/>
      </w:pPr>
      <w:rPr>
        <w:rFonts w:hint="default"/>
      </w:rPr>
    </w:lvl>
    <w:lvl w:ilvl="5">
      <w:start w:val="0"/>
      <w:numFmt w:val="bullet"/>
      <w:lvlText w:val="•"/>
      <w:lvlJc w:val="left"/>
      <w:pPr>
        <w:ind w:left="1439" w:hanging="136"/>
      </w:pPr>
      <w:rPr>
        <w:rFonts w:hint="default"/>
      </w:rPr>
    </w:lvl>
    <w:lvl w:ilvl="6">
      <w:start w:val="0"/>
      <w:numFmt w:val="bullet"/>
      <w:lvlText w:val="•"/>
      <w:lvlJc w:val="left"/>
      <w:pPr>
        <w:ind w:left="1707" w:hanging="136"/>
      </w:pPr>
      <w:rPr>
        <w:rFonts w:hint="default"/>
      </w:rPr>
    </w:lvl>
    <w:lvl w:ilvl="7">
      <w:start w:val="0"/>
      <w:numFmt w:val="bullet"/>
      <w:lvlText w:val="•"/>
      <w:lvlJc w:val="left"/>
      <w:pPr>
        <w:ind w:left="1975" w:hanging="136"/>
      </w:pPr>
      <w:rPr>
        <w:rFonts w:hint="default"/>
      </w:rPr>
    </w:lvl>
    <w:lvl w:ilvl="8">
      <w:start w:val="0"/>
      <w:numFmt w:val="bullet"/>
      <w:lvlText w:val="•"/>
      <w:lvlJc w:val="left"/>
      <w:pPr>
        <w:ind w:left="2243" w:hanging="136"/>
      </w:pPr>
      <w:rPr>
        <w:rFonts w:hint="default"/>
      </w:rPr>
    </w:lvl>
  </w:abstractNum>
  <w:abstractNum w:abstractNumId="79">
    <w:multiLevelType w:val="hybridMultilevel"/>
    <w:lvl w:ilvl="0">
      <w:start w:val="0"/>
      <w:numFmt w:val="bullet"/>
      <w:lvlText w:val="●"/>
      <w:lvlJc w:val="left"/>
      <w:pPr>
        <w:ind w:left="226" w:hanging="136"/>
      </w:pPr>
      <w:rPr>
        <w:rFonts w:hint="default" w:ascii="Arial" w:hAnsi="Arial" w:eastAsia="Arial" w:cs="Arial"/>
        <w:w w:val="102"/>
        <w:sz w:val="15"/>
        <w:szCs w:val="15"/>
      </w:rPr>
    </w:lvl>
    <w:lvl w:ilvl="1">
      <w:start w:val="0"/>
      <w:numFmt w:val="bullet"/>
      <w:lvlText w:val="•"/>
      <w:lvlJc w:val="left"/>
      <w:pPr>
        <w:ind w:left="463" w:hanging="136"/>
      </w:pPr>
      <w:rPr>
        <w:rFonts w:hint="default"/>
      </w:rPr>
    </w:lvl>
    <w:lvl w:ilvl="2">
      <w:start w:val="0"/>
      <w:numFmt w:val="bullet"/>
      <w:lvlText w:val="•"/>
      <w:lvlJc w:val="left"/>
      <w:pPr>
        <w:ind w:left="707" w:hanging="136"/>
      </w:pPr>
      <w:rPr>
        <w:rFonts w:hint="default"/>
      </w:rPr>
    </w:lvl>
    <w:lvl w:ilvl="3">
      <w:start w:val="0"/>
      <w:numFmt w:val="bullet"/>
      <w:lvlText w:val="•"/>
      <w:lvlJc w:val="left"/>
      <w:pPr>
        <w:ind w:left="950" w:hanging="136"/>
      </w:pPr>
      <w:rPr>
        <w:rFonts w:hint="default"/>
      </w:rPr>
    </w:lvl>
    <w:lvl w:ilvl="4">
      <w:start w:val="0"/>
      <w:numFmt w:val="bullet"/>
      <w:lvlText w:val="•"/>
      <w:lvlJc w:val="left"/>
      <w:pPr>
        <w:ind w:left="1194" w:hanging="136"/>
      </w:pPr>
      <w:rPr>
        <w:rFonts w:hint="default"/>
      </w:rPr>
    </w:lvl>
    <w:lvl w:ilvl="5">
      <w:start w:val="0"/>
      <w:numFmt w:val="bullet"/>
      <w:lvlText w:val="•"/>
      <w:lvlJc w:val="left"/>
      <w:pPr>
        <w:ind w:left="1438" w:hanging="136"/>
      </w:pPr>
      <w:rPr>
        <w:rFonts w:hint="default"/>
      </w:rPr>
    </w:lvl>
    <w:lvl w:ilvl="6">
      <w:start w:val="0"/>
      <w:numFmt w:val="bullet"/>
      <w:lvlText w:val="•"/>
      <w:lvlJc w:val="left"/>
      <w:pPr>
        <w:ind w:left="1681" w:hanging="136"/>
      </w:pPr>
      <w:rPr>
        <w:rFonts w:hint="default"/>
      </w:rPr>
    </w:lvl>
    <w:lvl w:ilvl="7">
      <w:start w:val="0"/>
      <w:numFmt w:val="bullet"/>
      <w:lvlText w:val="•"/>
      <w:lvlJc w:val="left"/>
      <w:pPr>
        <w:ind w:left="1925" w:hanging="136"/>
      </w:pPr>
      <w:rPr>
        <w:rFonts w:hint="default"/>
      </w:rPr>
    </w:lvl>
    <w:lvl w:ilvl="8">
      <w:start w:val="0"/>
      <w:numFmt w:val="bullet"/>
      <w:lvlText w:val="•"/>
      <w:lvlJc w:val="left"/>
      <w:pPr>
        <w:ind w:left="2168" w:hanging="136"/>
      </w:pPr>
      <w:rPr>
        <w:rFonts w:hint="default"/>
      </w:rPr>
    </w:lvl>
  </w:abstractNum>
  <w:abstractNum w:abstractNumId="78">
    <w:multiLevelType w:val="hybridMultilevel"/>
    <w:lvl w:ilvl="0">
      <w:start w:val="0"/>
      <w:numFmt w:val="bullet"/>
      <w:lvlText w:val="●"/>
      <w:lvlJc w:val="left"/>
      <w:pPr>
        <w:ind w:left="91" w:hanging="136"/>
      </w:pPr>
      <w:rPr>
        <w:rFonts w:hint="default" w:ascii="Arial" w:hAnsi="Arial" w:eastAsia="Arial" w:cs="Arial"/>
        <w:w w:val="102"/>
        <w:sz w:val="15"/>
        <w:szCs w:val="15"/>
      </w:rPr>
    </w:lvl>
    <w:lvl w:ilvl="1">
      <w:start w:val="0"/>
      <w:numFmt w:val="bullet"/>
      <w:lvlText w:val="•"/>
      <w:lvlJc w:val="left"/>
      <w:pPr>
        <w:ind w:left="367" w:hanging="136"/>
      </w:pPr>
      <w:rPr>
        <w:rFonts w:hint="default"/>
      </w:rPr>
    </w:lvl>
    <w:lvl w:ilvl="2">
      <w:start w:val="0"/>
      <w:numFmt w:val="bullet"/>
      <w:lvlText w:val="•"/>
      <w:lvlJc w:val="left"/>
      <w:pPr>
        <w:ind w:left="635" w:hanging="136"/>
      </w:pPr>
      <w:rPr>
        <w:rFonts w:hint="default"/>
      </w:rPr>
    </w:lvl>
    <w:lvl w:ilvl="3">
      <w:start w:val="0"/>
      <w:numFmt w:val="bullet"/>
      <w:lvlText w:val="•"/>
      <w:lvlJc w:val="left"/>
      <w:pPr>
        <w:ind w:left="903" w:hanging="136"/>
      </w:pPr>
      <w:rPr>
        <w:rFonts w:hint="default"/>
      </w:rPr>
    </w:lvl>
    <w:lvl w:ilvl="4">
      <w:start w:val="0"/>
      <w:numFmt w:val="bullet"/>
      <w:lvlText w:val="•"/>
      <w:lvlJc w:val="left"/>
      <w:pPr>
        <w:ind w:left="1171" w:hanging="136"/>
      </w:pPr>
      <w:rPr>
        <w:rFonts w:hint="default"/>
      </w:rPr>
    </w:lvl>
    <w:lvl w:ilvl="5">
      <w:start w:val="0"/>
      <w:numFmt w:val="bullet"/>
      <w:lvlText w:val="•"/>
      <w:lvlJc w:val="left"/>
      <w:pPr>
        <w:ind w:left="1439" w:hanging="136"/>
      </w:pPr>
      <w:rPr>
        <w:rFonts w:hint="default"/>
      </w:rPr>
    </w:lvl>
    <w:lvl w:ilvl="6">
      <w:start w:val="0"/>
      <w:numFmt w:val="bullet"/>
      <w:lvlText w:val="•"/>
      <w:lvlJc w:val="left"/>
      <w:pPr>
        <w:ind w:left="1707" w:hanging="136"/>
      </w:pPr>
      <w:rPr>
        <w:rFonts w:hint="default"/>
      </w:rPr>
    </w:lvl>
    <w:lvl w:ilvl="7">
      <w:start w:val="0"/>
      <w:numFmt w:val="bullet"/>
      <w:lvlText w:val="•"/>
      <w:lvlJc w:val="left"/>
      <w:pPr>
        <w:ind w:left="1975" w:hanging="136"/>
      </w:pPr>
      <w:rPr>
        <w:rFonts w:hint="default"/>
      </w:rPr>
    </w:lvl>
    <w:lvl w:ilvl="8">
      <w:start w:val="0"/>
      <w:numFmt w:val="bullet"/>
      <w:lvlText w:val="•"/>
      <w:lvlJc w:val="left"/>
      <w:pPr>
        <w:ind w:left="2243" w:hanging="136"/>
      </w:pPr>
      <w:rPr>
        <w:rFonts w:hint="default"/>
      </w:rPr>
    </w:lvl>
  </w:abstractNum>
  <w:abstractNum w:abstractNumId="77">
    <w:multiLevelType w:val="hybridMultilevel"/>
    <w:lvl w:ilvl="0">
      <w:start w:val="0"/>
      <w:numFmt w:val="bullet"/>
      <w:lvlText w:val="●"/>
      <w:lvlJc w:val="left"/>
      <w:pPr>
        <w:ind w:left="226" w:hanging="136"/>
      </w:pPr>
      <w:rPr>
        <w:rFonts w:hint="default" w:ascii="Arial" w:hAnsi="Arial" w:eastAsia="Arial" w:cs="Arial"/>
        <w:w w:val="102"/>
        <w:sz w:val="15"/>
        <w:szCs w:val="15"/>
      </w:rPr>
    </w:lvl>
    <w:lvl w:ilvl="1">
      <w:start w:val="0"/>
      <w:numFmt w:val="bullet"/>
      <w:lvlText w:val="•"/>
      <w:lvlJc w:val="left"/>
      <w:pPr>
        <w:ind w:left="463" w:hanging="136"/>
      </w:pPr>
      <w:rPr>
        <w:rFonts w:hint="default"/>
      </w:rPr>
    </w:lvl>
    <w:lvl w:ilvl="2">
      <w:start w:val="0"/>
      <w:numFmt w:val="bullet"/>
      <w:lvlText w:val="•"/>
      <w:lvlJc w:val="left"/>
      <w:pPr>
        <w:ind w:left="707" w:hanging="136"/>
      </w:pPr>
      <w:rPr>
        <w:rFonts w:hint="default"/>
      </w:rPr>
    </w:lvl>
    <w:lvl w:ilvl="3">
      <w:start w:val="0"/>
      <w:numFmt w:val="bullet"/>
      <w:lvlText w:val="•"/>
      <w:lvlJc w:val="left"/>
      <w:pPr>
        <w:ind w:left="950" w:hanging="136"/>
      </w:pPr>
      <w:rPr>
        <w:rFonts w:hint="default"/>
      </w:rPr>
    </w:lvl>
    <w:lvl w:ilvl="4">
      <w:start w:val="0"/>
      <w:numFmt w:val="bullet"/>
      <w:lvlText w:val="•"/>
      <w:lvlJc w:val="left"/>
      <w:pPr>
        <w:ind w:left="1194" w:hanging="136"/>
      </w:pPr>
      <w:rPr>
        <w:rFonts w:hint="default"/>
      </w:rPr>
    </w:lvl>
    <w:lvl w:ilvl="5">
      <w:start w:val="0"/>
      <w:numFmt w:val="bullet"/>
      <w:lvlText w:val="•"/>
      <w:lvlJc w:val="left"/>
      <w:pPr>
        <w:ind w:left="1438" w:hanging="136"/>
      </w:pPr>
      <w:rPr>
        <w:rFonts w:hint="default"/>
      </w:rPr>
    </w:lvl>
    <w:lvl w:ilvl="6">
      <w:start w:val="0"/>
      <w:numFmt w:val="bullet"/>
      <w:lvlText w:val="•"/>
      <w:lvlJc w:val="left"/>
      <w:pPr>
        <w:ind w:left="1681" w:hanging="136"/>
      </w:pPr>
      <w:rPr>
        <w:rFonts w:hint="default"/>
      </w:rPr>
    </w:lvl>
    <w:lvl w:ilvl="7">
      <w:start w:val="0"/>
      <w:numFmt w:val="bullet"/>
      <w:lvlText w:val="•"/>
      <w:lvlJc w:val="left"/>
      <w:pPr>
        <w:ind w:left="1925" w:hanging="136"/>
      </w:pPr>
      <w:rPr>
        <w:rFonts w:hint="default"/>
      </w:rPr>
    </w:lvl>
    <w:lvl w:ilvl="8">
      <w:start w:val="0"/>
      <w:numFmt w:val="bullet"/>
      <w:lvlText w:val="•"/>
      <w:lvlJc w:val="left"/>
      <w:pPr>
        <w:ind w:left="2168" w:hanging="136"/>
      </w:pPr>
      <w:rPr>
        <w:rFonts w:hint="default"/>
      </w:rPr>
    </w:lvl>
  </w:abstractNum>
  <w:abstractNum w:abstractNumId="76">
    <w:multiLevelType w:val="hybridMultilevel"/>
    <w:lvl w:ilvl="0">
      <w:start w:val="0"/>
      <w:numFmt w:val="bullet"/>
      <w:lvlText w:val="●"/>
      <w:lvlJc w:val="left"/>
      <w:pPr>
        <w:ind w:left="91" w:hanging="136"/>
      </w:pPr>
      <w:rPr>
        <w:rFonts w:hint="default" w:ascii="Arial" w:hAnsi="Arial" w:eastAsia="Arial" w:cs="Arial"/>
        <w:w w:val="102"/>
        <w:sz w:val="15"/>
        <w:szCs w:val="15"/>
      </w:rPr>
    </w:lvl>
    <w:lvl w:ilvl="1">
      <w:start w:val="0"/>
      <w:numFmt w:val="bullet"/>
      <w:lvlText w:val="•"/>
      <w:lvlJc w:val="left"/>
      <w:pPr>
        <w:ind w:left="367" w:hanging="136"/>
      </w:pPr>
      <w:rPr>
        <w:rFonts w:hint="default"/>
      </w:rPr>
    </w:lvl>
    <w:lvl w:ilvl="2">
      <w:start w:val="0"/>
      <w:numFmt w:val="bullet"/>
      <w:lvlText w:val="•"/>
      <w:lvlJc w:val="left"/>
      <w:pPr>
        <w:ind w:left="635" w:hanging="136"/>
      </w:pPr>
      <w:rPr>
        <w:rFonts w:hint="default"/>
      </w:rPr>
    </w:lvl>
    <w:lvl w:ilvl="3">
      <w:start w:val="0"/>
      <w:numFmt w:val="bullet"/>
      <w:lvlText w:val="•"/>
      <w:lvlJc w:val="left"/>
      <w:pPr>
        <w:ind w:left="903" w:hanging="136"/>
      </w:pPr>
      <w:rPr>
        <w:rFonts w:hint="default"/>
      </w:rPr>
    </w:lvl>
    <w:lvl w:ilvl="4">
      <w:start w:val="0"/>
      <w:numFmt w:val="bullet"/>
      <w:lvlText w:val="•"/>
      <w:lvlJc w:val="left"/>
      <w:pPr>
        <w:ind w:left="1171" w:hanging="136"/>
      </w:pPr>
      <w:rPr>
        <w:rFonts w:hint="default"/>
      </w:rPr>
    </w:lvl>
    <w:lvl w:ilvl="5">
      <w:start w:val="0"/>
      <w:numFmt w:val="bullet"/>
      <w:lvlText w:val="•"/>
      <w:lvlJc w:val="left"/>
      <w:pPr>
        <w:ind w:left="1439" w:hanging="136"/>
      </w:pPr>
      <w:rPr>
        <w:rFonts w:hint="default"/>
      </w:rPr>
    </w:lvl>
    <w:lvl w:ilvl="6">
      <w:start w:val="0"/>
      <w:numFmt w:val="bullet"/>
      <w:lvlText w:val="•"/>
      <w:lvlJc w:val="left"/>
      <w:pPr>
        <w:ind w:left="1707" w:hanging="136"/>
      </w:pPr>
      <w:rPr>
        <w:rFonts w:hint="default"/>
      </w:rPr>
    </w:lvl>
    <w:lvl w:ilvl="7">
      <w:start w:val="0"/>
      <w:numFmt w:val="bullet"/>
      <w:lvlText w:val="•"/>
      <w:lvlJc w:val="left"/>
      <w:pPr>
        <w:ind w:left="1975" w:hanging="136"/>
      </w:pPr>
      <w:rPr>
        <w:rFonts w:hint="default"/>
      </w:rPr>
    </w:lvl>
    <w:lvl w:ilvl="8">
      <w:start w:val="0"/>
      <w:numFmt w:val="bullet"/>
      <w:lvlText w:val="•"/>
      <w:lvlJc w:val="left"/>
      <w:pPr>
        <w:ind w:left="2243" w:hanging="136"/>
      </w:pPr>
      <w:rPr>
        <w:rFonts w:hint="default"/>
      </w:rPr>
    </w:lvl>
  </w:abstractNum>
  <w:abstractNum w:abstractNumId="75">
    <w:multiLevelType w:val="hybridMultilevel"/>
    <w:lvl w:ilvl="0">
      <w:start w:val="0"/>
      <w:numFmt w:val="bullet"/>
      <w:lvlText w:val="●"/>
      <w:lvlJc w:val="left"/>
      <w:pPr>
        <w:ind w:left="226" w:hanging="136"/>
      </w:pPr>
      <w:rPr>
        <w:rFonts w:hint="default" w:ascii="Arial" w:hAnsi="Arial" w:eastAsia="Arial" w:cs="Arial"/>
        <w:w w:val="102"/>
        <w:sz w:val="15"/>
        <w:szCs w:val="15"/>
      </w:rPr>
    </w:lvl>
    <w:lvl w:ilvl="1">
      <w:start w:val="0"/>
      <w:numFmt w:val="bullet"/>
      <w:lvlText w:val="•"/>
      <w:lvlJc w:val="left"/>
      <w:pPr>
        <w:ind w:left="463" w:hanging="136"/>
      </w:pPr>
      <w:rPr>
        <w:rFonts w:hint="default"/>
      </w:rPr>
    </w:lvl>
    <w:lvl w:ilvl="2">
      <w:start w:val="0"/>
      <w:numFmt w:val="bullet"/>
      <w:lvlText w:val="•"/>
      <w:lvlJc w:val="left"/>
      <w:pPr>
        <w:ind w:left="707" w:hanging="136"/>
      </w:pPr>
      <w:rPr>
        <w:rFonts w:hint="default"/>
      </w:rPr>
    </w:lvl>
    <w:lvl w:ilvl="3">
      <w:start w:val="0"/>
      <w:numFmt w:val="bullet"/>
      <w:lvlText w:val="•"/>
      <w:lvlJc w:val="left"/>
      <w:pPr>
        <w:ind w:left="950" w:hanging="136"/>
      </w:pPr>
      <w:rPr>
        <w:rFonts w:hint="default"/>
      </w:rPr>
    </w:lvl>
    <w:lvl w:ilvl="4">
      <w:start w:val="0"/>
      <w:numFmt w:val="bullet"/>
      <w:lvlText w:val="•"/>
      <w:lvlJc w:val="left"/>
      <w:pPr>
        <w:ind w:left="1194" w:hanging="136"/>
      </w:pPr>
      <w:rPr>
        <w:rFonts w:hint="default"/>
      </w:rPr>
    </w:lvl>
    <w:lvl w:ilvl="5">
      <w:start w:val="0"/>
      <w:numFmt w:val="bullet"/>
      <w:lvlText w:val="•"/>
      <w:lvlJc w:val="left"/>
      <w:pPr>
        <w:ind w:left="1438" w:hanging="136"/>
      </w:pPr>
      <w:rPr>
        <w:rFonts w:hint="default"/>
      </w:rPr>
    </w:lvl>
    <w:lvl w:ilvl="6">
      <w:start w:val="0"/>
      <w:numFmt w:val="bullet"/>
      <w:lvlText w:val="•"/>
      <w:lvlJc w:val="left"/>
      <w:pPr>
        <w:ind w:left="1681" w:hanging="136"/>
      </w:pPr>
      <w:rPr>
        <w:rFonts w:hint="default"/>
      </w:rPr>
    </w:lvl>
    <w:lvl w:ilvl="7">
      <w:start w:val="0"/>
      <w:numFmt w:val="bullet"/>
      <w:lvlText w:val="•"/>
      <w:lvlJc w:val="left"/>
      <w:pPr>
        <w:ind w:left="1925" w:hanging="136"/>
      </w:pPr>
      <w:rPr>
        <w:rFonts w:hint="default"/>
      </w:rPr>
    </w:lvl>
    <w:lvl w:ilvl="8">
      <w:start w:val="0"/>
      <w:numFmt w:val="bullet"/>
      <w:lvlText w:val="•"/>
      <w:lvlJc w:val="left"/>
      <w:pPr>
        <w:ind w:left="2168" w:hanging="136"/>
      </w:pPr>
      <w:rPr>
        <w:rFonts w:hint="default"/>
      </w:rPr>
    </w:lvl>
  </w:abstractNum>
  <w:abstractNum w:abstractNumId="74">
    <w:multiLevelType w:val="hybridMultilevel"/>
    <w:lvl w:ilvl="0">
      <w:start w:val="0"/>
      <w:numFmt w:val="bullet"/>
      <w:lvlText w:val="●"/>
      <w:lvlJc w:val="left"/>
      <w:pPr>
        <w:ind w:left="91" w:hanging="136"/>
      </w:pPr>
      <w:rPr>
        <w:rFonts w:hint="default" w:ascii="Arial" w:hAnsi="Arial" w:eastAsia="Arial" w:cs="Arial"/>
        <w:w w:val="102"/>
        <w:sz w:val="15"/>
        <w:szCs w:val="15"/>
      </w:rPr>
    </w:lvl>
    <w:lvl w:ilvl="1">
      <w:start w:val="0"/>
      <w:numFmt w:val="bullet"/>
      <w:lvlText w:val="•"/>
      <w:lvlJc w:val="left"/>
      <w:pPr>
        <w:ind w:left="367" w:hanging="136"/>
      </w:pPr>
      <w:rPr>
        <w:rFonts w:hint="default"/>
      </w:rPr>
    </w:lvl>
    <w:lvl w:ilvl="2">
      <w:start w:val="0"/>
      <w:numFmt w:val="bullet"/>
      <w:lvlText w:val="•"/>
      <w:lvlJc w:val="left"/>
      <w:pPr>
        <w:ind w:left="635" w:hanging="136"/>
      </w:pPr>
      <w:rPr>
        <w:rFonts w:hint="default"/>
      </w:rPr>
    </w:lvl>
    <w:lvl w:ilvl="3">
      <w:start w:val="0"/>
      <w:numFmt w:val="bullet"/>
      <w:lvlText w:val="•"/>
      <w:lvlJc w:val="left"/>
      <w:pPr>
        <w:ind w:left="903" w:hanging="136"/>
      </w:pPr>
      <w:rPr>
        <w:rFonts w:hint="default"/>
      </w:rPr>
    </w:lvl>
    <w:lvl w:ilvl="4">
      <w:start w:val="0"/>
      <w:numFmt w:val="bullet"/>
      <w:lvlText w:val="•"/>
      <w:lvlJc w:val="left"/>
      <w:pPr>
        <w:ind w:left="1171" w:hanging="136"/>
      </w:pPr>
      <w:rPr>
        <w:rFonts w:hint="default"/>
      </w:rPr>
    </w:lvl>
    <w:lvl w:ilvl="5">
      <w:start w:val="0"/>
      <w:numFmt w:val="bullet"/>
      <w:lvlText w:val="•"/>
      <w:lvlJc w:val="left"/>
      <w:pPr>
        <w:ind w:left="1439" w:hanging="136"/>
      </w:pPr>
      <w:rPr>
        <w:rFonts w:hint="default"/>
      </w:rPr>
    </w:lvl>
    <w:lvl w:ilvl="6">
      <w:start w:val="0"/>
      <w:numFmt w:val="bullet"/>
      <w:lvlText w:val="•"/>
      <w:lvlJc w:val="left"/>
      <w:pPr>
        <w:ind w:left="1707" w:hanging="136"/>
      </w:pPr>
      <w:rPr>
        <w:rFonts w:hint="default"/>
      </w:rPr>
    </w:lvl>
    <w:lvl w:ilvl="7">
      <w:start w:val="0"/>
      <w:numFmt w:val="bullet"/>
      <w:lvlText w:val="•"/>
      <w:lvlJc w:val="left"/>
      <w:pPr>
        <w:ind w:left="1975" w:hanging="136"/>
      </w:pPr>
      <w:rPr>
        <w:rFonts w:hint="default"/>
      </w:rPr>
    </w:lvl>
    <w:lvl w:ilvl="8">
      <w:start w:val="0"/>
      <w:numFmt w:val="bullet"/>
      <w:lvlText w:val="•"/>
      <w:lvlJc w:val="left"/>
      <w:pPr>
        <w:ind w:left="2243" w:hanging="136"/>
      </w:pPr>
      <w:rPr>
        <w:rFonts w:hint="default"/>
      </w:rPr>
    </w:lvl>
  </w:abstractNum>
  <w:abstractNum w:abstractNumId="73">
    <w:multiLevelType w:val="hybridMultilevel"/>
    <w:lvl w:ilvl="0">
      <w:start w:val="0"/>
      <w:numFmt w:val="bullet"/>
      <w:lvlText w:val="●"/>
      <w:lvlJc w:val="left"/>
      <w:pPr>
        <w:ind w:left="226" w:hanging="136"/>
      </w:pPr>
      <w:rPr>
        <w:rFonts w:hint="default" w:ascii="Arial" w:hAnsi="Arial" w:eastAsia="Arial" w:cs="Arial"/>
        <w:w w:val="102"/>
        <w:sz w:val="15"/>
        <w:szCs w:val="15"/>
      </w:rPr>
    </w:lvl>
    <w:lvl w:ilvl="1">
      <w:start w:val="0"/>
      <w:numFmt w:val="bullet"/>
      <w:lvlText w:val="•"/>
      <w:lvlJc w:val="left"/>
      <w:pPr>
        <w:ind w:left="463" w:hanging="136"/>
      </w:pPr>
      <w:rPr>
        <w:rFonts w:hint="default"/>
      </w:rPr>
    </w:lvl>
    <w:lvl w:ilvl="2">
      <w:start w:val="0"/>
      <w:numFmt w:val="bullet"/>
      <w:lvlText w:val="•"/>
      <w:lvlJc w:val="left"/>
      <w:pPr>
        <w:ind w:left="707" w:hanging="136"/>
      </w:pPr>
      <w:rPr>
        <w:rFonts w:hint="default"/>
      </w:rPr>
    </w:lvl>
    <w:lvl w:ilvl="3">
      <w:start w:val="0"/>
      <w:numFmt w:val="bullet"/>
      <w:lvlText w:val="•"/>
      <w:lvlJc w:val="left"/>
      <w:pPr>
        <w:ind w:left="950" w:hanging="136"/>
      </w:pPr>
      <w:rPr>
        <w:rFonts w:hint="default"/>
      </w:rPr>
    </w:lvl>
    <w:lvl w:ilvl="4">
      <w:start w:val="0"/>
      <w:numFmt w:val="bullet"/>
      <w:lvlText w:val="•"/>
      <w:lvlJc w:val="left"/>
      <w:pPr>
        <w:ind w:left="1194" w:hanging="136"/>
      </w:pPr>
      <w:rPr>
        <w:rFonts w:hint="default"/>
      </w:rPr>
    </w:lvl>
    <w:lvl w:ilvl="5">
      <w:start w:val="0"/>
      <w:numFmt w:val="bullet"/>
      <w:lvlText w:val="•"/>
      <w:lvlJc w:val="left"/>
      <w:pPr>
        <w:ind w:left="1438" w:hanging="136"/>
      </w:pPr>
      <w:rPr>
        <w:rFonts w:hint="default"/>
      </w:rPr>
    </w:lvl>
    <w:lvl w:ilvl="6">
      <w:start w:val="0"/>
      <w:numFmt w:val="bullet"/>
      <w:lvlText w:val="•"/>
      <w:lvlJc w:val="left"/>
      <w:pPr>
        <w:ind w:left="1681" w:hanging="136"/>
      </w:pPr>
      <w:rPr>
        <w:rFonts w:hint="default"/>
      </w:rPr>
    </w:lvl>
    <w:lvl w:ilvl="7">
      <w:start w:val="0"/>
      <w:numFmt w:val="bullet"/>
      <w:lvlText w:val="•"/>
      <w:lvlJc w:val="left"/>
      <w:pPr>
        <w:ind w:left="1925" w:hanging="136"/>
      </w:pPr>
      <w:rPr>
        <w:rFonts w:hint="default"/>
      </w:rPr>
    </w:lvl>
    <w:lvl w:ilvl="8">
      <w:start w:val="0"/>
      <w:numFmt w:val="bullet"/>
      <w:lvlText w:val="•"/>
      <w:lvlJc w:val="left"/>
      <w:pPr>
        <w:ind w:left="2168" w:hanging="136"/>
      </w:pPr>
      <w:rPr>
        <w:rFonts w:hint="default"/>
      </w:rPr>
    </w:lvl>
  </w:abstractNum>
  <w:abstractNum w:abstractNumId="72">
    <w:multiLevelType w:val="hybridMultilevel"/>
    <w:lvl w:ilvl="0">
      <w:start w:val="0"/>
      <w:numFmt w:val="bullet"/>
      <w:lvlText w:val="●"/>
      <w:lvlJc w:val="left"/>
      <w:pPr>
        <w:ind w:left="91" w:hanging="136"/>
      </w:pPr>
      <w:rPr>
        <w:rFonts w:hint="default" w:ascii="Arial" w:hAnsi="Arial" w:eastAsia="Arial" w:cs="Arial"/>
        <w:w w:val="102"/>
        <w:sz w:val="15"/>
        <w:szCs w:val="15"/>
      </w:rPr>
    </w:lvl>
    <w:lvl w:ilvl="1">
      <w:start w:val="0"/>
      <w:numFmt w:val="bullet"/>
      <w:lvlText w:val="•"/>
      <w:lvlJc w:val="left"/>
      <w:pPr>
        <w:ind w:left="367" w:hanging="136"/>
      </w:pPr>
      <w:rPr>
        <w:rFonts w:hint="default"/>
      </w:rPr>
    </w:lvl>
    <w:lvl w:ilvl="2">
      <w:start w:val="0"/>
      <w:numFmt w:val="bullet"/>
      <w:lvlText w:val="•"/>
      <w:lvlJc w:val="left"/>
      <w:pPr>
        <w:ind w:left="635" w:hanging="136"/>
      </w:pPr>
      <w:rPr>
        <w:rFonts w:hint="default"/>
      </w:rPr>
    </w:lvl>
    <w:lvl w:ilvl="3">
      <w:start w:val="0"/>
      <w:numFmt w:val="bullet"/>
      <w:lvlText w:val="•"/>
      <w:lvlJc w:val="left"/>
      <w:pPr>
        <w:ind w:left="903" w:hanging="136"/>
      </w:pPr>
      <w:rPr>
        <w:rFonts w:hint="default"/>
      </w:rPr>
    </w:lvl>
    <w:lvl w:ilvl="4">
      <w:start w:val="0"/>
      <w:numFmt w:val="bullet"/>
      <w:lvlText w:val="•"/>
      <w:lvlJc w:val="left"/>
      <w:pPr>
        <w:ind w:left="1171" w:hanging="136"/>
      </w:pPr>
      <w:rPr>
        <w:rFonts w:hint="default"/>
      </w:rPr>
    </w:lvl>
    <w:lvl w:ilvl="5">
      <w:start w:val="0"/>
      <w:numFmt w:val="bullet"/>
      <w:lvlText w:val="•"/>
      <w:lvlJc w:val="left"/>
      <w:pPr>
        <w:ind w:left="1439" w:hanging="136"/>
      </w:pPr>
      <w:rPr>
        <w:rFonts w:hint="default"/>
      </w:rPr>
    </w:lvl>
    <w:lvl w:ilvl="6">
      <w:start w:val="0"/>
      <w:numFmt w:val="bullet"/>
      <w:lvlText w:val="•"/>
      <w:lvlJc w:val="left"/>
      <w:pPr>
        <w:ind w:left="1707" w:hanging="136"/>
      </w:pPr>
      <w:rPr>
        <w:rFonts w:hint="default"/>
      </w:rPr>
    </w:lvl>
    <w:lvl w:ilvl="7">
      <w:start w:val="0"/>
      <w:numFmt w:val="bullet"/>
      <w:lvlText w:val="•"/>
      <w:lvlJc w:val="left"/>
      <w:pPr>
        <w:ind w:left="1975" w:hanging="136"/>
      </w:pPr>
      <w:rPr>
        <w:rFonts w:hint="default"/>
      </w:rPr>
    </w:lvl>
    <w:lvl w:ilvl="8">
      <w:start w:val="0"/>
      <w:numFmt w:val="bullet"/>
      <w:lvlText w:val="•"/>
      <w:lvlJc w:val="left"/>
      <w:pPr>
        <w:ind w:left="2243" w:hanging="136"/>
      </w:pPr>
      <w:rPr>
        <w:rFonts w:hint="default"/>
      </w:rPr>
    </w:lvl>
  </w:abstractNum>
  <w:abstractNum w:abstractNumId="71">
    <w:multiLevelType w:val="hybridMultilevel"/>
    <w:lvl w:ilvl="0">
      <w:start w:val="0"/>
      <w:numFmt w:val="bullet"/>
      <w:lvlText w:val="●"/>
      <w:lvlJc w:val="left"/>
      <w:pPr>
        <w:ind w:left="226" w:hanging="136"/>
      </w:pPr>
      <w:rPr>
        <w:rFonts w:hint="default" w:ascii="Arial" w:hAnsi="Arial" w:eastAsia="Arial" w:cs="Arial"/>
        <w:w w:val="102"/>
        <w:sz w:val="15"/>
        <w:szCs w:val="15"/>
      </w:rPr>
    </w:lvl>
    <w:lvl w:ilvl="1">
      <w:start w:val="0"/>
      <w:numFmt w:val="bullet"/>
      <w:lvlText w:val="•"/>
      <w:lvlJc w:val="left"/>
      <w:pPr>
        <w:ind w:left="463" w:hanging="136"/>
      </w:pPr>
      <w:rPr>
        <w:rFonts w:hint="default"/>
      </w:rPr>
    </w:lvl>
    <w:lvl w:ilvl="2">
      <w:start w:val="0"/>
      <w:numFmt w:val="bullet"/>
      <w:lvlText w:val="•"/>
      <w:lvlJc w:val="left"/>
      <w:pPr>
        <w:ind w:left="707" w:hanging="136"/>
      </w:pPr>
      <w:rPr>
        <w:rFonts w:hint="default"/>
      </w:rPr>
    </w:lvl>
    <w:lvl w:ilvl="3">
      <w:start w:val="0"/>
      <w:numFmt w:val="bullet"/>
      <w:lvlText w:val="•"/>
      <w:lvlJc w:val="left"/>
      <w:pPr>
        <w:ind w:left="950" w:hanging="136"/>
      </w:pPr>
      <w:rPr>
        <w:rFonts w:hint="default"/>
      </w:rPr>
    </w:lvl>
    <w:lvl w:ilvl="4">
      <w:start w:val="0"/>
      <w:numFmt w:val="bullet"/>
      <w:lvlText w:val="•"/>
      <w:lvlJc w:val="left"/>
      <w:pPr>
        <w:ind w:left="1194" w:hanging="136"/>
      </w:pPr>
      <w:rPr>
        <w:rFonts w:hint="default"/>
      </w:rPr>
    </w:lvl>
    <w:lvl w:ilvl="5">
      <w:start w:val="0"/>
      <w:numFmt w:val="bullet"/>
      <w:lvlText w:val="•"/>
      <w:lvlJc w:val="left"/>
      <w:pPr>
        <w:ind w:left="1438" w:hanging="136"/>
      </w:pPr>
      <w:rPr>
        <w:rFonts w:hint="default"/>
      </w:rPr>
    </w:lvl>
    <w:lvl w:ilvl="6">
      <w:start w:val="0"/>
      <w:numFmt w:val="bullet"/>
      <w:lvlText w:val="•"/>
      <w:lvlJc w:val="left"/>
      <w:pPr>
        <w:ind w:left="1681" w:hanging="136"/>
      </w:pPr>
      <w:rPr>
        <w:rFonts w:hint="default"/>
      </w:rPr>
    </w:lvl>
    <w:lvl w:ilvl="7">
      <w:start w:val="0"/>
      <w:numFmt w:val="bullet"/>
      <w:lvlText w:val="•"/>
      <w:lvlJc w:val="left"/>
      <w:pPr>
        <w:ind w:left="1925" w:hanging="136"/>
      </w:pPr>
      <w:rPr>
        <w:rFonts w:hint="default"/>
      </w:rPr>
    </w:lvl>
    <w:lvl w:ilvl="8">
      <w:start w:val="0"/>
      <w:numFmt w:val="bullet"/>
      <w:lvlText w:val="•"/>
      <w:lvlJc w:val="left"/>
      <w:pPr>
        <w:ind w:left="2168" w:hanging="136"/>
      </w:pPr>
      <w:rPr>
        <w:rFonts w:hint="default"/>
      </w:rPr>
    </w:lvl>
  </w:abstractNum>
  <w:abstractNum w:abstractNumId="70">
    <w:multiLevelType w:val="hybridMultilevel"/>
    <w:lvl w:ilvl="0">
      <w:start w:val="0"/>
      <w:numFmt w:val="bullet"/>
      <w:lvlText w:val="●"/>
      <w:lvlJc w:val="left"/>
      <w:pPr>
        <w:ind w:left="91" w:hanging="136"/>
      </w:pPr>
      <w:rPr>
        <w:rFonts w:hint="default" w:ascii="Arial" w:hAnsi="Arial" w:eastAsia="Arial" w:cs="Arial"/>
        <w:w w:val="102"/>
        <w:sz w:val="15"/>
        <w:szCs w:val="15"/>
      </w:rPr>
    </w:lvl>
    <w:lvl w:ilvl="1">
      <w:start w:val="0"/>
      <w:numFmt w:val="bullet"/>
      <w:lvlText w:val="•"/>
      <w:lvlJc w:val="left"/>
      <w:pPr>
        <w:ind w:left="367" w:hanging="136"/>
      </w:pPr>
      <w:rPr>
        <w:rFonts w:hint="default"/>
      </w:rPr>
    </w:lvl>
    <w:lvl w:ilvl="2">
      <w:start w:val="0"/>
      <w:numFmt w:val="bullet"/>
      <w:lvlText w:val="•"/>
      <w:lvlJc w:val="left"/>
      <w:pPr>
        <w:ind w:left="635" w:hanging="136"/>
      </w:pPr>
      <w:rPr>
        <w:rFonts w:hint="default"/>
      </w:rPr>
    </w:lvl>
    <w:lvl w:ilvl="3">
      <w:start w:val="0"/>
      <w:numFmt w:val="bullet"/>
      <w:lvlText w:val="•"/>
      <w:lvlJc w:val="left"/>
      <w:pPr>
        <w:ind w:left="903" w:hanging="136"/>
      </w:pPr>
      <w:rPr>
        <w:rFonts w:hint="default"/>
      </w:rPr>
    </w:lvl>
    <w:lvl w:ilvl="4">
      <w:start w:val="0"/>
      <w:numFmt w:val="bullet"/>
      <w:lvlText w:val="•"/>
      <w:lvlJc w:val="left"/>
      <w:pPr>
        <w:ind w:left="1171" w:hanging="136"/>
      </w:pPr>
      <w:rPr>
        <w:rFonts w:hint="default"/>
      </w:rPr>
    </w:lvl>
    <w:lvl w:ilvl="5">
      <w:start w:val="0"/>
      <w:numFmt w:val="bullet"/>
      <w:lvlText w:val="•"/>
      <w:lvlJc w:val="left"/>
      <w:pPr>
        <w:ind w:left="1439" w:hanging="136"/>
      </w:pPr>
      <w:rPr>
        <w:rFonts w:hint="default"/>
      </w:rPr>
    </w:lvl>
    <w:lvl w:ilvl="6">
      <w:start w:val="0"/>
      <w:numFmt w:val="bullet"/>
      <w:lvlText w:val="•"/>
      <w:lvlJc w:val="left"/>
      <w:pPr>
        <w:ind w:left="1707" w:hanging="136"/>
      </w:pPr>
      <w:rPr>
        <w:rFonts w:hint="default"/>
      </w:rPr>
    </w:lvl>
    <w:lvl w:ilvl="7">
      <w:start w:val="0"/>
      <w:numFmt w:val="bullet"/>
      <w:lvlText w:val="•"/>
      <w:lvlJc w:val="left"/>
      <w:pPr>
        <w:ind w:left="1975" w:hanging="136"/>
      </w:pPr>
      <w:rPr>
        <w:rFonts w:hint="default"/>
      </w:rPr>
    </w:lvl>
    <w:lvl w:ilvl="8">
      <w:start w:val="0"/>
      <w:numFmt w:val="bullet"/>
      <w:lvlText w:val="•"/>
      <w:lvlJc w:val="left"/>
      <w:pPr>
        <w:ind w:left="2243" w:hanging="136"/>
      </w:pPr>
      <w:rPr>
        <w:rFonts w:hint="default"/>
      </w:rPr>
    </w:lvl>
  </w:abstractNum>
  <w:abstractNum w:abstractNumId="69">
    <w:multiLevelType w:val="hybridMultilevel"/>
    <w:lvl w:ilvl="0">
      <w:start w:val="0"/>
      <w:numFmt w:val="bullet"/>
      <w:lvlText w:val="●"/>
      <w:lvlJc w:val="left"/>
      <w:pPr>
        <w:ind w:left="226" w:hanging="136"/>
      </w:pPr>
      <w:rPr>
        <w:rFonts w:hint="default" w:ascii="Arial" w:hAnsi="Arial" w:eastAsia="Arial" w:cs="Arial"/>
        <w:w w:val="102"/>
        <w:sz w:val="15"/>
        <w:szCs w:val="15"/>
      </w:rPr>
    </w:lvl>
    <w:lvl w:ilvl="1">
      <w:start w:val="0"/>
      <w:numFmt w:val="bullet"/>
      <w:lvlText w:val="•"/>
      <w:lvlJc w:val="left"/>
      <w:pPr>
        <w:ind w:left="463" w:hanging="136"/>
      </w:pPr>
      <w:rPr>
        <w:rFonts w:hint="default"/>
      </w:rPr>
    </w:lvl>
    <w:lvl w:ilvl="2">
      <w:start w:val="0"/>
      <w:numFmt w:val="bullet"/>
      <w:lvlText w:val="•"/>
      <w:lvlJc w:val="left"/>
      <w:pPr>
        <w:ind w:left="707" w:hanging="136"/>
      </w:pPr>
      <w:rPr>
        <w:rFonts w:hint="default"/>
      </w:rPr>
    </w:lvl>
    <w:lvl w:ilvl="3">
      <w:start w:val="0"/>
      <w:numFmt w:val="bullet"/>
      <w:lvlText w:val="•"/>
      <w:lvlJc w:val="left"/>
      <w:pPr>
        <w:ind w:left="950" w:hanging="136"/>
      </w:pPr>
      <w:rPr>
        <w:rFonts w:hint="default"/>
      </w:rPr>
    </w:lvl>
    <w:lvl w:ilvl="4">
      <w:start w:val="0"/>
      <w:numFmt w:val="bullet"/>
      <w:lvlText w:val="•"/>
      <w:lvlJc w:val="left"/>
      <w:pPr>
        <w:ind w:left="1194" w:hanging="136"/>
      </w:pPr>
      <w:rPr>
        <w:rFonts w:hint="default"/>
      </w:rPr>
    </w:lvl>
    <w:lvl w:ilvl="5">
      <w:start w:val="0"/>
      <w:numFmt w:val="bullet"/>
      <w:lvlText w:val="•"/>
      <w:lvlJc w:val="left"/>
      <w:pPr>
        <w:ind w:left="1438" w:hanging="136"/>
      </w:pPr>
      <w:rPr>
        <w:rFonts w:hint="default"/>
      </w:rPr>
    </w:lvl>
    <w:lvl w:ilvl="6">
      <w:start w:val="0"/>
      <w:numFmt w:val="bullet"/>
      <w:lvlText w:val="•"/>
      <w:lvlJc w:val="left"/>
      <w:pPr>
        <w:ind w:left="1681" w:hanging="136"/>
      </w:pPr>
      <w:rPr>
        <w:rFonts w:hint="default"/>
      </w:rPr>
    </w:lvl>
    <w:lvl w:ilvl="7">
      <w:start w:val="0"/>
      <w:numFmt w:val="bullet"/>
      <w:lvlText w:val="•"/>
      <w:lvlJc w:val="left"/>
      <w:pPr>
        <w:ind w:left="1925" w:hanging="136"/>
      </w:pPr>
      <w:rPr>
        <w:rFonts w:hint="default"/>
      </w:rPr>
    </w:lvl>
    <w:lvl w:ilvl="8">
      <w:start w:val="0"/>
      <w:numFmt w:val="bullet"/>
      <w:lvlText w:val="•"/>
      <w:lvlJc w:val="left"/>
      <w:pPr>
        <w:ind w:left="2168" w:hanging="136"/>
      </w:pPr>
      <w:rPr>
        <w:rFonts w:hint="default"/>
      </w:rPr>
    </w:lvl>
  </w:abstractNum>
  <w:abstractNum w:abstractNumId="68">
    <w:multiLevelType w:val="hybridMultilevel"/>
    <w:lvl w:ilvl="0">
      <w:start w:val="0"/>
      <w:numFmt w:val="bullet"/>
      <w:lvlText w:val="●"/>
      <w:lvlJc w:val="left"/>
      <w:pPr>
        <w:ind w:left="91" w:hanging="136"/>
      </w:pPr>
      <w:rPr>
        <w:rFonts w:hint="default" w:ascii="Arial" w:hAnsi="Arial" w:eastAsia="Arial" w:cs="Arial"/>
        <w:w w:val="102"/>
        <w:sz w:val="15"/>
        <w:szCs w:val="15"/>
      </w:rPr>
    </w:lvl>
    <w:lvl w:ilvl="1">
      <w:start w:val="0"/>
      <w:numFmt w:val="bullet"/>
      <w:lvlText w:val="•"/>
      <w:lvlJc w:val="left"/>
      <w:pPr>
        <w:ind w:left="367" w:hanging="136"/>
      </w:pPr>
      <w:rPr>
        <w:rFonts w:hint="default"/>
      </w:rPr>
    </w:lvl>
    <w:lvl w:ilvl="2">
      <w:start w:val="0"/>
      <w:numFmt w:val="bullet"/>
      <w:lvlText w:val="•"/>
      <w:lvlJc w:val="left"/>
      <w:pPr>
        <w:ind w:left="635" w:hanging="136"/>
      </w:pPr>
      <w:rPr>
        <w:rFonts w:hint="default"/>
      </w:rPr>
    </w:lvl>
    <w:lvl w:ilvl="3">
      <w:start w:val="0"/>
      <w:numFmt w:val="bullet"/>
      <w:lvlText w:val="•"/>
      <w:lvlJc w:val="left"/>
      <w:pPr>
        <w:ind w:left="903" w:hanging="136"/>
      </w:pPr>
      <w:rPr>
        <w:rFonts w:hint="default"/>
      </w:rPr>
    </w:lvl>
    <w:lvl w:ilvl="4">
      <w:start w:val="0"/>
      <w:numFmt w:val="bullet"/>
      <w:lvlText w:val="•"/>
      <w:lvlJc w:val="left"/>
      <w:pPr>
        <w:ind w:left="1171" w:hanging="136"/>
      </w:pPr>
      <w:rPr>
        <w:rFonts w:hint="default"/>
      </w:rPr>
    </w:lvl>
    <w:lvl w:ilvl="5">
      <w:start w:val="0"/>
      <w:numFmt w:val="bullet"/>
      <w:lvlText w:val="•"/>
      <w:lvlJc w:val="left"/>
      <w:pPr>
        <w:ind w:left="1439" w:hanging="136"/>
      </w:pPr>
      <w:rPr>
        <w:rFonts w:hint="default"/>
      </w:rPr>
    </w:lvl>
    <w:lvl w:ilvl="6">
      <w:start w:val="0"/>
      <w:numFmt w:val="bullet"/>
      <w:lvlText w:val="•"/>
      <w:lvlJc w:val="left"/>
      <w:pPr>
        <w:ind w:left="1707" w:hanging="136"/>
      </w:pPr>
      <w:rPr>
        <w:rFonts w:hint="default"/>
      </w:rPr>
    </w:lvl>
    <w:lvl w:ilvl="7">
      <w:start w:val="0"/>
      <w:numFmt w:val="bullet"/>
      <w:lvlText w:val="•"/>
      <w:lvlJc w:val="left"/>
      <w:pPr>
        <w:ind w:left="1975" w:hanging="136"/>
      </w:pPr>
      <w:rPr>
        <w:rFonts w:hint="default"/>
      </w:rPr>
    </w:lvl>
    <w:lvl w:ilvl="8">
      <w:start w:val="0"/>
      <w:numFmt w:val="bullet"/>
      <w:lvlText w:val="•"/>
      <w:lvlJc w:val="left"/>
      <w:pPr>
        <w:ind w:left="2243" w:hanging="136"/>
      </w:pPr>
      <w:rPr>
        <w:rFonts w:hint="default"/>
      </w:rPr>
    </w:lvl>
  </w:abstractNum>
  <w:abstractNum w:abstractNumId="67">
    <w:multiLevelType w:val="hybridMultilevel"/>
    <w:lvl w:ilvl="0">
      <w:start w:val="0"/>
      <w:numFmt w:val="bullet"/>
      <w:lvlText w:val="●"/>
      <w:lvlJc w:val="left"/>
      <w:pPr>
        <w:ind w:left="226" w:hanging="136"/>
      </w:pPr>
      <w:rPr>
        <w:rFonts w:hint="default" w:ascii="Arial" w:hAnsi="Arial" w:eastAsia="Arial" w:cs="Arial"/>
        <w:w w:val="102"/>
        <w:sz w:val="15"/>
        <w:szCs w:val="15"/>
      </w:rPr>
    </w:lvl>
    <w:lvl w:ilvl="1">
      <w:start w:val="0"/>
      <w:numFmt w:val="bullet"/>
      <w:lvlText w:val="•"/>
      <w:lvlJc w:val="left"/>
      <w:pPr>
        <w:ind w:left="463" w:hanging="136"/>
      </w:pPr>
      <w:rPr>
        <w:rFonts w:hint="default"/>
      </w:rPr>
    </w:lvl>
    <w:lvl w:ilvl="2">
      <w:start w:val="0"/>
      <w:numFmt w:val="bullet"/>
      <w:lvlText w:val="•"/>
      <w:lvlJc w:val="left"/>
      <w:pPr>
        <w:ind w:left="707" w:hanging="136"/>
      </w:pPr>
      <w:rPr>
        <w:rFonts w:hint="default"/>
      </w:rPr>
    </w:lvl>
    <w:lvl w:ilvl="3">
      <w:start w:val="0"/>
      <w:numFmt w:val="bullet"/>
      <w:lvlText w:val="•"/>
      <w:lvlJc w:val="left"/>
      <w:pPr>
        <w:ind w:left="950" w:hanging="136"/>
      </w:pPr>
      <w:rPr>
        <w:rFonts w:hint="default"/>
      </w:rPr>
    </w:lvl>
    <w:lvl w:ilvl="4">
      <w:start w:val="0"/>
      <w:numFmt w:val="bullet"/>
      <w:lvlText w:val="•"/>
      <w:lvlJc w:val="left"/>
      <w:pPr>
        <w:ind w:left="1194" w:hanging="136"/>
      </w:pPr>
      <w:rPr>
        <w:rFonts w:hint="default"/>
      </w:rPr>
    </w:lvl>
    <w:lvl w:ilvl="5">
      <w:start w:val="0"/>
      <w:numFmt w:val="bullet"/>
      <w:lvlText w:val="•"/>
      <w:lvlJc w:val="left"/>
      <w:pPr>
        <w:ind w:left="1438" w:hanging="136"/>
      </w:pPr>
      <w:rPr>
        <w:rFonts w:hint="default"/>
      </w:rPr>
    </w:lvl>
    <w:lvl w:ilvl="6">
      <w:start w:val="0"/>
      <w:numFmt w:val="bullet"/>
      <w:lvlText w:val="•"/>
      <w:lvlJc w:val="left"/>
      <w:pPr>
        <w:ind w:left="1681" w:hanging="136"/>
      </w:pPr>
      <w:rPr>
        <w:rFonts w:hint="default"/>
      </w:rPr>
    </w:lvl>
    <w:lvl w:ilvl="7">
      <w:start w:val="0"/>
      <w:numFmt w:val="bullet"/>
      <w:lvlText w:val="•"/>
      <w:lvlJc w:val="left"/>
      <w:pPr>
        <w:ind w:left="1925" w:hanging="136"/>
      </w:pPr>
      <w:rPr>
        <w:rFonts w:hint="default"/>
      </w:rPr>
    </w:lvl>
    <w:lvl w:ilvl="8">
      <w:start w:val="0"/>
      <w:numFmt w:val="bullet"/>
      <w:lvlText w:val="•"/>
      <w:lvlJc w:val="left"/>
      <w:pPr>
        <w:ind w:left="2168" w:hanging="136"/>
      </w:pPr>
      <w:rPr>
        <w:rFonts w:hint="default"/>
      </w:rPr>
    </w:lvl>
  </w:abstractNum>
  <w:abstractNum w:abstractNumId="66">
    <w:multiLevelType w:val="hybridMultilevel"/>
    <w:lvl w:ilvl="0">
      <w:start w:val="0"/>
      <w:numFmt w:val="bullet"/>
      <w:lvlText w:val="●"/>
      <w:lvlJc w:val="left"/>
      <w:pPr>
        <w:ind w:left="91" w:hanging="136"/>
      </w:pPr>
      <w:rPr>
        <w:rFonts w:hint="default" w:ascii="Arial" w:hAnsi="Arial" w:eastAsia="Arial" w:cs="Arial"/>
        <w:w w:val="102"/>
        <w:sz w:val="15"/>
        <w:szCs w:val="15"/>
      </w:rPr>
    </w:lvl>
    <w:lvl w:ilvl="1">
      <w:start w:val="0"/>
      <w:numFmt w:val="bullet"/>
      <w:lvlText w:val="•"/>
      <w:lvlJc w:val="left"/>
      <w:pPr>
        <w:ind w:left="367" w:hanging="136"/>
      </w:pPr>
      <w:rPr>
        <w:rFonts w:hint="default"/>
      </w:rPr>
    </w:lvl>
    <w:lvl w:ilvl="2">
      <w:start w:val="0"/>
      <w:numFmt w:val="bullet"/>
      <w:lvlText w:val="•"/>
      <w:lvlJc w:val="left"/>
      <w:pPr>
        <w:ind w:left="635" w:hanging="136"/>
      </w:pPr>
      <w:rPr>
        <w:rFonts w:hint="default"/>
      </w:rPr>
    </w:lvl>
    <w:lvl w:ilvl="3">
      <w:start w:val="0"/>
      <w:numFmt w:val="bullet"/>
      <w:lvlText w:val="•"/>
      <w:lvlJc w:val="left"/>
      <w:pPr>
        <w:ind w:left="903" w:hanging="136"/>
      </w:pPr>
      <w:rPr>
        <w:rFonts w:hint="default"/>
      </w:rPr>
    </w:lvl>
    <w:lvl w:ilvl="4">
      <w:start w:val="0"/>
      <w:numFmt w:val="bullet"/>
      <w:lvlText w:val="•"/>
      <w:lvlJc w:val="left"/>
      <w:pPr>
        <w:ind w:left="1171" w:hanging="136"/>
      </w:pPr>
      <w:rPr>
        <w:rFonts w:hint="default"/>
      </w:rPr>
    </w:lvl>
    <w:lvl w:ilvl="5">
      <w:start w:val="0"/>
      <w:numFmt w:val="bullet"/>
      <w:lvlText w:val="•"/>
      <w:lvlJc w:val="left"/>
      <w:pPr>
        <w:ind w:left="1439" w:hanging="136"/>
      </w:pPr>
      <w:rPr>
        <w:rFonts w:hint="default"/>
      </w:rPr>
    </w:lvl>
    <w:lvl w:ilvl="6">
      <w:start w:val="0"/>
      <w:numFmt w:val="bullet"/>
      <w:lvlText w:val="•"/>
      <w:lvlJc w:val="left"/>
      <w:pPr>
        <w:ind w:left="1707" w:hanging="136"/>
      </w:pPr>
      <w:rPr>
        <w:rFonts w:hint="default"/>
      </w:rPr>
    </w:lvl>
    <w:lvl w:ilvl="7">
      <w:start w:val="0"/>
      <w:numFmt w:val="bullet"/>
      <w:lvlText w:val="•"/>
      <w:lvlJc w:val="left"/>
      <w:pPr>
        <w:ind w:left="1975" w:hanging="136"/>
      </w:pPr>
      <w:rPr>
        <w:rFonts w:hint="default"/>
      </w:rPr>
    </w:lvl>
    <w:lvl w:ilvl="8">
      <w:start w:val="0"/>
      <w:numFmt w:val="bullet"/>
      <w:lvlText w:val="•"/>
      <w:lvlJc w:val="left"/>
      <w:pPr>
        <w:ind w:left="2243" w:hanging="136"/>
      </w:pPr>
      <w:rPr>
        <w:rFonts w:hint="default"/>
      </w:rPr>
    </w:lvl>
  </w:abstractNum>
  <w:abstractNum w:abstractNumId="65">
    <w:multiLevelType w:val="hybridMultilevel"/>
    <w:lvl w:ilvl="0">
      <w:start w:val="0"/>
      <w:numFmt w:val="bullet"/>
      <w:lvlText w:val="●"/>
      <w:lvlJc w:val="left"/>
      <w:pPr>
        <w:ind w:left="226" w:hanging="136"/>
      </w:pPr>
      <w:rPr>
        <w:rFonts w:hint="default" w:ascii="Arial" w:hAnsi="Arial" w:eastAsia="Arial" w:cs="Arial"/>
        <w:w w:val="102"/>
        <w:sz w:val="15"/>
        <w:szCs w:val="15"/>
      </w:rPr>
    </w:lvl>
    <w:lvl w:ilvl="1">
      <w:start w:val="0"/>
      <w:numFmt w:val="bullet"/>
      <w:lvlText w:val="•"/>
      <w:lvlJc w:val="left"/>
      <w:pPr>
        <w:ind w:left="463" w:hanging="136"/>
      </w:pPr>
      <w:rPr>
        <w:rFonts w:hint="default"/>
      </w:rPr>
    </w:lvl>
    <w:lvl w:ilvl="2">
      <w:start w:val="0"/>
      <w:numFmt w:val="bullet"/>
      <w:lvlText w:val="•"/>
      <w:lvlJc w:val="left"/>
      <w:pPr>
        <w:ind w:left="707" w:hanging="136"/>
      </w:pPr>
      <w:rPr>
        <w:rFonts w:hint="default"/>
      </w:rPr>
    </w:lvl>
    <w:lvl w:ilvl="3">
      <w:start w:val="0"/>
      <w:numFmt w:val="bullet"/>
      <w:lvlText w:val="•"/>
      <w:lvlJc w:val="left"/>
      <w:pPr>
        <w:ind w:left="950" w:hanging="136"/>
      </w:pPr>
      <w:rPr>
        <w:rFonts w:hint="default"/>
      </w:rPr>
    </w:lvl>
    <w:lvl w:ilvl="4">
      <w:start w:val="0"/>
      <w:numFmt w:val="bullet"/>
      <w:lvlText w:val="•"/>
      <w:lvlJc w:val="left"/>
      <w:pPr>
        <w:ind w:left="1194" w:hanging="136"/>
      </w:pPr>
      <w:rPr>
        <w:rFonts w:hint="default"/>
      </w:rPr>
    </w:lvl>
    <w:lvl w:ilvl="5">
      <w:start w:val="0"/>
      <w:numFmt w:val="bullet"/>
      <w:lvlText w:val="•"/>
      <w:lvlJc w:val="left"/>
      <w:pPr>
        <w:ind w:left="1438" w:hanging="136"/>
      </w:pPr>
      <w:rPr>
        <w:rFonts w:hint="default"/>
      </w:rPr>
    </w:lvl>
    <w:lvl w:ilvl="6">
      <w:start w:val="0"/>
      <w:numFmt w:val="bullet"/>
      <w:lvlText w:val="•"/>
      <w:lvlJc w:val="left"/>
      <w:pPr>
        <w:ind w:left="1681" w:hanging="136"/>
      </w:pPr>
      <w:rPr>
        <w:rFonts w:hint="default"/>
      </w:rPr>
    </w:lvl>
    <w:lvl w:ilvl="7">
      <w:start w:val="0"/>
      <w:numFmt w:val="bullet"/>
      <w:lvlText w:val="•"/>
      <w:lvlJc w:val="left"/>
      <w:pPr>
        <w:ind w:left="1925" w:hanging="136"/>
      </w:pPr>
      <w:rPr>
        <w:rFonts w:hint="default"/>
      </w:rPr>
    </w:lvl>
    <w:lvl w:ilvl="8">
      <w:start w:val="0"/>
      <w:numFmt w:val="bullet"/>
      <w:lvlText w:val="•"/>
      <w:lvlJc w:val="left"/>
      <w:pPr>
        <w:ind w:left="2168" w:hanging="136"/>
      </w:pPr>
      <w:rPr>
        <w:rFonts w:hint="default"/>
      </w:rPr>
    </w:lvl>
  </w:abstractNum>
  <w:abstractNum w:abstractNumId="64">
    <w:multiLevelType w:val="hybridMultilevel"/>
    <w:lvl w:ilvl="0">
      <w:start w:val="0"/>
      <w:numFmt w:val="bullet"/>
      <w:lvlText w:val="●"/>
      <w:lvlJc w:val="left"/>
      <w:pPr>
        <w:ind w:left="91" w:hanging="136"/>
      </w:pPr>
      <w:rPr>
        <w:rFonts w:hint="default" w:ascii="Arial" w:hAnsi="Arial" w:eastAsia="Arial" w:cs="Arial"/>
        <w:w w:val="102"/>
        <w:sz w:val="15"/>
        <w:szCs w:val="15"/>
      </w:rPr>
    </w:lvl>
    <w:lvl w:ilvl="1">
      <w:start w:val="0"/>
      <w:numFmt w:val="bullet"/>
      <w:lvlText w:val="•"/>
      <w:lvlJc w:val="left"/>
      <w:pPr>
        <w:ind w:left="367" w:hanging="136"/>
      </w:pPr>
      <w:rPr>
        <w:rFonts w:hint="default"/>
      </w:rPr>
    </w:lvl>
    <w:lvl w:ilvl="2">
      <w:start w:val="0"/>
      <w:numFmt w:val="bullet"/>
      <w:lvlText w:val="•"/>
      <w:lvlJc w:val="left"/>
      <w:pPr>
        <w:ind w:left="635" w:hanging="136"/>
      </w:pPr>
      <w:rPr>
        <w:rFonts w:hint="default"/>
      </w:rPr>
    </w:lvl>
    <w:lvl w:ilvl="3">
      <w:start w:val="0"/>
      <w:numFmt w:val="bullet"/>
      <w:lvlText w:val="•"/>
      <w:lvlJc w:val="left"/>
      <w:pPr>
        <w:ind w:left="903" w:hanging="136"/>
      </w:pPr>
      <w:rPr>
        <w:rFonts w:hint="default"/>
      </w:rPr>
    </w:lvl>
    <w:lvl w:ilvl="4">
      <w:start w:val="0"/>
      <w:numFmt w:val="bullet"/>
      <w:lvlText w:val="•"/>
      <w:lvlJc w:val="left"/>
      <w:pPr>
        <w:ind w:left="1171" w:hanging="136"/>
      </w:pPr>
      <w:rPr>
        <w:rFonts w:hint="default"/>
      </w:rPr>
    </w:lvl>
    <w:lvl w:ilvl="5">
      <w:start w:val="0"/>
      <w:numFmt w:val="bullet"/>
      <w:lvlText w:val="•"/>
      <w:lvlJc w:val="left"/>
      <w:pPr>
        <w:ind w:left="1439" w:hanging="136"/>
      </w:pPr>
      <w:rPr>
        <w:rFonts w:hint="default"/>
      </w:rPr>
    </w:lvl>
    <w:lvl w:ilvl="6">
      <w:start w:val="0"/>
      <w:numFmt w:val="bullet"/>
      <w:lvlText w:val="•"/>
      <w:lvlJc w:val="left"/>
      <w:pPr>
        <w:ind w:left="1707" w:hanging="136"/>
      </w:pPr>
      <w:rPr>
        <w:rFonts w:hint="default"/>
      </w:rPr>
    </w:lvl>
    <w:lvl w:ilvl="7">
      <w:start w:val="0"/>
      <w:numFmt w:val="bullet"/>
      <w:lvlText w:val="•"/>
      <w:lvlJc w:val="left"/>
      <w:pPr>
        <w:ind w:left="1975" w:hanging="136"/>
      </w:pPr>
      <w:rPr>
        <w:rFonts w:hint="default"/>
      </w:rPr>
    </w:lvl>
    <w:lvl w:ilvl="8">
      <w:start w:val="0"/>
      <w:numFmt w:val="bullet"/>
      <w:lvlText w:val="•"/>
      <w:lvlJc w:val="left"/>
      <w:pPr>
        <w:ind w:left="2243" w:hanging="136"/>
      </w:pPr>
      <w:rPr>
        <w:rFonts w:hint="default"/>
      </w:rPr>
    </w:lvl>
  </w:abstractNum>
  <w:abstractNum w:abstractNumId="63">
    <w:multiLevelType w:val="hybridMultilevel"/>
    <w:lvl w:ilvl="0">
      <w:start w:val="0"/>
      <w:numFmt w:val="bullet"/>
      <w:lvlText w:val="●"/>
      <w:lvlJc w:val="left"/>
      <w:pPr>
        <w:ind w:left="226" w:hanging="136"/>
      </w:pPr>
      <w:rPr>
        <w:rFonts w:hint="default" w:ascii="Arial" w:hAnsi="Arial" w:eastAsia="Arial" w:cs="Arial"/>
        <w:w w:val="102"/>
        <w:sz w:val="15"/>
        <w:szCs w:val="15"/>
      </w:rPr>
    </w:lvl>
    <w:lvl w:ilvl="1">
      <w:start w:val="0"/>
      <w:numFmt w:val="bullet"/>
      <w:lvlText w:val="•"/>
      <w:lvlJc w:val="left"/>
      <w:pPr>
        <w:ind w:left="463" w:hanging="136"/>
      </w:pPr>
      <w:rPr>
        <w:rFonts w:hint="default"/>
      </w:rPr>
    </w:lvl>
    <w:lvl w:ilvl="2">
      <w:start w:val="0"/>
      <w:numFmt w:val="bullet"/>
      <w:lvlText w:val="•"/>
      <w:lvlJc w:val="left"/>
      <w:pPr>
        <w:ind w:left="707" w:hanging="136"/>
      </w:pPr>
      <w:rPr>
        <w:rFonts w:hint="default"/>
      </w:rPr>
    </w:lvl>
    <w:lvl w:ilvl="3">
      <w:start w:val="0"/>
      <w:numFmt w:val="bullet"/>
      <w:lvlText w:val="•"/>
      <w:lvlJc w:val="left"/>
      <w:pPr>
        <w:ind w:left="950" w:hanging="136"/>
      </w:pPr>
      <w:rPr>
        <w:rFonts w:hint="default"/>
      </w:rPr>
    </w:lvl>
    <w:lvl w:ilvl="4">
      <w:start w:val="0"/>
      <w:numFmt w:val="bullet"/>
      <w:lvlText w:val="•"/>
      <w:lvlJc w:val="left"/>
      <w:pPr>
        <w:ind w:left="1194" w:hanging="136"/>
      </w:pPr>
      <w:rPr>
        <w:rFonts w:hint="default"/>
      </w:rPr>
    </w:lvl>
    <w:lvl w:ilvl="5">
      <w:start w:val="0"/>
      <w:numFmt w:val="bullet"/>
      <w:lvlText w:val="•"/>
      <w:lvlJc w:val="left"/>
      <w:pPr>
        <w:ind w:left="1438" w:hanging="136"/>
      </w:pPr>
      <w:rPr>
        <w:rFonts w:hint="default"/>
      </w:rPr>
    </w:lvl>
    <w:lvl w:ilvl="6">
      <w:start w:val="0"/>
      <w:numFmt w:val="bullet"/>
      <w:lvlText w:val="•"/>
      <w:lvlJc w:val="left"/>
      <w:pPr>
        <w:ind w:left="1681" w:hanging="136"/>
      </w:pPr>
      <w:rPr>
        <w:rFonts w:hint="default"/>
      </w:rPr>
    </w:lvl>
    <w:lvl w:ilvl="7">
      <w:start w:val="0"/>
      <w:numFmt w:val="bullet"/>
      <w:lvlText w:val="•"/>
      <w:lvlJc w:val="left"/>
      <w:pPr>
        <w:ind w:left="1925" w:hanging="136"/>
      </w:pPr>
      <w:rPr>
        <w:rFonts w:hint="default"/>
      </w:rPr>
    </w:lvl>
    <w:lvl w:ilvl="8">
      <w:start w:val="0"/>
      <w:numFmt w:val="bullet"/>
      <w:lvlText w:val="•"/>
      <w:lvlJc w:val="left"/>
      <w:pPr>
        <w:ind w:left="2168" w:hanging="136"/>
      </w:pPr>
      <w:rPr>
        <w:rFonts w:hint="default"/>
      </w:rPr>
    </w:lvl>
  </w:abstractNum>
  <w:abstractNum w:abstractNumId="62">
    <w:multiLevelType w:val="hybridMultilevel"/>
    <w:lvl w:ilvl="0">
      <w:start w:val="0"/>
      <w:numFmt w:val="bullet"/>
      <w:lvlText w:val="●"/>
      <w:lvlJc w:val="left"/>
      <w:pPr>
        <w:ind w:left="91" w:hanging="136"/>
      </w:pPr>
      <w:rPr>
        <w:rFonts w:hint="default" w:ascii="Arial" w:hAnsi="Arial" w:eastAsia="Arial" w:cs="Arial"/>
        <w:w w:val="102"/>
        <w:sz w:val="15"/>
        <w:szCs w:val="15"/>
      </w:rPr>
    </w:lvl>
    <w:lvl w:ilvl="1">
      <w:start w:val="0"/>
      <w:numFmt w:val="bullet"/>
      <w:lvlText w:val="•"/>
      <w:lvlJc w:val="left"/>
      <w:pPr>
        <w:ind w:left="367" w:hanging="136"/>
      </w:pPr>
      <w:rPr>
        <w:rFonts w:hint="default"/>
      </w:rPr>
    </w:lvl>
    <w:lvl w:ilvl="2">
      <w:start w:val="0"/>
      <w:numFmt w:val="bullet"/>
      <w:lvlText w:val="•"/>
      <w:lvlJc w:val="left"/>
      <w:pPr>
        <w:ind w:left="635" w:hanging="136"/>
      </w:pPr>
      <w:rPr>
        <w:rFonts w:hint="default"/>
      </w:rPr>
    </w:lvl>
    <w:lvl w:ilvl="3">
      <w:start w:val="0"/>
      <w:numFmt w:val="bullet"/>
      <w:lvlText w:val="•"/>
      <w:lvlJc w:val="left"/>
      <w:pPr>
        <w:ind w:left="903" w:hanging="136"/>
      </w:pPr>
      <w:rPr>
        <w:rFonts w:hint="default"/>
      </w:rPr>
    </w:lvl>
    <w:lvl w:ilvl="4">
      <w:start w:val="0"/>
      <w:numFmt w:val="bullet"/>
      <w:lvlText w:val="•"/>
      <w:lvlJc w:val="left"/>
      <w:pPr>
        <w:ind w:left="1171" w:hanging="136"/>
      </w:pPr>
      <w:rPr>
        <w:rFonts w:hint="default"/>
      </w:rPr>
    </w:lvl>
    <w:lvl w:ilvl="5">
      <w:start w:val="0"/>
      <w:numFmt w:val="bullet"/>
      <w:lvlText w:val="•"/>
      <w:lvlJc w:val="left"/>
      <w:pPr>
        <w:ind w:left="1439" w:hanging="136"/>
      </w:pPr>
      <w:rPr>
        <w:rFonts w:hint="default"/>
      </w:rPr>
    </w:lvl>
    <w:lvl w:ilvl="6">
      <w:start w:val="0"/>
      <w:numFmt w:val="bullet"/>
      <w:lvlText w:val="•"/>
      <w:lvlJc w:val="left"/>
      <w:pPr>
        <w:ind w:left="1707" w:hanging="136"/>
      </w:pPr>
      <w:rPr>
        <w:rFonts w:hint="default"/>
      </w:rPr>
    </w:lvl>
    <w:lvl w:ilvl="7">
      <w:start w:val="0"/>
      <w:numFmt w:val="bullet"/>
      <w:lvlText w:val="•"/>
      <w:lvlJc w:val="left"/>
      <w:pPr>
        <w:ind w:left="1975" w:hanging="136"/>
      </w:pPr>
      <w:rPr>
        <w:rFonts w:hint="default"/>
      </w:rPr>
    </w:lvl>
    <w:lvl w:ilvl="8">
      <w:start w:val="0"/>
      <w:numFmt w:val="bullet"/>
      <w:lvlText w:val="•"/>
      <w:lvlJc w:val="left"/>
      <w:pPr>
        <w:ind w:left="2243" w:hanging="136"/>
      </w:pPr>
      <w:rPr>
        <w:rFonts w:hint="default"/>
      </w:rPr>
    </w:lvl>
  </w:abstractNum>
  <w:abstractNum w:abstractNumId="61">
    <w:multiLevelType w:val="hybridMultilevel"/>
    <w:lvl w:ilvl="0">
      <w:start w:val="0"/>
      <w:numFmt w:val="bullet"/>
      <w:lvlText w:val="●"/>
      <w:lvlJc w:val="left"/>
      <w:pPr>
        <w:ind w:left="226" w:hanging="136"/>
      </w:pPr>
      <w:rPr>
        <w:rFonts w:hint="default" w:ascii="Arial" w:hAnsi="Arial" w:eastAsia="Arial" w:cs="Arial"/>
        <w:w w:val="102"/>
        <w:sz w:val="15"/>
        <w:szCs w:val="15"/>
      </w:rPr>
    </w:lvl>
    <w:lvl w:ilvl="1">
      <w:start w:val="0"/>
      <w:numFmt w:val="bullet"/>
      <w:lvlText w:val="•"/>
      <w:lvlJc w:val="left"/>
      <w:pPr>
        <w:ind w:left="463" w:hanging="136"/>
      </w:pPr>
      <w:rPr>
        <w:rFonts w:hint="default"/>
      </w:rPr>
    </w:lvl>
    <w:lvl w:ilvl="2">
      <w:start w:val="0"/>
      <w:numFmt w:val="bullet"/>
      <w:lvlText w:val="•"/>
      <w:lvlJc w:val="left"/>
      <w:pPr>
        <w:ind w:left="707" w:hanging="136"/>
      </w:pPr>
      <w:rPr>
        <w:rFonts w:hint="default"/>
      </w:rPr>
    </w:lvl>
    <w:lvl w:ilvl="3">
      <w:start w:val="0"/>
      <w:numFmt w:val="bullet"/>
      <w:lvlText w:val="•"/>
      <w:lvlJc w:val="left"/>
      <w:pPr>
        <w:ind w:left="950" w:hanging="136"/>
      </w:pPr>
      <w:rPr>
        <w:rFonts w:hint="default"/>
      </w:rPr>
    </w:lvl>
    <w:lvl w:ilvl="4">
      <w:start w:val="0"/>
      <w:numFmt w:val="bullet"/>
      <w:lvlText w:val="•"/>
      <w:lvlJc w:val="left"/>
      <w:pPr>
        <w:ind w:left="1194" w:hanging="136"/>
      </w:pPr>
      <w:rPr>
        <w:rFonts w:hint="default"/>
      </w:rPr>
    </w:lvl>
    <w:lvl w:ilvl="5">
      <w:start w:val="0"/>
      <w:numFmt w:val="bullet"/>
      <w:lvlText w:val="•"/>
      <w:lvlJc w:val="left"/>
      <w:pPr>
        <w:ind w:left="1438" w:hanging="136"/>
      </w:pPr>
      <w:rPr>
        <w:rFonts w:hint="default"/>
      </w:rPr>
    </w:lvl>
    <w:lvl w:ilvl="6">
      <w:start w:val="0"/>
      <w:numFmt w:val="bullet"/>
      <w:lvlText w:val="•"/>
      <w:lvlJc w:val="left"/>
      <w:pPr>
        <w:ind w:left="1681" w:hanging="136"/>
      </w:pPr>
      <w:rPr>
        <w:rFonts w:hint="default"/>
      </w:rPr>
    </w:lvl>
    <w:lvl w:ilvl="7">
      <w:start w:val="0"/>
      <w:numFmt w:val="bullet"/>
      <w:lvlText w:val="•"/>
      <w:lvlJc w:val="left"/>
      <w:pPr>
        <w:ind w:left="1925" w:hanging="136"/>
      </w:pPr>
      <w:rPr>
        <w:rFonts w:hint="default"/>
      </w:rPr>
    </w:lvl>
    <w:lvl w:ilvl="8">
      <w:start w:val="0"/>
      <w:numFmt w:val="bullet"/>
      <w:lvlText w:val="•"/>
      <w:lvlJc w:val="left"/>
      <w:pPr>
        <w:ind w:left="2168" w:hanging="136"/>
      </w:pPr>
      <w:rPr>
        <w:rFonts w:hint="default"/>
      </w:rPr>
    </w:lvl>
  </w:abstractNum>
  <w:abstractNum w:abstractNumId="60">
    <w:multiLevelType w:val="hybridMultilevel"/>
    <w:lvl w:ilvl="0">
      <w:start w:val="0"/>
      <w:numFmt w:val="bullet"/>
      <w:lvlText w:val="●"/>
      <w:lvlJc w:val="left"/>
      <w:pPr>
        <w:ind w:left="91" w:hanging="136"/>
      </w:pPr>
      <w:rPr>
        <w:rFonts w:hint="default" w:ascii="Arial" w:hAnsi="Arial" w:eastAsia="Arial" w:cs="Arial"/>
        <w:w w:val="102"/>
        <w:sz w:val="15"/>
        <w:szCs w:val="15"/>
      </w:rPr>
    </w:lvl>
    <w:lvl w:ilvl="1">
      <w:start w:val="0"/>
      <w:numFmt w:val="bullet"/>
      <w:lvlText w:val="•"/>
      <w:lvlJc w:val="left"/>
      <w:pPr>
        <w:ind w:left="367" w:hanging="136"/>
      </w:pPr>
      <w:rPr>
        <w:rFonts w:hint="default"/>
      </w:rPr>
    </w:lvl>
    <w:lvl w:ilvl="2">
      <w:start w:val="0"/>
      <w:numFmt w:val="bullet"/>
      <w:lvlText w:val="•"/>
      <w:lvlJc w:val="left"/>
      <w:pPr>
        <w:ind w:left="635" w:hanging="136"/>
      </w:pPr>
      <w:rPr>
        <w:rFonts w:hint="default"/>
      </w:rPr>
    </w:lvl>
    <w:lvl w:ilvl="3">
      <w:start w:val="0"/>
      <w:numFmt w:val="bullet"/>
      <w:lvlText w:val="•"/>
      <w:lvlJc w:val="left"/>
      <w:pPr>
        <w:ind w:left="903" w:hanging="136"/>
      </w:pPr>
      <w:rPr>
        <w:rFonts w:hint="default"/>
      </w:rPr>
    </w:lvl>
    <w:lvl w:ilvl="4">
      <w:start w:val="0"/>
      <w:numFmt w:val="bullet"/>
      <w:lvlText w:val="•"/>
      <w:lvlJc w:val="left"/>
      <w:pPr>
        <w:ind w:left="1171" w:hanging="136"/>
      </w:pPr>
      <w:rPr>
        <w:rFonts w:hint="default"/>
      </w:rPr>
    </w:lvl>
    <w:lvl w:ilvl="5">
      <w:start w:val="0"/>
      <w:numFmt w:val="bullet"/>
      <w:lvlText w:val="•"/>
      <w:lvlJc w:val="left"/>
      <w:pPr>
        <w:ind w:left="1439" w:hanging="136"/>
      </w:pPr>
      <w:rPr>
        <w:rFonts w:hint="default"/>
      </w:rPr>
    </w:lvl>
    <w:lvl w:ilvl="6">
      <w:start w:val="0"/>
      <w:numFmt w:val="bullet"/>
      <w:lvlText w:val="•"/>
      <w:lvlJc w:val="left"/>
      <w:pPr>
        <w:ind w:left="1707" w:hanging="136"/>
      </w:pPr>
      <w:rPr>
        <w:rFonts w:hint="default"/>
      </w:rPr>
    </w:lvl>
    <w:lvl w:ilvl="7">
      <w:start w:val="0"/>
      <w:numFmt w:val="bullet"/>
      <w:lvlText w:val="•"/>
      <w:lvlJc w:val="left"/>
      <w:pPr>
        <w:ind w:left="1975" w:hanging="136"/>
      </w:pPr>
      <w:rPr>
        <w:rFonts w:hint="default"/>
      </w:rPr>
    </w:lvl>
    <w:lvl w:ilvl="8">
      <w:start w:val="0"/>
      <w:numFmt w:val="bullet"/>
      <w:lvlText w:val="•"/>
      <w:lvlJc w:val="left"/>
      <w:pPr>
        <w:ind w:left="2243" w:hanging="136"/>
      </w:pPr>
      <w:rPr>
        <w:rFonts w:hint="default"/>
      </w:rPr>
    </w:lvl>
  </w:abstractNum>
  <w:abstractNum w:abstractNumId="59">
    <w:multiLevelType w:val="hybridMultilevel"/>
    <w:lvl w:ilvl="0">
      <w:start w:val="0"/>
      <w:numFmt w:val="bullet"/>
      <w:lvlText w:val="●"/>
      <w:lvlJc w:val="left"/>
      <w:pPr>
        <w:ind w:left="226" w:hanging="136"/>
      </w:pPr>
      <w:rPr>
        <w:rFonts w:hint="default" w:ascii="Arial" w:hAnsi="Arial" w:eastAsia="Arial" w:cs="Arial"/>
        <w:w w:val="102"/>
        <w:sz w:val="15"/>
        <w:szCs w:val="15"/>
      </w:rPr>
    </w:lvl>
    <w:lvl w:ilvl="1">
      <w:start w:val="0"/>
      <w:numFmt w:val="bullet"/>
      <w:lvlText w:val="•"/>
      <w:lvlJc w:val="left"/>
      <w:pPr>
        <w:ind w:left="463" w:hanging="136"/>
      </w:pPr>
      <w:rPr>
        <w:rFonts w:hint="default"/>
      </w:rPr>
    </w:lvl>
    <w:lvl w:ilvl="2">
      <w:start w:val="0"/>
      <w:numFmt w:val="bullet"/>
      <w:lvlText w:val="•"/>
      <w:lvlJc w:val="left"/>
      <w:pPr>
        <w:ind w:left="707" w:hanging="136"/>
      </w:pPr>
      <w:rPr>
        <w:rFonts w:hint="default"/>
      </w:rPr>
    </w:lvl>
    <w:lvl w:ilvl="3">
      <w:start w:val="0"/>
      <w:numFmt w:val="bullet"/>
      <w:lvlText w:val="•"/>
      <w:lvlJc w:val="left"/>
      <w:pPr>
        <w:ind w:left="950" w:hanging="136"/>
      </w:pPr>
      <w:rPr>
        <w:rFonts w:hint="default"/>
      </w:rPr>
    </w:lvl>
    <w:lvl w:ilvl="4">
      <w:start w:val="0"/>
      <w:numFmt w:val="bullet"/>
      <w:lvlText w:val="•"/>
      <w:lvlJc w:val="left"/>
      <w:pPr>
        <w:ind w:left="1194" w:hanging="136"/>
      </w:pPr>
      <w:rPr>
        <w:rFonts w:hint="default"/>
      </w:rPr>
    </w:lvl>
    <w:lvl w:ilvl="5">
      <w:start w:val="0"/>
      <w:numFmt w:val="bullet"/>
      <w:lvlText w:val="•"/>
      <w:lvlJc w:val="left"/>
      <w:pPr>
        <w:ind w:left="1438" w:hanging="136"/>
      </w:pPr>
      <w:rPr>
        <w:rFonts w:hint="default"/>
      </w:rPr>
    </w:lvl>
    <w:lvl w:ilvl="6">
      <w:start w:val="0"/>
      <w:numFmt w:val="bullet"/>
      <w:lvlText w:val="•"/>
      <w:lvlJc w:val="left"/>
      <w:pPr>
        <w:ind w:left="1681" w:hanging="136"/>
      </w:pPr>
      <w:rPr>
        <w:rFonts w:hint="default"/>
      </w:rPr>
    </w:lvl>
    <w:lvl w:ilvl="7">
      <w:start w:val="0"/>
      <w:numFmt w:val="bullet"/>
      <w:lvlText w:val="•"/>
      <w:lvlJc w:val="left"/>
      <w:pPr>
        <w:ind w:left="1925" w:hanging="136"/>
      </w:pPr>
      <w:rPr>
        <w:rFonts w:hint="default"/>
      </w:rPr>
    </w:lvl>
    <w:lvl w:ilvl="8">
      <w:start w:val="0"/>
      <w:numFmt w:val="bullet"/>
      <w:lvlText w:val="•"/>
      <w:lvlJc w:val="left"/>
      <w:pPr>
        <w:ind w:left="2168" w:hanging="136"/>
      </w:pPr>
      <w:rPr>
        <w:rFonts w:hint="default"/>
      </w:rPr>
    </w:lvl>
  </w:abstractNum>
  <w:abstractNum w:abstractNumId="58">
    <w:multiLevelType w:val="hybridMultilevel"/>
    <w:lvl w:ilvl="0">
      <w:start w:val="0"/>
      <w:numFmt w:val="bullet"/>
      <w:lvlText w:val="●"/>
      <w:lvlJc w:val="left"/>
      <w:pPr>
        <w:ind w:left="91" w:hanging="136"/>
      </w:pPr>
      <w:rPr>
        <w:rFonts w:hint="default" w:ascii="Arial" w:hAnsi="Arial" w:eastAsia="Arial" w:cs="Arial"/>
        <w:w w:val="102"/>
        <w:sz w:val="15"/>
        <w:szCs w:val="15"/>
      </w:rPr>
    </w:lvl>
    <w:lvl w:ilvl="1">
      <w:start w:val="0"/>
      <w:numFmt w:val="bullet"/>
      <w:lvlText w:val="•"/>
      <w:lvlJc w:val="left"/>
      <w:pPr>
        <w:ind w:left="367" w:hanging="136"/>
      </w:pPr>
      <w:rPr>
        <w:rFonts w:hint="default"/>
      </w:rPr>
    </w:lvl>
    <w:lvl w:ilvl="2">
      <w:start w:val="0"/>
      <w:numFmt w:val="bullet"/>
      <w:lvlText w:val="•"/>
      <w:lvlJc w:val="left"/>
      <w:pPr>
        <w:ind w:left="635" w:hanging="136"/>
      </w:pPr>
      <w:rPr>
        <w:rFonts w:hint="default"/>
      </w:rPr>
    </w:lvl>
    <w:lvl w:ilvl="3">
      <w:start w:val="0"/>
      <w:numFmt w:val="bullet"/>
      <w:lvlText w:val="•"/>
      <w:lvlJc w:val="left"/>
      <w:pPr>
        <w:ind w:left="903" w:hanging="136"/>
      </w:pPr>
      <w:rPr>
        <w:rFonts w:hint="default"/>
      </w:rPr>
    </w:lvl>
    <w:lvl w:ilvl="4">
      <w:start w:val="0"/>
      <w:numFmt w:val="bullet"/>
      <w:lvlText w:val="•"/>
      <w:lvlJc w:val="left"/>
      <w:pPr>
        <w:ind w:left="1171" w:hanging="136"/>
      </w:pPr>
      <w:rPr>
        <w:rFonts w:hint="default"/>
      </w:rPr>
    </w:lvl>
    <w:lvl w:ilvl="5">
      <w:start w:val="0"/>
      <w:numFmt w:val="bullet"/>
      <w:lvlText w:val="•"/>
      <w:lvlJc w:val="left"/>
      <w:pPr>
        <w:ind w:left="1439" w:hanging="136"/>
      </w:pPr>
      <w:rPr>
        <w:rFonts w:hint="default"/>
      </w:rPr>
    </w:lvl>
    <w:lvl w:ilvl="6">
      <w:start w:val="0"/>
      <w:numFmt w:val="bullet"/>
      <w:lvlText w:val="•"/>
      <w:lvlJc w:val="left"/>
      <w:pPr>
        <w:ind w:left="1707" w:hanging="136"/>
      </w:pPr>
      <w:rPr>
        <w:rFonts w:hint="default"/>
      </w:rPr>
    </w:lvl>
    <w:lvl w:ilvl="7">
      <w:start w:val="0"/>
      <w:numFmt w:val="bullet"/>
      <w:lvlText w:val="•"/>
      <w:lvlJc w:val="left"/>
      <w:pPr>
        <w:ind w:left="1975" w:hanging="136"/>
      </w:pPr>
      <w:rPr>
        <w:rFonts w:hint="default"/>
      </w:rPr>
    </w:lvl>
    <w:lvl w:ilvl="8">
      <w:start w:val="0"/>
      <w:numFmt w:val="bullet"/>
      <w:lvlText w:val="•"/>
      <w:lvlJc w:val="left"/>
      <w:pPr>
        <w:ind w:left="2243" w:hanging="136"/>
      </w:pPr>
      <w:rPr>
        <w:rFonts w:hint="default"/>
      </w:rPr>
    </w:lvl>
  </w:abstractNum>
  <w:abstractNum w:abstractNumId="57">
    <w:multiLevelType w:val="hybridMultilevel"/>
    <w:lvl w:ilvl="0">
      <w:start w:val="0"/>
      <w:numFmt w:val="bullet"/>
      <w:lvlText w:val="●"/>
      <w:lvlJc w:val="left"/>
      <w:pPr>
        <w:ind w:left="226" w:hanging="136"/>
      </w:pPr>
      <w:rPr>
        <w:rFonts w:hint="default" w:ascii="Arial" w:hAnsi="Arial" w:eastAsia="Arial" w:cs="Arial"/>
        <w:w w:val="102"/>
        <w:sz w:val="15"/>
        <w:szCs w:val="15"/>
      </w:rPr>
    </w:lvl>
    <w:lvl w:ilvl="1">
      <w:start w:val="0"/>
      <w:numFmt w:val="bullet"/>
      <w:lvlText w:val="•"/>
      <w:lvlJc w:val="left"/>
      <w:pPr>
        <w:ind w:left="463" w:hanging="136"/>
      </w:pPr>
      <w:rPr>
        <w:rFonts w:hint="default"/>
      </w:rPr>
    </w:lvl>
    <w:lvl w:ilvl="2">
      <w:start w:val="0"/>
      <w:numFmt w:val="bullet"/>
      <w:lvlText w:val="•"/>
      <w:lvlJc w:val="left"/>
      <w:pPr>
        <w:ind w:left="707" w:hanging="136"/>
      </w:pPr>
      <w:rPr>
        <w:rFonts w:hint="default"/>
      </w:rPr>
    </w:lvl>
    <w:lvl w:ilvl="3">
      <w:start w:val="0"/>
      <w:numFmt w:val="bullet"/>
      <w:lvlText w:val="•"/>
      <w:lvlJc w:val="left"/>
      <w:pPr>
        <w:ind w:left="950" w:hanging="136"/>
      </w:pPr>
      <w:rPr>
        <w:rFonts w:hint="default"/>
      </w:rPr>
    </w:lvl>
    <w:lvl w:ilvl="4">
      <w:start w:val="0"/>
      <w:numFmt w:val="bullet"/>
      <w:lvlText w:val="•"/>
      <w:lvlJc w:val="left"/>
      <w:pPr>
        <w:ind w:left="1194" w:hanging="136"/>
      </w:pPr>
      <w:rPr>
        <w:rFonts w:hint="default"/>
      </w:rPr>
    </w:lvl>
    <w:lvl w:ilvl="5">
      <w:start w:val="0"/>
      <w:numFmt w:val="bullet"/>
      <w:lvlText w:val="•"/>
      <w:lvlJc w:val="left"/>
      <w:pPr>
        <w:ind w:left="1438" w:hanging="136"/>
      </w:pPr>
      <w:rPr>
        <w:rFonts w:hint="default"/>
      </w:rPr>
    </w:lvl>
    <w:lvl w:ilvl="6">
      <w:start w:val="0"/>
      <w:numFmt w:val="bullet"/>
      <w:lvlText w:val="•"/>
      <w:lvlJc w:val="left"/>
      <w:pPr>
        <w:ind w:left="1681" w:hanging="136"/>
      </w:pPr>
      <w:rPr>
        <w:rFonts w:hint="default"/>
      </w:rPr>
    </w:lvl>
    <w:lvl w:ilvl="7">
      <w:start w:val="0"/>
      <w:numFmt w:val="bullet"/>
      <w:lvlText w:val="•"/>
      <w:lvlJc w:val="left"/>
      <w:pPr>
        <w:ind w:left="1925" w:hanging="136"/>
      </w:pPr>
      <w:rPr>
        <w:rFonts w:hint="default"/>
      </w:rPr>
    </w:lvl>
    <w:lvl w:ilvl="8">
      <w:start w:val="0"/>
      <w:numFmt w:val="bullet"/>
      <w:lvlText w:val="•"/>
      <w:lvlJc w:val="left"/>
      <w:pPr>
        <w:ind w:left="2168" w:hanging="136"/>
      </w:pPr>
      <w:rPr>
        <w:rFonts w:hint="default"/>
      </w:rPr>
    </w:lvl>
  </w:abstractNum>
  <w:abstractNum w:abstractNumId="56">
    <w:multiLevelType w:val="hybridMultilevel"/>
    <w:lvl w:ilvl="0">
      <w:start w:val="0"/>
      <w:numFmt w:val="bullet"/>
      <w:lvlText w:val="●"/>
      <w:lvlJc w:val="left"/>
      <w:pPr>
        <w:ind w:left="91" w:hanging="136"/>
      </w:pPr>
      <w:rPr>
        <w:rFonts w:hint="default" w:ascii="Arial" w:hAnsi="Arial" w:eastAsia="Arial" w:cs="Arial"/>
        <w:w w:val="102"/>
        <w:sz w:val="15"/>
        <w:szCs w:val="15"/>
      </w:rPr>
    </w:lvl>
    <w:lvl w:ilvl="1">
      <w:start w:val="0"/>
      <w:numFmt w:val="bullet"/>
      <w:lvlText w:val="•"/>
      <w:lvlJc w:val="left"/>
      <w:pPr>
        <w:ind w:left="367" w:hanging="136"/>
      </w:pPr>
      <w:rPr>
        <w:rFonts w:hint="default"/>
      </w:rPr>
    </w:lvl>
    <w:lvl w:ilvl="2">
      <w:start w:val="0"/>
      <w:numFmt w:val="bullet"/>
      <w:lvlText w:val="•"/>
      <w:lvlJc w:val="left"/>
      <w:pPr>
        <w:ind w:left="635" w:hanging="136"/>
      </w:pPr>
      <w:rPr>
        <w:rFonts w:hint="default"/>
      </w:rPr>
    </w:lvl>
    <w:lvl w:ilvl="3">
      <w:start w:val="0"/>
      <w:numFmt w:val="bullet"/>
      <w:lvlText w:val="•"/>
      <w:lvlJc w:val="left"/>
      <w:pPr>
        <w:ind w:left="903" w:hanging="136"/>
      </w:pPr>
      <w:rPr>
        <w:rFonts w:hint="default"/>
      </w:rPr>
    </w:lvl>
    <w:lvl w:ilvl="4">
      <w:start w:val="0"/>
      <w:numFmt w:val="bullet"/>
      <w:lvlText w:val="•"/>
      <w:lvlJc w:val="left"/>
      <w:pPr>
        <w:ind w:left="1171" w:hanging="136"/>
      </w:pPr>
      <w:rPr>
        <w:rFonts w:hint="default"/>
      </w:rPr>
    </w:lvl>
    <w:lvl w:ilvl="5">
      <w:start w:val="0"/>
      <w:numFmt w:val="bullet"/>
      <w:lvlText w:val="•"/>
      <w:lvlJc w:val="left"/>
      <w:pPr>
        <w:ind w:left="1439" w:hanging="136"/>
      </w:pPr>
      <w:rPr>
        <w:rFonts w:hint="default"/>
      </w:rPr>
    </w:lvl>
    <w:lvl w:ilvl="6">
      <w:start w:val="0"/>
      <w:numFmt w:val="bullet"/>
      <w:lvlText w:val="•"/>
      <w:lvlJc w:val="left"/>
      <w:pPr>
        <w:ind w:left="1707" w:hanging="136"/>
      </w:pPr>
      <w:rPr>
        <w:rFonts w:hint="default"/>
      </w:rPr>
    </w:lvl>
    <w:lvl w:ilvl="7">
      <w:start w:val="0"/>
      <w:numFmt w:val="bullet"/>
      <w:lvlText w:val="•"/>
      <w:lvlJc w:val="left"/>
      <w:pPr>
        <w:ind w:left="1975" w:hanging="136"/>
      </w:pPr>
      <w:rPr>
        <w:rFonts w:hint="default"/>
      </w:rPr>
    </w:lvl>
    <w:lvl w:ilvl="8">
      <w:start w:val="0"/>
      <w:numFmt w:val="bullet"/>
      <w:lvlText w:val="•"/>
      <w:lvlJc w:val="left"/>
      <w:pPr>
        <w:ind w:left="2243" w:hanging="136"/>
      </w:pPr>
      <w:rPr>
        <w:rFonts w:hint="default"/>
      </w:rPr>
    </w:lvl>
  </w:abstractNum>
  <w:abstractNum w:abstractNumId="55">
    <w:multiLevelType w:val="hybridMultilevel"/>
    <w:lvl w:ilvl="0">
      <w:start w:val="0"/>
      <w:numFmt w:val="bullet"/>
      <w:lvlText w:val="●"/>
      <w:lvlJc w:val="left"/>
      <w:pPr>
        <w:ind w:left="226" w:hanging="136"/>
      </w:pPr>
      <w:rPr>
        <w:rFonts w:hint="default" w:ascii="Arial" w:hAnsi="Arial" w:eastAsia="Arial" w:cs="Arial"/>
        <w:w w:val="102"/>
        <w:sz w:val="15"/>
        <w:szCs w:val="15"/>
      </w:rPr>
    </w:lvl>
    <w:lvl w:ilvl="1">
      <w:start w:val="0"/>
      <w:numFmt w:val="bullet"/>
      <w:lvlText w:val="•"/>
      <w:lvlJc w:val="left"/>
      <w:pPr>
        <w:ind w:left="463" w:hanging="136"/>
      </w:pPr>
      <w:rPr>
        <w:rFonts w:hint="default"/>
      </w:rPr>
    </w:lvl>
    <w:lvl w:ilvl="2">
      <w:start w:val="0"/>
      <w:numFmt w:val="bullet"/>
      <w:lvlText w:val="•"/>
      <w:lvlJc w:val="left"/>
      <w:pPr>
        <w:ind w:left="707" w:hanging="136"/>
      </w:pPr>
      <w:rPr>
        <w:rFonts w:hint="default"/>
      </w:rPr>
    </w:lvl>
    <w:lvl w:ilvl="3">
      <w:start w:val="0"/>
      <w:numFmt w:val="bullet"/>
      <w:lvlText w:val="•"/>
      <w:lvlJc w:val="left"/>
      <w:pPr>
        <w:ind w:left="950" w:hanging="136"/>
      </w:pPr>
      <w:rPr>
        <w:rFonts w:hint="default"/>
      </w:rPr>
    </w:lvl>
    <w:lvl w:ilvl="4">
      <w:start w:val="0"/>
      <w:numFmt w:val="bullet"/>
      <w:lvlText w:val="•"/>
      <w:lvlJc w:val="left"/>
      <w:pPr>
        <w:ind w:left="1194" w:hanging="136"/>
      </w:pPr>
      <w:rPr>
        <w:rFonts w:hint="default"/>
      </w:rPr>
    </w:lvl>
    <w:lvl w:ilvl="5">
      <w:start w:val="0"/>
      <w:numFmt w:val="bullet"/>
      <w:lvlText w:val="•"/>
      <w:lvlJc w:val="left"/>
      <w:pPr>
        <w:ind w:left="1438" w:hanging="136"/>
      </w:pPr>
      <w:rPr>
        <w:rFonts w:hint="default"/>
      </w:rPr>
    </w:lvl>
    <w:lvl w:ilvl="6">
      <w:start w:val="0"/>
      <w:numFmt w:val="bullet"/>
      <w:lvlText w:val="•"/>
      <w:lvlJc w:val="left"/>
      <w:pPr>
        <w:ind w:left="1681" w:hanging="136"/>
      </w:pPr>
      <w:rPr>
        <w:rFonts w:hint="default"/>
      </w:rPr>
    </w:lvl>
    <w:lvl w:ilvl="7">
      <w:start w:val="0"/>
      <w:numFmt w:val="bullet"/>
      <w:lvlText w:val="•"/>
      <w:lvlJc w:val="left"/>
      <w:pPr>
        <w:ind w:left="1925" w:hanging="136"/>
      </w:pPr>
      <w:rPr>
        <w:rFonts w:hint="default"/>
      </w:rPr>
    </w:lvl>
    <w:lvl w:ilvl="8">
      <w:start w:val="0"/>
      <w:numFmt w:val="bullet"/>
      <w:lvlText w:val="•"/>
      <w:lvlJc w:val="left"/>
      <w:pPr>
        <w:ind w:left="2168" w:hanging="136"/>
      </w:pPr>
      <w:rPr>
        <w:rFonts w:hint="default"/>
      </w:rPr>
    </w:lvl>
  </w:abstractNum>
  <w:abstractNum w:abstractNumId="54">
    <w:multiLevelType w:val="hybridMultilevel"/>
    <w:lvl w:ilvl="0">
      <w:start w:val="0"/>
      <w:numFmt w:val="bullet"/>
      <w:lvlText w:val="–"/>
      <w:lvlJc w:val="left"/>
      <w:pPr>
        <w:ind w:left="1870" w:hanging="298"/>
      </w:pPr>
      <w:rPr>
        <w:rFonts w:hint="default" w:ascii="Arial" w:hAnsi="Arial" w:eastAsia="Arial" w:cs="Arial"/>
        <w:w w:val="100"/>
        <w:sz w:val="17"/>
        <w:szCs w:val="17"/>
      </w:rPr>
    </w:lvl>
    <w:lvl w:ilvl="1">
      <w:start w:val="0"/>
      <w:numFmt w:val="bullet"/>
      <w:lvlText w:val="•"/>
      <w:lvlJc w:val="left"/>
      <w:pPr>
        <w:ind w:left="2702" w:hanging="298"/>
      </w:pPr>
      <w:rPr>
        <w:rFonts w:hint="default"/>
      </w:rPr>
    </w:lvl>
    <w:lvl w:ilvl="2">
      <w:start w:val="0"/>
      <w:numFmt w:val="bullet"/>
      <w:lvlText w:val="•"/>
      <w:lvlJc w:val="left"/>
      <w:pPr>
        <w:ind w:left="3525" w:hanging="298"/>
      </w:pPr>
      <w:rPr>
        <w:rFonts w:hint="default"/>
      </w:rPr>
    </w:lvl>
    <w:lvl w:ilvl="3">
      <w:start w:val="0"/>
      <w:numFmt w:val="bullet"/>
      <w:lvlText w:val="•"/>
      <w:lvlJc w:val="left"/>
      <w:pPr>
        <w:ind w:left="4347" w:hanging="298"/>
      </w:pPr>
      <w:rPr>
        <w:rFonts w:hint="default"/>
      </w:rPr>
    </w:lvl>
    <w:lvl w:ilvl="4">
      <w:start w:val="0"/>
      <w:numFmt w:val="bullet"/>
      <w:lvlText w:val="•"/>
      <w:lvlJc w:val="left"/>
      <w:pPr>
        <w:ind w:left="5170" w:hanging="298"/>
      </w:pPr>
      <w:rPr>
        <w:rFonts w:hint="default"/>
      </w:rPr>
    </w:lvl>
    <w:lvl w:ilvl="5">
      <w:start w:val="0"/>
      <w:numFmt w:val="bullet"/>
      <w:lvlText w:val="•"/>
      <w:lvlJc w:val="left"/>
      <w:pPr>
        <w:ind w:left="5992" w:hanging="298"/>
      </w:pPr>
      <w:rPr>
        <w:rFonts w:hint="default"/>
      </w:rPr>
    </w:lvl>
    <w:lvl w:ilvl="6">
      <w:start w:val="0"/>
      <w:numFmt w:val="bullet"/>
      <w:lvlText w:val="•"/>
      <w:lvlJc w:val="left"/>
      <w:pPr>
        <w:ind w:left="6815" w:hanging="298"/>
      </w:pPr>
      <w:rPr>
        <w:rFonts w:hint="default"/>
      </w:rPr>
    </w:lvl>
    <w:lvl w:ilvl="7">
      <w:start w:val="0"/>
      <w:numFmt w:val="bullet"/>
      <w:lvlText w:val="•"/>
      <w:lvlJc w:val="left"/>
      <w:pPr>
        <w:ind w:left="7637" w:hanging="298"/>
      </w:pPr>
      <w:rPr>
        <w:rFonts w:hint="default"/>
      </w:rPr>
    </w:lvl>
    <w:lvl w:ilvl="8">
      <w:start w:val="0"/>
      <w:numFmt w:val="bullet"/>
      <w:lvlText w:val="•"/>
      <w:lvlJc w:val="left"/>
      <w:pPr>
        <w:ind w:left="8460" w:hanging="298"/>
      </w:pPr>
      <w:rPr>
        <w:rFonts w:hint="default"/>
      </w:rPr>
    </w:lvl>
  </w:abstractNum>
  <w:abstractNum w:abstractNumId="53">
    <w:multiLevelType w:val="hybridMultilevel"/>
    <w:lvl w:ilvl="0">
      <w:start w:val="1"/>
      <w:numFmt w:val="decimal"/>
      <w:lvlText w:val="%1."/>
      <w:lvlJc w:val="left"/>
      <w:pPr>
        <w:ind w:left="1255" w:hanging="189"/>
        <w:jc w:val="left"/>
      </w:pPr>
      <w:rPr>
        <w:rFonts w:hint="default" w:ascii="Arial" w:hAnsi="Arial" w:eastAsia="Arial" w:cs="Arial"/>
        <w:spacing w:val="-1"/>
        <w:w w:val="100"/>
        <w:sz w:val="17"/>
        <w:szCs w:val="17"/>
      </w:rPr>
    </w:lvl>
    <w:lvl w:ilvl="1">
      <w:start w:val="1"/>
      <w:numFmt w:val="lowerLetter"/>
      <w:lvlText w:val="%2)"/>
      <w:lvlJc w:val="left"/>
      <w:pPr>
        <w:ind w:left="1742" w:hanging="245"/>
        <w:jc w:val="left"/>
      </w:pPr>
      <w:rPr>
        <w:rFonts w:hint="default" w:ascii="Arial" w:hAnsi="Arial" w:eastAsia="Arial" w:cs="Arial"/>
        <w:spacing w:val="-1"/>
        <w:w w:val="100"/>
        <w:sz w:val="17"/>
        <w:szCs w:val="17"/>
      </w:rPr>
    </w:lvl>
    <w:lvl w:ilvl="2">
      <w:start w:val="0"/>
      <w:numFmt w:val="bullet"/>
      <w:lvlText w:val="•"/>
      <w:lvlJc w:val="left"/>
      <w:pPr>
        <w:ind w:left="1860" w:hanging="245"/>
      </w:pPr>
      <w:rPr>
        <w:rFonts w:hint="default"/>
      </w:rPr>
    </w:lvl>
    <w:lvl w:ilvl="3">
      <w:start w:val="0"/>
      <w:numFmt w:val="bullet"/>
      <w:lvlText w:val="•"/>
      <w:lvlJc w:val="left"/>
      <w:pPr>
        <w:ind w:left="1880" w:hanging="245"/>
      </w:pPr>
      <w:rPr>
        <w:rFonts w:hint="default"/>
      </w:rPr>
    </w:lvl>
    <w:lvl w:ilvl="4">
      <w:start w:val="0"/>
      <w:numFmt w:val="bullet"/>
      <w:lvlText w:val="•"/>
      <w:lvlJc w:val="left"/>
      <w:pPr>
        <w:ind w:left="3055" w:hanging="245"/>
      </w:pPr>
      <w:rPr>
        <w:rFonts w:hint="default"/>
      </w:rPr>
    </w:lvl>
    <w:lvl w:ilvl="5">
      <w:start w:val="0"/>
      <w:numFmt w:val="bullet"/>
      <w:lvlText w:val="•"/>
      <w:lvlJc w:val="left"/>
      <w:pPr>
        <w:ind w:left="4230" w:hanging="245"/>
      </w:pPr>
      <w:rPr>
        <w:rFonts w:hint="default"/>
      </w:rPr>
    </w:lvl>
    <w:lvl w:ilvl="6">
      <w:start w:val="0"/>
      <w:numFmt w:val="bullet"/>
      <w:lvlText w:val="•"/>
      <w:lvlJc w:val="left"/>
      <w:pPr>
        <w:ind w:left="5405" w:hanging="245"/>
      </w:pPr>
      <w:rPr>
        <w:rFonts w:hint="default"/>
      </w:rPr>
    </w:lvl>
    <w:lvl w:ilvl="7">
      <w:start w:val="0"/>
      <w:numFmt w:val="bullet"/>
      <w:lvlText w:val="•"/>
      <w:lvlJc w:val="left"/>
      <w:pPr>
        <w:ind w:left="6580" w:hanging="245"/>
      </w:pPr>
      <w:rPr>
        <w:rFonts w:hint="default"/>
      </w:rPr>
    </w:lvl>
    <w:lvl w:ilvl="8">
      <w:start w:val="0"/>
      <w:numFmt w:val="bullet"/>
      <w:lvlText w:val="•"/>
      <w:lvlJc w:val="left"/>
      <w:pPr>
        <w:ind w:left="7755" w:hanging="245"/>
      </w:pPr>
      <w:rPr>
        <w:rFonts w:hint="default"/>
      </w:rPr>
    </w:lvl>
  </w:abstractNum>
  <w:abstractNum w:abstractNumId="52">
    <w:multiLevelType w:val="hybridMultilevel"/>
    <w:lvl w:ilvl="0">
      <w:start w:val="0"/>
      <w:numFmt w:val="bullet"/>
      <w:lvlText w:val="–"/>
      <w:lvlJc w:val="left"/>
      <w:pPr>
        <w:ind w:left="1871" w:hanging="298"/>
      </w:pPr>
      <w:rPr>
        <w:rFonts w:hint="default" w:ascii="Arial" w:hAnsi="Arial" w:eastAsia="Arial" w:cs="Arial"/>
        <w:w w:val="100"/>
        <w:sz w:val="17"/>
        <w:szCs w:val="17"/>
      </w:rPr>
    </w:lvl>
    <w:lvl w:ilvl="1">
      <w:start w:val="0"/>
      <w:numFmt w:val="bullet"/>
      <w:lvlText w:val="•"/>
      <w:lvlJc w:val="left"/>
      <w:pPr>
        <w:ind w:left="2702" w:hanging="298"/>
      </w:pPr>
      <w:rPr>
        <w:rFonts w:hint="default"/>
      </w:rPr>
    </w:lvl>
    <w:lvl w:ilvl="2">
      <w:start w:val="0"/>
      <w:numFmt w:val="bullet"/>
      <w:lvlText w:val="•"/>
      <w:lvlJc w:val="left"/>
      <w:pPr>
        <w:ind w:left="3525" w:hanging="298"/>
      </w:pPr>
      <w:rPr>
        <w:rFonts w:hint="default"/>
      </w:rPr>
    </w:lvl>
    <w:lvl w:ilvl="3">
      <w:start w:val="0"/>
      <w:numFmt w:val="bullet"/>
      <w:lvlText w:val="•"/>
      <w:lvlJc w:val="left"/>
      <w:pPr>
        <w:ind w:left="4347" w:hanging="298"/>
      </w:pPr>
      <w:rPr>
        <w:rFonts w:hint="default"/>
      </w:rPr>
    </w:lvl>
    <w:lvl w:ilvl="4">
      <w:start w:val="0"/>
      <w:numFmt w:val="bullet"/>
      <w:lvlText w:val="•"/>
      <w:lvlJc w:val="left"/>
      <w:pPr>
        <w:ind w:left="5170" w:hanging="298"/>
      </w:pPr>
      <w:rPr>
        <w:rFonts w:hint="default"/>
      </w:rPr>
    </w:lvl>
    <w:lvl w:ilvl="5">
      <w:start w:val="0"/>
      <w:numFmt w:val="bullet"/>
      <w:lvlText w:val="•"/>
      <w:lvlJc w:val="left"/>
      <w:pPr>
        <w:ind w:left="5992" w:hanging="298"/>
      </w:pPr>
      <w:rPr>
        <w:rFonts w:hint="default"/>
      </w:rPr>
    </w:lvl>
    <w:lvl w:ilvl="6">
      <w:start w:val="0"/>
      <w:numFmt w:val="bullet"/>
      <w:lvlText w:val="•"/>
      <w:lvlJc w:val="left"/>
      <w:pPr>
        <w:ind w:left="6815" w:hanging="298"/>
      </w:pPr>
      <w:rPr>
        <w:rFonts w:hint="default"/>
      </w:rPr>
    </w:lvl>
    <w:lvl w:ilvl="7">
      <w:start w:val="0"/>
      <w:numFmt w:val="bullet"/>
      <w:lvlText w:val="•"/>
      <w:lvlJc w:val="left"/>
      <w:pPr>
        <w:ind w:left="7637" w:hanging="298"/>
      </w:pPr>
      <w:rPr>
        <w:rFonts w:hint="default"/>
      </w:rPr>
    </w:lvl>
    <w:lvl w:ilvl="8">
      <w:start w:val="0"/>
      <w:numFmt w:val="bullet"/>
      <w:lvlText w:val="•"/>
      <w:lvlJc w:val="left"/>
      <w:pPr>
        <w:ind w:left="8460" w:hanging="298"/>
      </w:pPr>
      <w:rPr>
        <w:rFonts w:hint="default"/>
      </w:rPr>
    </w:lvl>
  </w:abstractNum>
  <w:abstractNum w:abstractNumId="51">
    <w:multiLevelType w:val="hybridMultilevel"/>
    <w:lvl w:ilvl="0">
      <w:start w:val="1"/>
      <w:numFmt w:val="decimal"/>
      <w:lvlText w:val="%1."/>
      <w:lvlJc w:val="left"/>
      <w:pPr>
        <w:ind w:left="1256" w:hanging="189"/>
        <w:jc w:val="left"/>
      </w:pPr>
      <w:rPr>
        <w:rFonts w:hint="default" w:ascii="Arial" w:hAnsi="Arial" w:eastAsia="Arial" w:cs="Arial"/>
        <w:spacing w:val="-1"/>
        <w:w w:val="100"/>
        <w:sz w:val="17"/>
        <w:szCs w:val="17"/>
      </w:rPr>
    </w:lvl>
    <w:lvl w:ilvl="1">
      <w:start w:val="1"/>
      <w:numFmt w:val="lowerLetter"/>
      <w:lvlText w:val="%2)"/>
      <w:lvlJc w:val="left"/>
      <w:pPr>
        <w:ind w:left="1861" w:hanging="298"/>
        <w:jc w:val="left"/>
      </w:pPr>
      <w:rPr>
        <w:rFonts w:hint="default" w:ascii="Arial" w:hAnsi="Arial" w:eastAsia="Arial" w:cs="Arial"/>
        <w:spacing w:val="-1"/>
        <w:w w:val="100"/>
        <w:sz w:val="17"/>
        <w:szCs w:val="17"/>
      </w:rPr>
    </w:lvl>
    <w:lvl w:ilvl="2">
      <w:start w:val="0"/>
      <w:numFmt w:val="bullet"/>
      <w:lvlText w:val="•"/>
      <w:lvlJc w:val="left"/>
      <w:pPr>
        <w:ind w:left="1880" w:hanging="298"/>
      </w:pPr>
      <w:rPr>
        <w:rFonts w:hint="default"/>
      </w:rPr>
    </w:lvl>
    <w:lvl w:ilvl="3">
      <w:start w:val="0"/>
      <w:numFmt w:val="bullet"/>
      <w:lvlText w:val="•"/>
      <w:lvlJc w:val="left"/>
      <w:pPr>
        <w:ind w:left="2908" w:hanging="298"/>
      </w:pPr>
      <w:rPr>
        <w:rFonts w:hint="default"/>
      </w:rPr>
    </w:lvl>
    <w:lvl w:ilvl="4">
      <w:start w:val="0"/>
      <w:numFmt w:val="bullet"/>
      <w:lvlText w:val="•"/>
      <w:lvlJc w:val="left"/>
      <w:pPr>
        <w:ind w:left="3936" w:hanging="298"/>
      </w:pPr>
      <w:rPr>
        <w:rFonts w:hint="default"/>
      </w:rPr>
    </w:lvl>
    <w:lvl w:ilvl="5">
      <w:start w:val="0"/>
      <w:numFmt w:val="bullet"/>
      <w:lvlText w:val="•"/>
      <w:lvlJc w:val="left"/>
      <w:pPr>
        <w:ind w:left="4964" w:hanging="298"/>
      </w:pPr>
      <w:rPr>
        <w:rFonts w:hint="default"/>
      </w:rPr>
    </w:lvl>
    <w:lvl w:ilvl="6">
      <w:start w:val="0"/>
      <w:numFmt w:val="bullet"/>
      <w:lvlText w:val="•"/>
      <w:lvlJc w:val="left"/>
      <w:pPr>
        <w:ind w:left="5992" w:hanging="298"/>
      </w:pPr>
      <w:rPr>
        <w:rFonts w:hint="default"/>
      </w:rPr>
    </w:lvl>
    <w:lvl w:ilvl="7">
      <w:start w:val="0"/>
      <w:numFmt w:val="bullet"/>
      <w:lvlText w:val="•"/>
      <w:lvlJc w:val="left"/>
      <w:pPr>
        <w:ind w:left="7020" w:hanging="298"/>
      </w:pPr>
      <w:rPr>
        <w:rFonts w:hint="default"/>
      </w:rPr>
    </w:lvl>
    <w:lvl w:ilvl="8">
      <w:start w:val="0"/>
      <w:numFmt w:val="bullet"/>
      <w:lvlText w:val="•"/>
      <w:lvlJc w:val="left"/>
      <w:pPr>
        <w:ind w:left="8049" w:hanging="298"/>
      </w:pPr>
      <w:rPr>
        <w:rFonts w:hint="default"/>
      </w:rPr>
    </w:lvl>
  </w:abstractNum>
  <w:abstractNum w:abstractNumId="50">
    <w:multiLevelType w:val="hybridMultilevel"/>
    <w:lvl w:ilvl="0">
      <w:start w:val="1"/>
      <w:numFmt w:val="decimal"/>
      <w:lvlText w:val="%1."/>
      <w:lvlJc w:val="left"/>
      <w:pPr>
        <w:ind w:left="1255" w:hanging="189"/>
        <w:jc w:val="left"/>
      </w:pPr>
      <w:rPr>
        <w:rFonts w:hint="default" w:ascii="Arial" w:hAnsi="Arial" w:eastAsia="Arial" w:cs="Arial"/>
        <w:spacing w:val="-1"/>
        <w:w w:val="100"/>
        <w:sz w:val="17"/>
        <w:szCs w:val="17"/>
      </w:rPr>
    </w:lvl>
    <w:lvl w:ilvl="1">
      <w:start w:val="1"/>
      <w:numFmt w:val="lowerLetter"/>
      <w:lvlText w:val="%2)"/>
      <w:lvlJc w:val="left"/>
      <w:pPr>
        <w:ind w:left="1870" w:hanging="298"/>
        <w:jc w:val="left"/>
      </w:pPr>
      <w:rPr>
        <w:rFonts w:hint="default" w:ascii="Arial" w:hAnsi="Arial" w:eastAsia="Arial" w:cs="Arial"/>
        <w:spacing w:val="-1"/>
        <w:w w:val="100"/>
        <w:sz w:val="17"/>
        <w:szCs w:val="17"/>
      </w:rPr>
    </w:lvl>
    <w:lvl w:ilvl="2">
      <w:start w:val="0"/>
      <w:numFmt w:val="bullet"/>
      <w:lvlText w:val=""/>
      <w:lvlJc w:val="left"/>
      <w:pPr>
        <w:ind w:left="2486" w:hanging="288"/>
      </w:pPr>
      <w:rPr>
        <w:rFonts w:hint="default" w:ascii="Symbol" w:hAnsi="Symbol" w:eastAsia="Symbol" w:cs="Symbol"/>
        <w:w w:val="100"/>
        <w:sz w:val="17"/>
        <w:szCs w:val="17"/>
      </w:rPr>
    </w:lvl>
    <w:lvl w:ilvl="3">
      <w:start w:val="0"/>
      <w:numFmt w:val="bullet"/>
      <w:lvlText w:val="•"/>
      <w:lvlJc w:val="left"/>
      <w:pPr>
        <w:ind w:left="2480" w:hanging="288"/>
      </w:pPr>
      <w:rPr>
        <w:rFonts w:hint="default"/>
      </w:rPr>
    </w:lvl>
    <w:lvl w:ilvl="4">
      <w:start w:val="0"/>
      <w:numFmt w:val="bullet"/>
      <w:lvlText w:val="•"/>
      <w:lvlJc w:val="left"/>
      <w:pPr>
        <w:ind w:left="3569" w:hanging="288"/>
      </w:pPr>
      <w:rPr>
        <w:rFonts w:hint="default"/>
      </w:rPr>
    </w:lvl>
    <w:lvl w:ilvl="5">
      <w:start w:val="0"/>
      <w:numFmt w:val="bullet"/>
      <w:lvlText w:val="•"/>
      <w:lvlJc w:val="left"/>
      <w:pPr>
        <w:ind w:left="4658" w:hanging="288"/>
      </w:pPr>
      <w:rPr>
        <w:rFonts w:hint="default"/>
      </w:rPr>
    </w:lvl>
    <w:lvl w:ilvl="6">
      <w:start w:val="0"/>
      <w:numFmt w:val="bullet"/>
      <w:lvlText w:val="•"/>
      <w:lvlJc w:val="left"/>
      <w:pPr>
        <w:ind w:left="5748" w:hanging="288"/>
      </w:pPr>
      <w:rPr>
        <w:rFonts w:hint="default"/>
      </w:rPr>
    </w:lvl>
    <w:lvl w:ilvl="7">
      <w:start w:val="0"/>
      <w:numFmt w:val="bullet"/>
      <w:lvlText w:val="•"/>
      <w:lvlJc w:val="left"/>
      <w:pPr>
        <w:ind w:left="6837" w:hanging="288"/>
      </w:pPr>
      <w:rPr>
        <w:rFonts w:hint="default"/>
      </w:rPr>
    </w:lvl>
    <w:lvl w:ilvl="8">
      <w:start w:val="0"/>
      <w:numFmt w:val="bullet"/>
      <w:lvlText w:val="•"/>
      <w:lvlJc w:val="left"/>
      <w:pPr>
        <w:ind w:left="7926" w:hanging="288"/>
      </w:pPr>
      <w:rPr>
        <w:rFonts w:hint="default"/>
      </w:rPr>
    </w:lvl>
  </w:abstractNum>
  <w:abstractNum w:abstractNumId="49">
    <w:multiLevelType w:val="hybridMultilevel"/>
    <w:lvl w:ilvl="0">
      <w:start w:val="0"/>
      <w:numFmt w:val="bullet"/>
      <w:lvlText w:val="–"/>
      <w:lvlJc w:val="left"/>
      <w:pPr>
        <w:ind w:left="1871" w:hanging="298"/>
      </w:pPr>
      <w:rPr>
        <w:rFonts w:hint="default" w:ascii="Arial" w:hAnsi="Arial" w:eastAsia="Arial" w:cs="Arial"/>
        <w:w w:val="100"/>
        <w:sz w:val="17"/>
        <w:szCs w:val="17"/>
      </w:rPr>
    </w:lvl>
    <w:lvl w:ilvl="1">
      <w:start w:val="0"/>
      <w:numFmt w:val="bullet"/>
      <w:lvlText w:val="•"/>
      <w:lvlJc w:val="left"/>
      <w:pPr>
        <w:ind w:left="2702" w:hanging="298"/>
      </w:pPr>
      <w:rPr>
        <w:rFonts w:hint="default"/>
      </w:rPr>
    </w:lvl>
    <w:lvl w:ilvl="2">
      <w:start w:val="0"/>
      <w:numFmt w:val="bullet"/>
      <w:lvlText w:val="•"/>
      <w:lvlJc w:val="left"/>
      <w:pPr>
        <w:ind w:left="3525" w:hanging="298"/>
      </w:pPr>
      <w:rPr>
        <w:rFonts w:hint="default"/>
      </w:rPr>
    </w:lvl>
    <w:lvl w:ilvl="3">
      <w:start w:val="0"/>
      <w:numFmt w:val="bullet"/>
      <w:lvlText w:val="•"/>
      <w:lvlJc w:val="left"/>
      <w:pPr>
        <w:ind w:left="4347" w:hanging="298"/>
      </w:pPr>
      <w:rPr>
        <w:rFonts w:hint="default"/>
      </w:rPr>
    </w:lvl>
    <w:lvl w:ilvl="4">
      <w:start w:val="0"/>
      <w:numFmt w:val="bullet"/>
      <w:lvlText w:val="•"/>
      <w:lvlJc w:val="left"/>
      <w:pPr>
        <w:ind w:left="5170" w:hanging="298"/>
      </w:pPr>
      <w:rPr>
        <w:rFonts w:hint="default"/>
      </w:rPr>
    </w:lvl>
    <w:lvl w:ilvl="5">
      <w:start w:val="0"/>
      <w:numFmt w:val="bullet"/>
      <w:lvlText w:val="•"/>
      <w:lvlJc w:val="left"/>
      <w:pPr>
        <w:ind w:left="5992" w:hanging="298"/>
      </w:pPr>
      <w:rPr>
        <w:rFonts w:hint="default"/>
      </w:rPr>
    </w:lvl>
    <w:lvl w:ilvl="6">
      <w:start w:val="0"/>
      <w:numFmt w:val="bullet"/>
      <w:lvlText w:val="•"/>
      <w:lvlJc w:val="left"/>
      <w:pPr>
        <w:ind w:left="6815" w:hanging="298"/>
      </w:pPr>
      <w:rPr>
        <w:rFonts w:hint="default"/>
      </w:rPr>
    </w:lvl>
    <w:lvl w:ilvl="7">
      <w:start w:val="0"/>
      <w:numFmt w:val="bullet"/>
      <w:lvlText w:val="•"/>
      <w:lvlJc w:val="left"/>
      <w:pPr>
        <w:ind w:left="7637" w:hanging="298"/>
      </w:pPr>
      <w:rPr>
        <w:rFonts w:hint="default"/>
      </w:rPr>
    </w:lvl>
    <w:lvl w:ilvl="8">
      <w:start w:val="0"/>
      <w:numFmt w:val="bullet"/>
      <w:lvlText w:val="•"/>
      <w:lvlJc w:val="left"/>
      <w:pPr>
        <w:ind w:left="8460" w:hanging="298"/>
      </w:pPr>
      <w:rPr>
        <w:rFonts w:hint="default"/>
      </w:rPr>
    </w:lvl>
  </w:abstractNum>
  <w:abstractNum w:abstractNumId="48">
    <w:multiLevelType w:val="hybridMultilevel"/>
    <w:lvl w:ilvl="0">
      <w:start w:val="1"/>
      <w:numFmt w:val="decimal"/>
      <w:lvlText w:val="%1."/>
      <w:lvlJc w:val="left"/>
      <w:pPr>
        <w:ind w:left="1255" w:hanging="189"/>
        <w:jc w:val="left"/>
      </w:pPr>
      <w:rPr>
        <w:rFonts w:hint="default" w:ascii="Arial" w:hAnsi="Arial" w:eastAsia="Arial" w:cs="Arial"/>
        <w:spacing w:val="-1"/>
        <w:w w:val="100"/>
        <w:sz w:val="17"/>
        <w:szCs w:val="17"/>
      </w:rPr>
    </w:lvl>
    <w:lvl w:ilvl="1">
      <w:start w:val="1"/>
      <w:numFmt w:val="lowerLetter"/>
      <w:lvlText w:val="%2)"/>
      <w:lvlJc w:val="left"/>
      <w:pPr>
        <w:ind w:left="1871" w:hanging="298"/>
        <w:jc w:val="left"/>
      </w:pPr>
      <w:rPr>
        <w:rFonts w:hint="default" w:ascii="Arial" w:hAnsi="Arial" w:eastAsia="Arial" w:cs="Arial"/>
        <w:spacing w:val="-1"/>
        <w:w w:val="100"/>
        <w:sz w:val="17"/>
        <w:szCs w:val="17"/>
      </w:rPr>
    </w:lvl>
    <w:lvl w:ilvl="2">
      <w:start w:val="0"/>
      <w:numFmt w:val="bullet"/>
      <w:lvlText w:val="•"/>
      <w:lvlJc w:val="left"/>
      <w:pPr>
        <w:ind w:left="1880" w:hanging="298"/>
      </w:pPr>
      <w:rPr>
        <w:rFonts w:hint="default"/>
      </w:rPr>
    </w:lvl>
    <w:lvl w:ilvl="3">
      <w:start w:val="0"/>
      <w:numFmt w:val="bullet"/>
      <w:lvlText w:val="•"/>
      <w:lvlJc w:val="left"/>
      <w:pPr>
        <w:ind w:left="2908" w:hanging="298"/>
      </w:pPr>
      <w:rPr>
        <w:rFonts w:hint="default"/>
      </w:rPr>
    </w:lvl>
    <w:lvl w:ilvl="4">
      <w:start w:val="0"/>
      <w:numFmt w:val="bullet"/>
      <w:lvlText w:val="•"/>
      <w:lvlJc w:val="left"/>
      <w:pPr>
        <w:ind w:left="3936" w:hanging="298"/>
      </w:pPr>
      <w:rPr>
        <w:rFonts w:hint="default"/>
      </w:rPr>
    </w:lvl>
    <w:lvl w:ilvl="5">
      <w:start w:val="0"/>
      <w:numFmt w:val="bullet"/>
      <w:lvlText w:val="•"/>
      <w:lvlJc w:val="left"/>
      <w:pPr>
        <w:ind w:left="4964" w:hanging="298"/>
      </w:pPr>
      <w:rPr>
        <w:rFonts w:hint="default"/>
      </w:rPr>
    </w:lvl>
    <w:lvl w:ilvl="6">
      <w:start w:val="0"/>
      <w:numFmt w:val="bullet"/>
      <w:lvlText w:val="•"/>
      <w:lvlJc w:val="left"/>
      <w:pPr>
        <w:ind w:left="5992" w:hanging="298"/>
      </w:pPr>
      <w:rPr>
        <w:rFonts w:hint="default"/>
      </w:rPr>
    </w:lvl>
    <w:lvl w:ilvl="7">
      <w:start w:val="0"/>
      <w:numFmt w:val="bullet"/>
      <w:lvlText w:val="•"/>
      <w:lvlJc w:val="left"/>
      <w:pPr>
        <w:ind w:left="7020" w:hanging="298"/>
      </w:pPr>
      <w:rPr>
        <w:rFonts w:hint="default"/>
      </w:rPr>
    </w:lvl>
    <w:lvl w:ilvl="8">
      <w:start w:val="0"/>
      <w:numFmt w:val="bullet"/>
      <w:lvlText w:val="•"/>
      <w:lvlJc w:val="left"/>
      <w:pPr>
        <w:ind w:left="8049" w:hanging="298"/>
      </w:pPr>
      <w:rPr>
        <w:rFonts w:hint="default"/>
      </w:rPr>
    </w:lvl>
  </w:abstractNum>
  <w:abstractNum w:abstractNumId="47">
    <w:multiLevelType w:val="hybridMultilevel"/>
    <w:lvl w:ilvl="0">
      <w:start w:val="26"/>
      <w:numFmt w:val="lowerLetter"/>
      <w:lvlText w:val="%1)"/>
      <w:lvlJc w:val="left"/>
      <w:pPr>
        <w:ind w:left="1444" w:hanging="189"/>
        <w:jc w:val="left"/>
      </w:pPr>
      <w:rPr>
        <w:rFonts w:hint="default" w:ascii="Arial" w:hAnsi="Arial" w:eastAsia="Arial" w:cs="Arial"/>
        <w:spacing w:val="-4"/>
        <w:w w:val="100"/>
        <w:sz w:val="17"/>
        <w:szCs w:val="17"/>
      </w:rPr>
    </w:lvl>
    <w:lvl w:ilvl="1">
      <w:start w:val="0"/>
      <w:numFmt w:val="bullet"/>
      <w:lvlText w:val="–"/>
      <w:lvlJc w:val="left"/>
      <w:pPr>
        <w:ind w:left="1870" w:hanging="298"/>
      </w:pPr>
      <w:rPr>
        <w:rFonts w:hint="default" w:ascii="Arial" w:hAnsi="Arial" w:eastAsia="Arial" w:cs="Arial"/>
        <w:w w:val="100"/>
        <w:sz w:val="17"/>
        <w:szCs w:val="17"/>
      </w:rPr>
    </w:lvl>
    <w:lvl w:ilvl="2">
      <w:start w:val="0"/>
      <w:numFmt w:val="bullet"/>
      <w:lvlText w:val="•"/>
      <w:lvlJc w:val="left"/>
      <w:pPr>
        <w:ind w:left="2793" w:hanging="298"/>
      </w:pPr>
      <w:rPr>
        <w:rFonts w:hint="default"/>
      </w:rPr>
    </w:lvl>
    <w:lvl w:ilvl="3">
      <w:start w:val="0"/>
      <w:numFmt w:val="bullet"/>
      <w:lvlText w:val="•"/>
      <w:lvlJc w:val="left"/>
      <w:pPr>
        <w:ind w:left="3707" w:hanging="298"/>
      </w:pPr>
      <w:rPr>
        <w:rFonts w:hint="default"/>
      </w:rPr>
    </w:lvl>
    <w:lvl w:ilvl="4">
      <w:start w:val="0"/>
      <w:numFmt w:val="bullet"/>
      <w:lvlText w:val="•"/>
      <w:lvlJc w:val="left"/>
      <w:pPr>
        <w:ind w:left="4621" w:hanging="298"/>
      </w:pPr>
      <w:rPr>
        <w:rFonts w:hint="default"/>
      </w:rPr>
    </w:lvl>
    <w:lvl w:ilvl="5">
      <w:start w:val="0"/>
      <w:numFmt w:val="bullet"/>
      <w:lvlText w:val="•"/>
      <w:lvlJc w:val="left"/>
      <w:pPr>
        <w:ind w:left="5535" w:hanging="298"/>
      </w:pPr>
      <w:rPr>
        <w:rFonts w:hint="default"/>
      </w:rPr>
    </w:lvl>
    <w:lvl w:ilvl="6">
      <w:start w:val="0"/>
      <w:numFmt w:val="bullet"/>
      <w:lvlText w:val="•"/>
      <w:lvlJc w:val="left"/>
      <w:pPr>
        <w:ind w:left="6449" w:hanging="298"/>
      </w:pPr>
      <w:rPr>
        <w:rFonts w:hint="default"/>
      </w:rPr>
    </w:lvl>
    <w:lvl w:ilvl="7">
      <w:start w:val="0"/>
      <w:numFmt w:val="bullet"/>
      <w:lvlText w:val="•"/>
      <w:lvlJc w:val="left"/>
      <w:pPr>
        <w:ind w:left="7363" w:hanging="298"/>
      </w:pPr>
      <w:rPr>
        <w:rFonts w:hint="default"/>
      </w:rPr>
    </w:lvl>
    <w:lvl w:ilvl="8">
      <w:start w:val="0"/>
      <w:numFmt w:val="bullet"/>
      <w:lvlText w:val="•"/>
      <w:lvlJc w:val="left"/>
      <w:pPr>
        <w:ind w:left="8277" w:hanging="298"/>
      </w:pPr>
      <w:rPr>
        <w:rFonts w:hint="default"/>
      </w:rPr>
    </w:lvl>
  </w:abstractNum>
  <w:abstractNum w:abstractNumId="46">
    <w:multiLevelType w:val="hybridMultilevel"/>
    <w:lvl w:ilvl="0">
      <w:start w:val="0"/>
      <w:numFmt w:val="bullet"/>
      <w:lvlText w:val="–"/>
      <w:lvlJc w:val="left"/>
      <w:pPr>
        <w:ind w:left="1870" w:hanging="298"/>
      </w:pPr>
      <w:rPr>
        <w:rFonts w:hint="default" w:ascii="Arial" w:hAnsi="Arial" w:eastAsia="Arial" w:cs="Arial"/>
        <w:w w:val="100"/>
        <w:sz w:val="17"/>
        <w:szCs w:val="17"/>
      </w:rPr>
    </w:lvl>
    <w:lvl w:ilvl="1">
      <w:start w:val="0"/>
      <w:numFmt w:val="bullet"/>
      <w:lvlText w:val="•"/>
      <w:lvlJc w:val="left"/>
      <w:pPr>
        <w:ind w:left="2702" w:hanging="298"/>
      </w:pPr>
      <w:rPr>
        <w:rFonts w:hint="default"/>
      </w:rPr>
    </w:lvl>
    <w:lvl w:ilvl="2">
      <w:start w:val="0"/>
      <w:numFmt w:val="bullet"/>
      <w:lvlText w:val="•"/>
      <w:lvlJc w:val="left"/>
      <w:pPr>
        <w:ind w:left="3525" w:hanging="298"/>
      </w:pPr>
      <w:rPr>
        <w:rFonts w:hint="default"/>
      </w:rPr>
    </w:lvl>
    <w:lvl w:ilvl="3">
      <w:start w:val="0"/>
      <w:numFmt w:val="bullet"/>
      <w:lvlText w:val="•"/>
      <w:lvlJc w:val="left"/>
      <w:pPr>
        <w:ind w:left="4347" w:hanging="298"/>
      </w:pPr>
      <w:rPr>
        <w:rFonts w:hint="default"/>
      </w:rPr>
    </w:lvl>
    <w:lvl w:ilvl="4">
      <w:start w:val="0"/>
      <w:numFmt w:val="bullet"/>
      <w:lvlText w:val="•"/>
      <w:lvlJc w:val="left"/>
      <w:pPr>
        <w:ind w:left="5170" w:hanging="298"/>
      </w:pPr>
      <w:rPr>
        <w:rFonts w:hint="default"/>
      </w:rPr>
    </w:lvl>
    <w:lvl w:ilvl="5">
      <w:start w:val="0"/>
      <w:numFmt w:val="bullet"/>
      <w:lvlText w:val="•"/>
      <w:lvlJc w:val="left"/>
      <w:pPr>
        <w:ind w:left="5992" w:hanging="298"/>
      </w:pPr>
      <w:rPr>
        <w:rFonts w:hint="default"/>
      </w:rPr>
    </w:lvl>
    <w:lvl w:ilvl="6">
      <w:start w:val="0"/>
      <w:numFmt w:val="bullet"/>
      <w:lvlText w:val="•"/>
      <w:lvlJc w:val="left"/>
      <w:pPr>
        <w:ind w:left="6815" w:hanging="298"/>
      </w:pPr>
      <w:rPr>
        <w:rFonts w:hint="default"/>
      </w:rPr>
    </w:lvl>
    <w:lvl w:ilvl="7">
      <w:start w:val="0"/>
      <w:numFmt w:val="bullet"/>
      <w:lvlText w:val="•"/>
      <w:lvlJc w:val="left"/>
      <w:pPr>
        <w:ind w:left="7637" w:hanging="298"/>
      </w:pPr>
      <w:rPr>
        <w:rFonts w:hint="default"/>
      </w:rPr>
    </w:lvl>
    <w:lvl w:ilvl="8">
      <w:start w:val="0"/>
      <w:numFmt w:val="bullet"/>
      <w:lvlText w:val="•"/>
      <w:lvlJc w:val="left"/>
      <w:pPr>
        <w:ind w:left="8460" w:hanging="298"/>
      </w:pPr>
      <w:rPr>
        <w:rFonts w:hint="default"/>
      </w:rPr>
    </w:lvl>
  </w:abstractNum>
  <w:abstractNum w:abstractNumId="45">
    <w:multiLevelType w:val="hybridMultilevel"/>
    <w:lvl w:ilvl="0">
      <w:start w:val="0"/>
      <w:numFmt w:val="bullet"/>
      <w:lvlText w:val="–"/>
      <w:lvlJc w:val="left"/>
      <w:pPr>
        <w:ind w:left="1870" w:hanging="298"/>
      </w:pPr>
      <w:rPr>
        <w:rFonts w:hint="default" w:ascii="Arial" w:hAnsi="Arial" w:eastAsia="Arial" w:cs="Arial"/>
        <w:w w:val="100"/>
        <w:sz w:val="17"/>
        <w:szCs w:val="17"/>
      </w:rPr>
    </w:lvl>
    <w:lvl w:ilvl="1">
      <w:start w:val="0"/>
      <w:numFmt w:val="bullet"/>
      <w:lvlText w:val="•"/>
      <w:lvlJc w:val="left"/>
      <w:pPr>
        <w:ind w:left="2702" w:hanging="298"/>
      </w:pPr>
      <w:rPr>
        <w:rFonts w:hint="default"/>
      </w:rPr>
    </w:lvl>
    <w:lvl w:ilvl="2">
      <w:start w:val="0"/>
      <w:numFmt w:val="bullet"/>
      <w:lvlText w:val="•"/>
      <w:lvlJc w:val="left"/>
      <w:pPr>
        <w:ind w:left="3525" w:hanging="298"/>
      </w:pPr>
      <w:rPr>
        <w:rFonts w:hint="default"/>
      </w:rPr>
    </w:lvl>
    <w:lvl w:ilvl="3">
      <w:start w:val="0"/>
      <w:numFmt w:val="bullet"/>
      <w:lvlText w:val="•"/>
      <w:lvlJc w:val="left"/>
      <w:pPr>
        <w:ind w:left="4347" w:hanging="298"/>
      </w:pPr>
      <w:rPr>
        <w:rFonts w:hint="default"/>
      </w:rPr>
    </w:lvl>
    <w:lvl w:ilvl="4">
      <w:start w:val="0"/>
      <w:numFmt w:val="bullet"/>
      <w:lvlText w:val="•"/>
      <w:lvlJc w:val="left"/>
      <w:pPr>
        <w:ind w:left="5170" w:hanging="298"/>
      </w:pPr>
      <w:rPr>
        <w:rFonts w:hint="default"/>
      </w:rPr>
    </w:lvl>
    <w:lvl w:ilvl="5">
      <w:start w:val="0"/>
      <w:numFmt w:val="bullet"/>
      <w:lvlText w:val="•"/>
      <w:lvlJc w:val="left"/>
      <w:pPr>
        <w:ind w:left="5992" w:hanging="298"/>
      </w:pPr>
      <w:rPr>
        <w:rFonts w:hint="default"/>
      </w:rPr>
    </w:lvl>
    <w:lvl w:ilvl="6">
      <w:start w:val="0"/>
      <w:numFmt w:val="bullet"/>
      <w:lvlText w:val="•"/>
      <w:lvlJc w:val="left"/>
      <w:pPr>
        <w:ind w:left="6815" w:hanging="298"/>
      </w:pPr>
      <w:rPr>
        <w:rFonts w:hint="default"/>
      </w:rPr>
    </w:lvl>
    <w:lvl w:ilvl="7">
      <w:start w:val="0"/>
      <w:numFmt w:val="bullet"/>
      <w:lvlText w:val="•"/>
      <w:lvlJc w:val="left"/>
      <w:pPr>
        <w:ind w:left="7637" w:hanging="298"/>
      </w:pPr>
      <w:rPr>
        <w:rFonts w:hint="default"/>
      </w:rPr>
    </w:lvl>
    <w:lvl w:ilvl="8">
      <w:start w:val="0"/>
      <w:numFmt w:val="bullet"/>
      <w:lvlText w:val="•"/>
      <w:lvlJc w:val="left"/>
      <w:pPr>
        <w:ind w:left="8460" w:hanging="298"/>
      </w:pPr>
      <w:rPr>
        <w:rFonts w:hint="default"/>
      </w:rPr>
    </w:lvl>
  </w:abstractNum>
  <w:abstractNum w:abstractNumId="44">
    <w:multiLevelType w:val="hybridMultilevel"/>
    <w:lvl w:ilvl="0">
      <w:start w:val="1"/>
      <w:numFmt w:val="decimal"/>
      <w:lvlText w:val="%1."/>
      <w:lvlJc w:val="left"/>
      <w:pPr>
        <w:ind w:left="1255" w:hanging="189"/>
        <w:jc w:val="left"/>
      </w:pPr>
      <w:rPr>
        <w:rFonts w:hint="default" w:ascii="Arial" w:hAnsi="Arial" w:eastAsia="Arial" w:cs="Arial"/>
        <w:spacing w:val="-1"/>
        <w:w w:val="100"/>
        <w:sz w:val="17"/>
        <w:szCs w:val="17"/>
      </w:rPr>
    </w:lvl>
    <w:lvl w:ilvl="1">
      <w:start w:val="1"/>
      <w:numFmt w:val="lowerLetter"/>
      <w:lvlText w:val="%2)"/>
      <w:lvlJc w:val="left"/>
      <w:pPr>
        <w:ind w:left="1870" w:hanging="298"/>
        <w:jc w:val="left"/>
      </w:pPr>
      <w:rPr>
        <w:rFonts w:hint="default" w:ascii="Arial" w:hAnsi="Arial" w:eastAsia="Arial" w:cs="Arial"/>
        <w:spacing w:val="-1"/>
        <w:w w:val="100"/>
        <w:sz w:val="17"/>
        <w:szCs w:val="17"/>
      </w:rPr>
    </w:lvl>
    <w:lvl w:ilvl="2">
      <w:start w:val="0"/>
      <w:numFmt w:val="bullet"/>
      <w:lvlText w:val="•"/>
      <w:lvlJc w:val="left"/>
      <w:pPr>
        <w:ind w:left="1880" w:hanging="298"/>
      </w:pPr>
      <w:rPr>
        <w:rFonts w:hint="default"/>
      </w:rPr>
    </w:lvl>
    <w:lvl w:ilvl="3">
      <w:start w:val="0"/>
      <w:numFmt w:val="bullet"/>
      <w:lvlText w:val="•"/>
      <w:lvlJc w:val="left"/>
      <w:pPr>
        <w:ind w:left="2908" w:hanging="298"/>
      </w:pPr>
      <w:rPr>
        <w:rFonts w:hint="default"/>
      </w:rPr>
    </w:lvl>
    <w:lvl w:ilvl="4">
      <w:start w:val="0"/>
      <w:numFmt w:val="bullet"/>
      <w:lvlText w:val="•"/>
      <w:lvlJc w:val="left"/>
      <w:pPr>
        <w:ind w:left="3936" w:hanging="298"/>
      </w:pPr>
      <w:rPr>
        <w:rFonts w:hint="default"/>
      </w:rPr>
    </w:lvl>
    <w:lvl w:ilvl="5">
      <w:start w:val="0"/>
      <w:numFmt w:val="bullet"/>
      <w:lvlText w:val="•"/>
      <w:lvlJc w:val="left"/>
      <w:pPr>
        <w:ind w:left="4964" w:hanging="298"/>
      </w:pPr>
      <w:rPr>
        <w:rFonts w:hint="default"/>
      </w:rPr>
    </w:lvl>
    <w:lvl w:ilvl="6">
      <w:start w:val="0"/>
      <w:numFmt w:val="bullet"/>
      <w:lvlText w:val="•"/>
      <w:lvlJc w:val="left"/>
      <w:pPr>
        <w:ind w:left="5992" w:hanging="298"/>
      </w:pPr>
      <w:rPr>
        <w:rFonts w:hint="default"/>
      </w:rPr>
    </w:lvl>
    <w:lvl w:ilvl="7">
      <w:start w:val="0"/>
      <w:numFmt w:val="bullet"/>
      <w:lvlText w:val="•"/>
      <w:lvlJc w:val="left"/>
      <w:pPr>
        <w:ind w:left="7020" w:hanging="298"/>
      </w:pPr>
      <w:rPr>
        <w:rFonts w:hint="default"/>
      </w:rPr>
    </w:lvl>
    <w:lvl w:ilvl="8">
      <w:start w:val="0"/>
      <w:numFmt w:val="bullet"/>
      <w:lvlText w:val="•"/>
      <w:lvlJc w:val="left"/>
      <w:pPr>
        <w:ind w:left="8049" w:hanging="298"/>
      </w:pPr>
      <w:rPr>
        <w:rFonts w:hint="default"/>
      </w:rPr>
    </w:lvl>
  </w:abstractNum>
  <w:abstractNum w:abstractNumId="43">
    <w:multiLevelType w:val="hybridMultilevel"/>
    <w:lvl w:ilvl="0">
      <w:start w:val="0"/>
      <w:numFmt w:val="bullet"/>
      <w:lvlText w:val="–"/>
      <w:lvlJc w:val="left"/>
      <w:pPr>
        <w:ind w:left="1860" w:hanging="298"/>
      </w:pPr>
      <w:rPr>
        <w:rFonts w:hint="default" w:ascii="Arial" w:hAnsi="Arial" w:eastAsia="Arial" w:cs="Arial"/>
        <w:w w:val="100"/>
        <w:sz w:val="17"/>
        <w:szCs w:val="17"/>
      </w:rPr>
    </w:lvl>
    <w:lvl w:ilvl="1">
      <w:start w:val="0"/>
      <w:numFmt w:val="bullet"/>
      <w:lvlText w:val="•"/>
      <w:lvlJc w:val="left"/>
      <w:pPr>
        <w:ind w:left="2684" w:hanging="298"/>
      </w:pPr>
      <w:rPr>
        <w:rFonts w:hint="default"/>
      </w:rPr>
    </w:lvl>
    <w:lvl w:ilvl="2">
      <w:start w:val="0"/>
      <w:numFmt w:val="bullet"/>
      <w:lvlText w:val="•"/>
      <w:lvlJc w:val="left"/>
      <w:pPr>
        <w:ind w:left="3509" w:hanging="298"/>
      </w:pPr>
      <w:rPr>
        <w:rFonts w:hint="default"/>
      </w:rPr>
    </w:lvl>
    <w:lvl w:ilvl="3">
      <w:start w:val="0"/>
      <w:numFmt w:val="bullet"/>
      <w:lvlText w:val="•"/>
      <w:lvlJc w:val="left"/>
      <w:pPr>
        <w:ind w:left="4333" w:hanging="298"/>
      </w:pPr>
      <w:rPr>
        <w:rFonts w:hint="default"/>
      </w:rPr>
    </w:lvl>
    <w:lvl w:ilvl="4">
      <w:start w:val="0"/>
      <w:numFmt w:val="bullet"/>
      <w:lvlText w:val="•"/>
      <w:lvlJc w:val="left"/>
      <w:pPr>
        <w:ind w:left="5158" w:hanging="298"/>
      </w:pPr>
      <w:rPr>
        <w:rFonts w:hint="default"/>
      </w:rPr>
    </w:lvl>
    <w:lvl w:ilvl="5">
      <w:start w:val="0"/>
      <w:numFmt w:val="bullet"/>
      <w:lvlText w:val="•"/>
      <w:lvlJc w:val="left"/>
      <w:pPr>
        <w:ind w:left="5982" w:hanging="298"/>
      </w:pPr>
      <w:rPr>
        <w:rFonts w:hint="default"/>
      </w:rPr>
    </w:lvl>
    <w:lvl w:ilvl="6">
      <w:start w:val="0"/>
      <w:numFmt w:val="bullet"/>
      <w:lvlText w:val="•"/>
      <w:lvlJc w:val="left"/>
      <w:pPr>
        <w:ind w:left="6807" w:hanging="298"/>
      </w:pPr>
      <w:rPr>
        <w:rFonts w:hint="default"/>
      </w:rPr>
    </w:lvl>
    <w:lvl w:ilvl="7">
      <w:start w:val="0"/>
      <w:numFmt w:val="bullet"/>
      <w:lvlText w:val="•"/>
      <w:lvlJc w:val="left"/>
      <w:pPr>
        <w:ind w:left="7631" w:hanging="298"/>
      </w:pPr>
      <w:rPr>
        <w:rFonts w:hint="default"/>
      </w:rPr>
    </w:lvl>
    <w:lvl w:ilvl="8">
      <w:start w:val="0"/>
      <w:numFmt w:val="bullet"/>
      <w:lvlText w:val="•"/>
      <w:lvlJc w:val="left"/>
      <w:pPr>
        <w:ind w:left="8456" w:hanging="298"/>
      </w:pPr>
      <w:rPr>
        <w:rFonts w:hint="default"/>
      </w:rPr>
    </w:lvl>
  </w:abstractNum>
  <w:abstractNum w:abstractNumId="42">
    <w:multiLevelType w:val="hybridMultilevel"/>
    <w:lvl w:ilvl="0">
      <w:start w:val="1"/>
      <w:numFmt w:val="decimal"/>
      <w:lvlText w:val="%1."/>
      <w:lvlJc w:val="left"/>
      <w:pPr>
        <w:ind w:left="1254" w:hanging="189"/>
        <w:jc w:val="left"/>
      </w:pPr>
      <w:rPr>
        <w:rFonts w:hint="default" w:ascii="Arial" w:hAnsi="Arial" w:eastAsia="Arial" w:cs="Arial"/>
        <w:spacing w:val="-1"/>
        <w:w w:val="100"/>
        <w:sz w:val="17"/>
        <w:szCs w:val="17"/>
      </w:rPr>
    </w:lvl>
    <w:lvl w:ilvl="1">
      <w:start w:val="1"/>
      <w:numFmt w:val="lowerLetter"/>
      <w:lvlText w:val="%2)"/>
      <w:lvlJc w:val="left"/>
      <w:pPr>
        <w:ind w:left="1870" w:hanging="298"/>
        <w:jc w:val="left"/>
      </w:pPr>
      <w:rPr>
        <w:rFonts w:hint="default" w:ascii="Arial" w:hAnsi="Arial" w:eastAsia="Arial" w:cs="Arial"/>
        <w:spacing w:val="-1"/>
        <w:w w:val="100"/>
        <w:sz w:val="17"/>
        <w:szCs w:val="17"/>
      </w:rPr>
    </w:lvl>
    <w:lvl w:ilvl="2">
      <w:start w:val="0"/>
      <w:numFmt w:val="bullet"/>
      <w:lvlText w:val="•"/>
      <w:lvlJc w:val="left"/>
      <w:pPr>
        <w:ind w:left="1880" w:hanging="298"/>
      </w:pPr>
      <w:rPr>
        <w:rFonts w:hint="default"/>
      </w:rPr>
    </w:lvl>
    <w:lvl w:ilvl="3">
      <w:start w:val="0"/>
      <w:numFmt w:val="bullet"/>
      <w:lvlText w:val="•"/>
      <w:lvlJc w:val="left"/>
      <w:pPr>
        <w:ind w:left="2908" w:hanging="298"/>
      </w:pPr>
      <w:rPr>
        <w:rFonts w:hint="default"/>
      </w:rPr>
    </w:lvl>
    <w:lvl w:ilvl="4">
      <w:start w:val="0"/>
      <w:numFmt w:val="bullet"/>
      <w:lvlText w:val="•"/>
      <w:lvlJc w:val="left"/>
      <w:pPr>
        <w:ind w:left="3936" w:hanging="298"/>
      </w:pPr>
      <w:rPr>
        <w:rFonts w:hint="default"/>
      </w:rPr>
    </w:lvl>
    <w:lvl w:ilvl="5">
      <w:start w:val="0"/>
      <w:numFmt w:val="bullet"/>
      <w:lvlText w:val="•"/>
      <w:lvlJc w:val="left"/>
      <w:pPr>
        <w:ind w:left="4964" w:hanging="298"/>
      </w:pPr>
      <w:rPr>
        <w:rFonts w:hint="default"/>
      </w:rPr>
    </w:lvl>
    <w:lvl w:ilvl="6">
      <w:start w:val="0"/>
      <w:numFmt w:val="bullet"/>
      <w:lvlText w:val="•"/>
      <w:lvlJc w:val="left"/>
      <w:pPr>
        <w:ind w:left="5992" w:hanging="298"/>
      </w:pPr>
      <w:rPr>
        <w:rFonts w:hint="default"/>
      </w:rPr>
    </w:lvl>
    <w:lvl w:ilvl="7">
      <w:start w:val="0"/>
      <w:numFmt w:val="bullet"/>
      <w:lvlText w:val="•"/>
      <w:lvlJc w:val="left"/>
      <w:pPr>
        <w:ind w:left="7020" w:hanging="298"/>
      </w:pPr>
      <w:rPr>
        <w:rFonts w:hint="default"/>
      </w:rPr>
    </w:lvl>
    <w:lvl w:ilvl="8">
      <w:start w:val="0"/>
      <w:numFmt w:val="bullet"/>
      <w:lvlText w:val="•"/>
      <w:lvlJc w:val="left"/>
      <w:pPr>
        <w:ind w:left="8049" w:hanging="298"/>
      </w:pPr>
      <w:rPr>
        <w:rFonts w:hint="default"/>
      </w:rPr>
    </w:lvl>
  </w:abstractNum>
  <w:abstractNum w:abstractNumId="41">
    <w:multiLevelType w:val="hybridMultilevel"/>
    <w:lvl w:ilvl="0">
      <w:start w:val="0"/>
      <w:numFmt w:val="bullet"/>
      <w:lvlText w:val="–"/>
      <w:lvlJc w:val="left"/>
      <w:pPr>
        <w:ind w:left="1871" w:hanging="298"/>
      </w:pPr>
      <w:rPr>
        <w:rFonts w:hint="default" w:ascii="Arial" w:hAnsi="Arial" w:eastAsia="Arial" w:cs="Arial"/>
        <w:w w:val="100"/>
        <w:sz w:val="17"/>
        <w:szCs w:val="17"/>
      </w:rPr>
    </w:lvl>
    <w:lvl w:ilvl="1">
      <w:start w:val="0"/>
      <w:numFmt w:val="bullet"/>
      <w:lvlText w:val="•"/>
      <w:lvlJc w:val="left"/>
      <w:pPr>
        <w:ind w:left="2702" w:hanging="298"/>
      </w:pPr>
      <w:rPr>
        <w:rFonts w:hint="default"/>
      </w:rPr>
    </w:lvl>
    <w:lvl w:ilvl="2">
      <w:start w:val="0"/>
      <w:numFmt w:val="bullet"/>
      <w:lvlText w:val="•"/>
      <w:lvlJc w:val="left"/>
      <w:pPr>
        <w:ind w:left="3525" w:hanging="298"/>
      </w:pPr>
      <w:rPr>
        <w:rFonts w:hint="default"/>
      </w:rPr>
    </w:lvl>
    <w:lvl w:ilvl="3">
      <w:start w:val="0"/>
      <w:numFmt w:val="bullet"/>
      <w:lvlText w:val="•"/>
      <w:lvlJc w:val="left"/>
      <w:pPr>
        <w:ind w:left="4347" w:hanging="298"/>
      </w:pPr>
      <w:rPr>
        <w:rFonts w:hint="default"/>
      </w:rPr>
    </w:lvl>
    <w:lvl w:ilvl="4">
      <w:start w:val="0"/>
      <w:numFmt w:val="bullet"/>
      <w:lvlText w:val="•"/>
      <w:lvlJc w:val="left"/>
      <w:pPr>
        <w:ind w:left="5170" w:hanging="298"/>
      </w:pPr>
      <w:rPr>
        <w:rFonts w:hint="default"/>
      </w:rPr>
    </w:lvl>
    <w:lvl w:ilvl="5">
      <w:start w:val="0"/>
      <w:numFmt w:val="bullet"/>
      <w:lvlText w:val="•"/>
      <w:lvlJc w:val="left"/>
      <w:pPr>
        <w:ind w:left="5992" w:hanging="298"/>
      </w:pPr>
      <w:rPr>
        <w:rFonts w:hint="default"/>
      </w:rPr>
    </w:lvl>
    <w:lvl w:ilvl="6">
      <w:start w:val="0"/>
      <w:numFmt w:val="bullet"/>
      <w:lvlText w:val="•"/>
      <w:lvlJc w:val="left"/>
      <w:pPr>
        <w:ind w:left="6815" w:hanging="298"/>
      </w:pPr>
      <w:rPr>
        <w:rFonts w:hint="default"/>
      </w:rPr>
    </w:lvl>
    <w:lvl w:ilvl="7">
      <w:start w:val="0"/>
      <w:numFmt w:val="bullet"/>
      <w:lvlText w:val="•"/>
      <w:lvlJc w:val="left"/>
      <w:pPr>
        <w:ind w:left="7637" w:hanging="298"/>
      </w:pPr>
      <w:rPr>
        <w:rFonts w:hint="default"/>
      </w:rPr>
    </w:lvl>
    <w:lvl w:ilvl="8">
      <w:start w:val="0"/>
      <w:numFmt w:val="bullet"/>
      <w:lvlText w:val="•"/>
      <w:lvlJc w:val="left"/>
      <w:pPr>
        <w:ind w:left="8460" w:hanging="298"/>
      </w:pPr>
      <w:rPr>
        <w:rFonts w:hint="default"/>
      </w:rPr>
    </w:lvl>
  </w:abstractNum>
  <w:abstractNum w:abstractNumId="40">
    <w:multiLevelType w:val="hybridMultilevel"/>
    <w:lvl w:ilvl="0">
      <w:start w:val="1"/>
      <w:numFmt w:val="decimal"/>
      <w:lvlText w:val="%1."/>
      <w:lvlJc w:val="left"/>
      <w:pPr>
        <w:ind w:left="1255" w:hanging="189"/>
        <w:jc w:val="left"/>
      </w:pPr>
      <w:rPr>
        <w:rFonts w:hint="default" w:ascii="Arial" w:hAnsi="Arial" w:eastAsia="Arial" w:cs="Arial"/>
        <w:spacing w:val="-1"/>
        <w:w w:val="100"/>
        <w:sz w:val="17"/>
        <w:szCs w:val="17"/>
      </w:rPr>
    </w:lvl>
    <w:lvl w:ilvl="1">
      <w:start w:val="1"/>
      <w:numFmt w:val="lowerLetter"/>
      <w:lvlText w:val="%2)"/>
      <w:lvlJc w:val="left"/>
      <w:pPr>
        <w:ind w:left="1870" w:hanging="298"/>
        <w:jc w:val="left"/>
      </w:pPr>
      <w:rPr>
        <w:rFonts w:hint="default" w:ascii="Arial" w:hAnsi="Arial" w:eastAsia="Arial" w:cs="Arial"/>
        <w:spacing w:val="-1"/>
        <w:w w:val="100"/>
        <w:sz w:val="17"/>
        <w:szCs w:val="17"/>
      </w:rPr>
    </w:lvl>
    <w:lvl w:ilvl="2">
      <w:start w:val="0"/>
      <w:numFmt w:val="bullet"/>
      <w:lvlText w:val="•"/>
      <w:lvlJc w:val="left"/>
      <w:pPr>
        <w:ind w:left="1880" w:hanging="298"/>
      </w:pPr>
      <w:rPr>
        <w:rFonts w:hint="default"/>
      </w:rPr>
    </w:lvl>
    <w:lvl w:ilvl="3">
      <w:start w:val="0"/>
      <w:numFmt w:val="bullet"/>
      <w:lvlText w:val="•"/>
      <w:lvlJc w:val="left"/>
      <w:pPr>
        <w:ind w:left="2908" w:hanging="298"/>
      </w:pPr>
      <w:rPr>
        <w:rFonts w:hint="default"/>
      </w:rPr>
    </w:lvl>
    <w:lvl w:ilvl="4">
      <w:start w:val="0"/>
      <w:numFmt w:val="bullet"/>
      <w:lvlText w:val="•"/>
      <w:lvlJc w:val="left"/>
      <w:pPr>
        <w:ind w:left="3936" w:hanging="298"/>
      </w:pPr>
      <w:rPr>
        <w:rFonts w:hint="default"/>
      </w:rPr>
    </w:lvl>
    <w:lvl w:ilvl="5">
      <w:start w:val="0"/>
      <w:numFmt w:val="bullet"/>
      <w:lvlText w:val="•"/>
      <w:lvlJc w:val="left"/>
      <w:pPr>
        <w:ind w:left="4964" w:hanging="298"/>
      </w:pPr>
      <w:rPr>
        <w:rFonts w:hint="default"/>
      </w:rPr>
    </w:lvl>
    <w:lvl w:ilvl="6">
      <w:start w:val="0"/>
      <w:numFmt w:val="bullet"/>
      <w:lvlText w:val="•"/>
      <w:lvlJc w:val="left"/>
      <w:pPr>
        <w:ind w:left="5992" w:hanging="298"/>
      </w:pPr>
      <w:rPr>
        <w:rFonts w:hint="default"/>
      </w:rPr>
    </w:lvl>
    <w:lvl w:ilvl="7">
      <w:start w:val="0"/>
      <w:numFmt w:val="bullet"/>
      <w:lvlText w:val="•"/>
      <w:lvlJc w:val="left"/>
      <w:pPr>
        <w:ind w:left="7020" w:hanging="298"/>
      </w:pPr>
      <w:rPr>
        <w:rFonts w:hint="default"/>
      </w:rPr>
    </w:lvl>
    <w:lvl w:ilvl="8">
      <w:start w:val="0"/>
      <w:numFmt w:val="bullet"/>
      <w:lvlText w:val="•"/>
      <w:lvlJc w:val="left"/>
      <w:pPr>
        <w:ind w:left="8049" w:hanging="298"/>
      </w:pPr>
      <w:rPr>
        <w:rFonts w:hint="default"/>
      </w:rPr>
    </w:lvl>
  </w:abstractNum>
  <w:abstractNum w:abstractNumId="39">
    <w:multiLevelType w:val="hybridMultilevel"/>
    <w:lvl w:ilvl="0">
      <w:start w:val="0"/>
      <w:numFmt w:val="bullet"/>
      <w:lvlText w:val="–"/>
      <w:lvlJc w:val="left"/>
      <w:pPr>
        <w:ind w:left="1871" w:hanging="298"/>
      </w:pPr>
      <w:rPr>
        <w:rFonts w:hint="default" w:ascii="Arial" w:hAnsi="Arial" w:eastAsia="Arial" w:cs="Arial"/>
        <w:w w:val="100"/>
        <w:sz w:val="17"/>
        <w:szCs w:val="17"/>
      </w:rPr>
    </w:lvl>
    <w:lvl w:ilvl="1">
      <w:start w:val="0"/>
      <w:numFmt w:val="bullet"/>
      <w:lvlText w:val="-"/>
      <w:lvlJc w:val="left"/>
      <w:pPr>
        <w:ind w:left="2486" w:hanging="308"/>
      </w:pPr>
      <w:rPr>
        <w:rFonts w:hint="default" w:ascii="Arial" w:hAnsi="Arial" w:eastAsia="Arial" w:cs="Arial"/>
        <w:w w:val="100"/>
        <w:sz w:val="17"/>
        <w:szCs w:val="17"/>
      </w:rPr>
    </w:lvl>
    <w:lvl w:ilvl="2">
      <w:start w:val="0"/>
      <w:numFmt w:val="bullet"/>
      <w:lvlText w:val="•"/>
      <w:lvlJc w:val="left"/>
      <w:pPr>
        <w:ind w:left="3327" w:hanging="308"/>
      </w:pPr>
      <w:rPr>
        <w:rFonts w:hint="default"/>
      </w:rPr>
    </w:lvl>
    <w:lvl w:ilvl="3">
      <w:start w:val="0"/>
      <w:numFmt w:val="bullet"/>
      <w:lvlText w:val="•"/>
      <w:lvlJc w:val="left"/>
      <w:pPr>
        <w:ind w:left="4174" w:hanging="308"/>
      </w:pPr>
      <w:rPr>
        <w:rFonts w:hint="default"/>
      </w:rPr>
    </w:lvl>
    <w:lvl w:ilvl="4">
      <w:start w:val="0"/>
      <w:numFmt w:val="bullet"/>
      <w:lvlText w:val="•"/>
      <w:lvlJc w:val="left"/>
      <w:pPr>
        <w:ind w:left="5021" w:hanging="308"/>
      </w:pPr>
      <w:rPr>
        <w:rFonts w:hint="default"/>
      </w:rPr>
    </w:lvl>
    <w:lvl w:ilvl="5">
      <w:start w:val="0"/>
      <w:numFmt w:val="bullet"/>
      <w:lvlText w:val="•"/>
      <w:lvlJc w:val="left"/>
      <w:pPr>
        <w:ind w:left="5869" w:hanging="308"/>
      </w:pPr>
      <w:rPr>
        <w:rFonts w:hint="default"/>
      </w:rPr>
    </w:lvl>
    <w:lvl w:ilvl="6">
      <w:start w:val="0"/>
      <w:numFmt w:val="bullet"/>
      <w:lvlText w:val="•"/>
      <w:lvlJc w:val="left"/>
      <w:pPr>
        <w:ind w:left="6716" w:hanging="308"/>
      </w:pPr>
      <w:rPr>
        <w:rFonts w:hint="default"/>
      </w:rPr>
    </w:lvl>
    <w:lvl w:ilvl="7">
      <w:start w:val="0"/>
      <w:numFmt w:val="bullet"/>
      <w:lvlText w:val="•"/>
      <w:lvlJc w:val="left"/>
      <w:pPr>
        <w:ind w:left="7563" w:hanging="308"/>
      </w:pPr>
      <w:rPr>
        <w:rFonts w:hint="default"/>
      </w:rPr>
    </w:lvl>
    <w:lvl w:ilvl="8">
      <w:start w:val="0"/>
      <w:numFmt w:val="bullet"/>
      <w:lvlText w:val="•"/>
      <w:lvlJc w:val="left"/>
      <w:pPr>
        <w:ind w:left="8410" w:hanging="308"/>
      </w:pPr>
      <w:rPr>
        <w:rFonts w:hint="default"/>
      </w:rPr>
    </w:lvl>
  </w:abstractNum>
  <w:abstractNum w:abstractNumId="38">
    <w:multiLevelType w:val="hybridMultilevel"/>
    <w:lvl w:ilvl="0">
      <w:start w:val="1"/>
      <w:numFmt w:val="decimal"/>
      <w:lvlText w:val="%1."/>
      <w:lvlJc w:val="left"/>
      <w:pPr>
        <w:ind w:left="1255" w:hanging="189"/>
        <w:jc w:val="left"/>
      </w:pPr>
      <w:rPr>
        <w:rFonts w:hint="default" w:ascii="Arial" w:hAnsi="Arial" w:eastAsia="Arial" w:cs="Arial"/>
        <w:spacing w:val="-1"/>
        <w:w w:val="100"/>
        <w:sz w:val="17"/>
        <w:szCs w:val="17"/>
      </w:rPr>
    </w:lvl>
    <w:lvl w:ilvl="1">
      <w:start w:val="1"/>
      <w:numFmt w:val="lowerLetter"/>
      <w:lvlText w:val="%2)"/>
      <w:lvlJc w:val="left"/>
      <w:pPr>
        <w:ind w:left="1870" w:hanging="298"/>
        <w:jc w:val="left"/>
      </w:pPr>
      <w:rPr>
        <w:rFonts w:hint="default" w:ascii="Arial" w:hAnsi="Arial" w:eastAsia="Arial" w:cs="Arial"/>
        <w:spacing w:val="-1"/>
        <w:w w:val="100"/>
        <w:sz w:val="17"/>
        <w:szCs w:val="17"/>
      </w:rPr>
    </w:lvl>
    <w:lvl w:ilvl="2">
      <w:start w:val="0"/>
      <w:numFmt w:val="bullet"/>
      <w:lvlText w:val="•"/>
      <w:lvlJc w:val="left"/>
      <w:pPr>
        <w:ind w:left="1880" w:hanging="298"/>
      </w:pPr>
      <w:rPr>
        <w:rFonts w:hint="default"/>
      </w:rPr>
    </w:lvl>
    <w:lvl w:ilvl="3">
      <w:start w:val="0"/>
      <w:numFmt w:val="bullet"/>
      <w:lvlText w:val="•"/>
      <w:lvlJc w:val="left"/>
      <w:pPr>
        <w:ind w:left="2908" w:hanging="298"/>
      </w:pPr>
      <w:rPr>
        <w:rFonts w:hint="default"/>
      </w:rPr>
    </w:lvl>
    <w:lvl w:ilvl="4">
      <w:start w:val="0"/>
      <w:numFmt w:val="bullet"/>
      <w:lvlText w:val="•"/>
      <w:lvlJc w:val="left"/>
      <w:pPr>
        <w:ind w:left="3936" w:hanging="298"/>
      </w:pPr>
      <w:rPr>
        <w:rFonts w:hint="default"/>
      </w:rPr>
    </w:lvl>
    <w:lvl w:ilvl="5">
      <w:start w:val="0"/>
      <w:numFmt w:val="bullet"/>
      <w:lvlText w:val="•"/>
      <w:lvlJc w:val="left"/>
      <w:pPr>
        <w:ind w:left="4964" w:hanging="298"/>
      </w:pPr>
      <w:rPr>
        <w:rFonts w:hint="default"/>
      </w:rPr>
    </w:lvl>
    <w:lvl w:ilvl="6">
      <w:start w:val="0"/>
      <w:numFmt w:val="bullet"/>
      <w:lvlText w:val="•"/>
      <w:lvlJc w:val="left"/>
      <w:pPr>
        <w:ind w:left="5992" w:hanging="298"/>
      </w:pPr>
      <w:rPr>
        <w:rFonts w:hint="default"/>
      </w:rPr>
    </w:lvl>
    <w:lvl w:ilvl="7">
      <w:start w:val="0"/>
      <w:numFmt w:val="bullet"/>
      <w:lvlText w:val="•"/>
      <w:lvlJc w:val="left"/>
      <w:pPr>
        <w:ind w:left="7020" w:hanging="298"/>
      </w:pPr>
      <w:rPr>
        <w:rFonts w:hint="default"/>
      </w:rPr>
    </w:lvl>
    <w:lvl w:ilvl="8">
      <w:start w:val="0"/>
      <w:numFmt w:val="bullet"/>
      <w:lvlText w:val="•"/>
      <w:lvlJc w:val="left"/>
      <w:pPr>
        <w:ind w:left="8049" w:hanging="298"/>
      </w:pPr>
      <w:rPr>
        <w:rFonts w:hint="default"/>
      </w:rPr>
    </w:lvl>
  </w:abstractNum>
  <w:abstractNum w:abstractNumId="37">
    <w:multiLevelType w:val="hybridMultilevel"/>
    <w:lvl w:ilvl="0">
      <w:start w:val="0"/>
      <w:numFmt w:val="bullet"/>
      <w:lvlText w:val="–"/>
      <w:lvlJc w:val="left"/>
      <w:pPr>
        <w:ind w:left="1870" w:hanging="298"/>
      </w:pPr>
      <w:rPr>
        <w:rFonts w:hint="default" w:ascii="Arial" w:hAnsi="Arial" w:eastAsia="Arial" w:cs="Arial"/>
        <w:w w:val="100"/>
        <w:sz w:val="17"/>
        <w:szCs w:val="17"/>
      </w:rPr>
    </w:lvl>
    <w:lvl w:ilvl="1">
      <w:start w:val="0"/>
      <w:numFmt w:val="bullet"/>
      <w:lvlText w:val="•"/>
      <w:lvlJc w:val="left"/>
      <w:pPr>
        <w:ind w:left="2702" w:hanging="298"/>
      </w:pPr>
      <w:rPr>
        <w:rFonts w:hint="default"/>
      </w:rPr>
    </w:lvl>
    <w:lvl w:ilvl="2">
      <w:start w:val="0"/>
      <w:numFmt w:val="bullet"/>
      <w:lvlText w:val="•"/>
      <w:lvlJc w:val="left"/>
      <w:pPr>
        <w:ind w:left="3525" w:hanging="298"/>
      </w:pPr>
      <w:rPr>
        <w:rFonts w:hint="default"/>
      </w:rPr>
    </w:lvl>
    <w:lvl w:ilvl="3">
      <w:start w:val="0"/>
      <w:numFmt w:val="bullet"/>
      <w:lvlText w:val="•"/>
      <w:lvlJc w:val="left"/>
      <w:pPr>
        <w:ind w:left="4347" w:hanging="298"/>
      </w:pPr>
      <w:rPr>
        <w:rFonts w:hint="default"/>
      </w:rPr>
    </w:lvl>
    <w:lvl w:ilvl="4">
      <w:start w:val="0"/>
      <w:numFmt w:val="bullet"/>
      <w:lvlText w:val="•"/>
      <w:lvlJc w:val="left"/>
      <w:pPr>
        <w:ind w:left="5170" w:hanging="298"/>
      </w:pPr>
      <w:rPr>
        <w:rFonts w:hint="default"/>
      </w:rPr>
    </w:lvl>
    <w:lvl w:ilvl="5">
      <w:start w:val="0"/>
      <w:numFmt w:val="bullet"/>
      <w:lvlText w:val="•"/>
      <w:lvlJc w:val="left"/>
      <w:pPr>
        <w:ind w:left="5992" w:hanging="298"/>
      </w:pPr>
      <w:rPr>
        <w:rFonts w:hint="default"/>
      </w:rPr>
    </w:lvl>
    <w:lvl w:ilvl="6">
      <w:start w:val="0"/>
      <w:numFmt w:val="bullet"/>
      <w:lvlText w:val="•"/>
      <w:lvlJc w:val="left"/>
      <w:pPr>
        <w:ind w:left="6815" w:hanging="298"/>
      </w:pPr>
      <w:rPr>
        <w:rFonts w:hint="default"/>
      </w:rPr>
    </w:lvl>
    <w:lvl w:ilvl="7">
      <w:start w:val="0"/>
      <w:numFmt w:val="bullet"/>
      <w:lvlText w:val="•"/>
      <w:lvlJc w:val="left"/>
      <w:pPr>
        <w:ind w:left="7637" w:hanging="298"/>
      </w:pPr>
      <w:rPr>
        <w:rFonts w:hint="default"/>
      </w:rPr>
    </w:lvl>
    <w:lvl w:ilvl="8">
      <w:start w:val="0"/>
      <w:numFmt w:val="bullet"/>
      <w:lvlText w:val="•"/>
      <w:lvlJc w:val="left"/>
      <w:pPr>
        <w:ind w:left="8460" w:hanging="298"/>
      </w:pPr>
      <w:rPr>
        <w:rFonts w:hint="default"/>
      </w:rPr>
    </w:lvl>
  </w:abstractNum>
  <w:abstractNum w:abstractNumId="36">
    <w:multiLevelType w:val="hybridMultilevel"/>
    <w:lvl w:ilvl="0">
      <w:start w:val="1"/>
      <w:numFmt w:val="decimal"/>
      <w:lvlText w:val="%1."/>
      <w:lvlJc w:val="left"/>
      <w:pPr>
        <w:ind w:left="1255" w:hanging="189"/>
        <w:jc w:val="left"/>
      </w:pPr>
      <w:rPr>
        <w:rFonts w:hint="default" w:ascii="Arial" w:hAnsi="Arial" w:eastAsia="Arial" w:cs="Arial"/>
        <w:spacing w:val="-1"/>
        <w:w w:val="100"/>
        <w:sz w:val="17"/>
        <w:szCs w:val="17"/>
      </w:rPr>
    </w:lvl>
    <w:lvl w:ilvl="1">
      <w:start w:val="1"/>
      <w:numFmt w:val="lowerLetter"/>
      <w:lvlText w:val="%2)"/>
      <w:lvlJc w:val="left"/>
      <w:pPr>
        <w:ind w:left="1860" w:hanging="298"/>
        <w:jc w:val="left"/>
      </w:pPr>
      <w:rPr>
        <w:rFonts w:hint="default" w:ascii="Arial" w:hAnsi="Arial" w:eastAsia="Arial" w:cs="Arial"/>
        <w:spacing w:val="-1"/>
        <w:w w:val="100"/>
        <w:sz w:val="17"/>
        <w:szCs w:val="17"/>
      </w:rPr>
    </w:lvl>
    <w:lvl w:ilvl="2">
      <w:start w:val="0"/>
      <w:numFmt w:val="bullet"/>
      <w:lvlText w:val="•"/>
      <w:lvlJc w:val="left"/>
      <w:pPr>
        <w:ind w:left="1880" w:hanging="298"/>
      </w:pPr>
      <w:rPr>
        <w:rFonts w:hint="default"/>
      </w:rPr>
    </w:lvl>
    <w:lvl w:ilvl="3">
      <w:start w:val="0"/>
      <w:numFmt w:val="bullet"/>
      <w:lvlText w:val="•"/>
      <w:lvlJc w:val="left"/>
      <w:pPr>
        <w:ind w:left="2908" w:hanging="298"/>
      </w:pPr>
      <w:rPr>
        <w:rFonts w:hint="default"/>
      </w:rPr>
    </w:lvl>
    <w:lvl w:ilvl="4">
      <w:start w:val="0"/>
      <w:numFmt w:val="bullet"/>
      <w:lvlText w:val="•"/>
      <w:lvlJc w:val="left"/>
      <w:pPr>
        <w:ind w:left="3936" w:hanging="298"/>
      </w:pPr>
      <w:rPr>
        <w:rFonts w:hint="default"/>
      </w:rPr>
    </w:lvl>
    <w:lvl w:ilvl="5">
      <w:start w:val="0"/>
      <w:numFmt w:val="bullet"/>
      <w:lvlText w:val="•"/>
      <w:lvlJc w:val="left"/>
      <w:pPr>
        <w:ind w:left="4964" w:hanging="298"/>
      </w:pPr>
      <w:rPr>
        <w:rFonts w:hint="default"/>
      </w:rPr>
    </w:lvl>
    <w:lvl w:ilvl="6">
      <w:start w:val="0"/>
      <w:numFmt w:val="bullet"/>
      <w:lvlText w:val="•"/>
      <w:lvlJc w:val="left"/>
      <w:pPr>
        <w:ind w:left="5992" w:hanging="298"/>
      </w:pPr>
      <w:rPr>
        <w:rFonts w:hint="default"/>
      </w:rPr>
    </w:lvl>
    <w:lvl w:ilvl="7">
      <w:start w:val="0"/>
      <w:numFmt w:val="bullet"/>
      <w:lvlText w:val="•"/>
      <w:lvlJc w:val="left"/>
      <w:pPr>
        <w:ind w:left="7020" w:hanging="298"/>
      </w:pPr>
      <w:rPr>
        <w:rFonts w:hint="default"/>
      </w:rPr>
    </w:lvl>
    <w:lvl w:ilvl="8">
      <w:start w:val="0"/>
      <w:numFmt w:val="bullet"/>
      <w:lvlText w:val="•"/>
      <w:lvlJc w:val="left"/>
      <w:pPr>
        <w:ind w:left="8049" w:hanging="298"/>
      </w:pPr>
      <w:rPr>
        <w:rFonts w:hint="default"/>
      </w:rPr>
    </w:lvl>
  </w:abstractNum>
  <w:abstractNum w:abstractNumId="35">
    <w:multiLevelType w:val="hybridMultilevel"/>
    <w:lvl w:ilvl="0">
      <w:start w:val="0"/>
      <w:numFmt w:val="bullet"/>
      <w:lvlText w:val="–"/>
      <w:lvlJc w:val="left"/>
      <w:pPr>
        <w:ind w:left="1870" w:hanging="298"/>
      </w:pPr>
      <w:rPr>
        <w:rFonts w:hint="default" w:ascii="Arial" w:hAnsi="Arial" w:eastAsia="Arial" w:cs="Arial"/>
        <w:w w:val="100"/>
        <w:sz w:val="17"/>
        <w:szCs w:val="17"/>
      </w:rPr>
    </w:lvl>
    <w:lvl w:ilvl="1">
      <w:start w:val="0"/>
      <w:numFmt w:val="bullet"/>
      <w:lvlText w:val="•"/>
      <w:lvlJc w:val="left"/>
      <w:pPr>
        <w:ind w:left="2702" w:hanging="298"/>
      </w:pPr>
      <w:rPr>
        <w:rFonts w:hint="default"/>
      </w:rPr>
    </w:lvl>
    <w:lvl w:ilvl="2">
      <w:start w:val="0"/>
      <w:numFmt w:val="bullet"/>
      <w:lvlText w:val="•"/>
      <w:lvlJc w:val="left"/>
      <w:pPr>
        <w:ind w:left="3525" w:hanging="298"/>
      </w:pPr>
      <w:rPr>
        <w:rFonts w:hint="default"/>
      </w:rPr>
    </w:lvl>
    <w:lvl w:ilvl="3">
      <w:start w:val="0"/>
      <w:numFmt w:val="bullet"/>
      <w:lvlText w:val="•"/>
      <w:lvlJc w:val="left"/>
      <w:pPr>
        <w:ind w:left="4347" w:hanging="298"/>
      </w:pPr>
      <w:rPr>
        <w:rFonts w:hint="default"/>
      </w:rPr>
    </w:lvl>
    <w:lvl w:ilvl="4">
      <w:start w:val="0"/>
      <w:numFmt w:val="bullet"/>
      <w:lvlText w:val="•"/>
      <w:lvlJc w:val="left"/>
      <w:pPr>
        <w:ind w:left="5170" w:hanging="298"/>
      </w:pPr>
      <w:rPr>
        <w:rFonts w:hint="default"/>
      </w:rPr>
    </w:lvl>
    <w:lvl w:ilvl="5">
      <w:start w:val="0"/>
      <w:numFmt w:val="bullet"/>
      <w:lvlText w:val="•"/>
      <w:lvlJc w:val="left"/>
      <w:pPr>
        <w:ind w:left="5992" w:hanging="298"/>
      </w:pPr>
      <w:rPr>
        <w:rFonts w:hint="default"/>
      </w:rPr>
    </w:lvl>
    <w:lvl w:ilvl="6">
      <w:start w:val="0"/>
      <w:numFmt w:val="bullet"/>
      <w:lvlText w:val="•"/>
      <w:lvlJc w:val="left"/>
      <w:pPr>
        <w:ind w:left="6815" w:hanging="298"/>
      </w:pPr>
      <w:rPr>
        <w:rFonts w:hint="default"/>
      </w:rPr>
    </w:lvl>
    <w:lvl w:ilvl="7">
      <w:start w:val="0"/>
      <w:numFmt w:val="bullet"/>
      <w:lvlText w:val="•"/>
      <w:lvlJc w:val="left"/>
      <w:pPr>
        <w:ind w:left="7637" w:hanging="298"/>
      </w:pPr>
      <w:rPr>
        <w:rFonts w:hint="default"/>
      </w:rPr>
    </w:lvl>
    <w:lvl w:ilvl="8">
      <w:start w:val="0"/>
      <w:numFmt w:val="bullet"/>
      <w:lvlText w:val="•"/>
      <w:lvlJc w:val="left"/>
      <w:pPr>
        <w:ind w:left="8460" w:hanging="298"/>
      </w:pPr>
      <w:rPr>
        <w:rFonts w:hint="default"/>
      </w:rPr>
    </w:lvl>
  </w:abstractNum>
  <w:abstractNum w:abstractNumId="34">
    <w:multiLevelType w:val="hybridMultilevel"/>
    <w:lvl w:ilvl="0">
      <w:start w:val="0"/>
      <w:numFmt w:val="bullet"/>
      <w:lvlText w:val="–"/>
      <w:lvlJc w:val="left"/>
      <w:pPr>
        <w:ind w:left="1860" w:hanging="308"/>
      </w:pPr>
      <w:rPr>
        <w:rFonts w:hint="default" w:ascii="SimSun" w:hAnsi="SimSun" w:eastAsia="SimSun" w:cs="SimSun"/>
        <w:w w:val="50"/>
        <w:sz w:val="17"/>
        <w:szCs w:val="17"/>
      </w:rPr>
    </w:lvl>
    <w:lvl w:ilvl="1">
      <w:start w:val="0"/>
      <w:numFmt w:val="bullet"/>
      <w:lvlText w:val="•"/>
      <w:lvlJc w:val="left"/>
      <w:pPr>
        <w:ind w:left="2684" w:hanging="308"/>
      </w:pPr>
      <w:rPr>
        <w:rFonts w:hint="default"/>
      </w:rPr>
    </w:lvl>
    <w:lvl w:ilvl="2">
      <w:start w:val="0"/>
      <w:numFmt w:val="bullet"/>
      <w:lvlText w:val="•"/>
      <w:lvlJc w:val="left"/>
      <w:pPr>
        <w:ind w:left="3509" w:hanging="308"/>
      </w:pPr>
      <w:rPr>
        <w:rFonts w:hint="default"/>
      </w:rPr>
    </w:lvl>
    <w:lvl w:ilvl="3">
      <w:start w:val="0"/>
      <w:numFmt w:val="bullet"/>
      <w:lvlText w:val="•"/>
      <w:lvlJc w:val="left"/>
      <w:pPr>
        <w:ind w:left="4333" w:hanging="308"/>
      </w:pPr>
      <w:rPr>
        <w:rFonts w:hint="default"/>
      </w:rPr>
    </w:lvl>
    <w:lvl w:ilvl="4">
      <w:start w:val="0"/>
      <w:numFmt w:val="bullet"/>
      <w:lvlText w:val="•"/>
      <w:lvlJc w:val="left"/>
      <w:pPr>
        <w:ind w:left="5158" w:hanging="308"/>
      </w:pPr>
      <w:rPr>
        <w:rFonts w:hint="default"/>
      </w:rPr>
    </w:lvl>
    <w:lvl w:ilvl="5">
      <w:start w:val="0"/>
      <w:numFmt w:val="bullet"/>
      <w:lvlText w:val="•"/>
      <w:lvlJc w:val="left"/>
      <w:pPr>
        <w:ind w:left="5982" w:hanging="308"/>
      </w:pPr>
      <w:rPr>
        <w:rFonts w:hint="default"/>
      </w:rPr>
    </w:lvl>
    <w:lvl w:ilvl="6">
      <w:start w:val="0"/>
      <w:numFmt w:val="bullet"/>
      <w:lvlText w:val="•"/>
      <w:lvlJc w:val="left"/>
      <w:pPr>
        <w:ind w:left="6807" w:hanging="308"/>
      </w:pPr>
      <w:rPr>
        <w:rFonts w:hint="default"/>
      </w:rPr>
    </w:lvl>
    <w:lvl w:ilvl="7">
      <w:start w:val="0"/>
      <w:numFmt w:val="bullet"/>
      <w:lvlText w:val="•"/>
      <w:lvlJc w:val="left"/>
      <w:pPr>
        <w:ind w:left="7631" w:hanging="308"/>
      </w:pPr>
      <w:rPr>
        <w:rFonts w:hint="default"/>
      </w:rPr>
    </w:lvl>
    <w:lvl w:ilvl="8">
      <w:start w:val="0"/>
      <w:numFmt w:val="bullet"/>
      <w:lvlText w:val="•"/>
      <w:lvlJc w:val="left"/>
      <w:pPr>
        <w:ind w:left="8456" w:hanging="308"/>
      </w:pPr>
      <w:rPr>
        <w:rFonts w:hint="default"/>
      </w:rPr>
    </w:lvl>
  </w:abstractNum>
  <w:abstractNum w:abstractNumId="33">
    <w:multiLevelType w:val="hybridMultilevel"/>
    <w:lvl w:ilvl="0">
      <w:start w:val="1"/>
      <w:numFmt w:val="decimal"/>
      <w:lvlText w:val="%1."/>
      <w:lvlJc w:val="left"/>
      <w:pPr>
        <w:ind w:left="1255" w:hanging="189"/>
        <w:jc w:val="left"/>
      </w:pPr>
      <w:rPr>
        <w:rFonts w:hint="default" w:ascii="Arial" w:hAnsi="Arial" w:eastAsia="Arial" w:cs="Arial"/>
        <w:spacing w:val="-1"/>
        <w:w w:val="100"/>
        <w:sz w:val="17"/>
        <w:szCs w:val="17"/>
      </w:rPr>
    </w:lvl>
    <w:lvl w:ilvl="1">
      <w:start w:val="1"/>
      <w:numFmt w:val="lowerLetter"/>
      <w:lvlText w:val="%2)"/>
      <w:lvlJc w:val="left"/>
      <w:pPr>
        <w:ind w:left="1870" w:hanging="298"/>
        <w:jc w:val="left"/>
      </w:pPr>
      <w:rPr>
        <w:rFonts w:hint="default" w:ascii="Arial" w:hAnsi="Arial" w:eastAsia="Arial" w:cs="Arial"/>
        <w:spacing w:val="-1"/>
        <w:w w:val="100"/>
        <w:sz w:val="17"/>
        <w:szCs w:val="17"/>
      </w:rPr>
    </w:lvl>
    <w:lvl w:ilvl="2">
      <w:start w:val="0"/>
      <w:numFmt w:val="bullet"/>
      <w:lvlText w:val="•"/>
      <w:lvlJc w:val="left"/>
      <w:pPr>
        <w:ind w:left="1880" w:hanging="298"/>
      </w:pPr>
      <w:rPr>
        <w:rFonts w:hint="default"/>
      </w:rPr>
    </w:lvl>
    <w:lvl w:ilvl="3">
      <w:start w:val="0"/>
      <w:numFmt w:val="bullet"/>
      <w:lvlText w:val="•"/>
      <w:lvlJc w:val="left"/>
      <w:pPr>
        <w:ind w:left="2908" w:hanging="298"/>
      </w:pPr>
      <w:rPr>
        <w:rFonts w:hint="default"/>
      </w:rPr>
    </w:lvl>
    <w:lvl w:ilvl="4">
      <w:start w:val="0"/>
      <w:numFmt w:val="bullet"/>
      <w:lvlText w:val="•"/>
      <w:lvlJc w:val="left"/>
      <w:pPr>
        <w:ind w:left="3936" w:hanging="298"/>
      </w:pPr>
      <w:rPr>
        <w:rFonts w:hint="default"/>
      </w:rPr>
    </w:lvl>
    <w:lvl w:ilvl="5">
      <w:start w:val="0"/>
      <w:numFmt w:val="bullet"/>
      <w:lvlText w:val="•"/>
      <w:lvlJc w:val="left"/>
      <w:pPr>
        <w:ind w:left="4964" w:hanging="298"/>
      </w:pPr>
      <w:rPr>
        <w:rFonts w:hint="default"/>
      </w:rPr>
    </w:lvl>
    <w:lvl w:ilvl="6">
      <w:start w:val="0"/>
      <w:numFmt w:val="bullet"/>
      <w:lvlText w:val="•"/>
      <w:lvlJc w:val="left"/>
      <w:pPr>
        <w:ind w:left="5992" w:hanging="298"/>
      </w:pPr>
      <w:rPr>
        <w:rFonts w:hint="default"/>
      </w:rPr>
    </w:lvl>
    <w:lvl w:ilvl="7">
      <w:start w:val="0"/>
      <w:numFmt w:val="bullet"/>
      <w:lvlText w:val="•"/>
      <w:lvlJc w:val="left"/>
      <w:pPr>
        <w:ind w:left="7020" w:hanging="298"/>
      </w:pPr>
      <w:rPr>
        <w:rFonts w:hint="default"/>
      </w:rPr>
    </w:lvl>
    <w:lvl w:ilvl="8">
      <w:start w:val="0"/>
      <w:numFmt w:val="bullet"/>
      <w:lvlText w:val="•"/>
      <w:lvlJc w:val="left"/>
      <w:pPr>
        <w:ind w:left="8049" w:hanging="298"/>
      </w:pPr>
      <w:rPr>
        <w:rFonts w:hint="default"/>
      </w:rPr>
    </w:lvl>
  </w:abstractNum>
  <w:abstractNum w:abstractNumId="32">
    <w:multiLevelType w:val="hybridMultilevel"/>
    <w:lvl w:ilvl="0">
      <w:start w:val="0"/>
      <w:numFmt w:val="bullet"/>
      <w:lvlText w:val="–"/>
      <w:lvlJc w:val="left"/>
      <w:pPr>
        <w:ind w:left="1871" w:hanging="298"/>
      </w:pPr>
      <w:rPr>
        <w:rFonts w:hint="default" w:ascii="Arial" w:hAnsi="Arial" w:eastAsia="Arial" w:cs="Arial"/>
        <w:w w:val="100"/>
        <w:sz w:val="17"/>
        <w:szCs w:val="17"/>
      </w:rPr>
    </w:lvl>
    <w:lvl w:ilvl="1">
      <w:start w:val="0"/>
      <w:numFmt w:val="bullet"/>
      <w:lvlText w:val="•"/>
      <w:lvlJc w:val="left"/>
      <w:pPr>
        <w:ind w:left="2702" w:hanging="298"/>
      </w:pPr>
      <w:rPr>
        <w:rFonts w:hint="default"/>
      </w:rPr>
    </w:lvl>
    <w:lvl w:ilvl="2">
      <w:start w:val="0"/>
      <w:numFmt w:val="bullet"/>
      <w:lvlText w:val="•"/>
      <w:lvlJc w:val="left"/>
      <w:pPr>
        <w:ind w:left="3525" w:hanging="298"/>
      </w:pPr>
      <w:rPr>
        <w:rFonts w:hint="default"/>
      </w:rPr>
    </w:lvl>
    <w:lvl w:ilvl="3">
      <w:start w:val="0"/>
      <w:numFmt w:val="bullet"/>
      <w:lvlText w:val="•"/>
      <w:lvlJc w:val="left"/>
      <w:pPr>
        <w:ind w:left="4347" w:hanging="298"/>
      </w:pPr>
      <w:rPr>
        <w:rFonts w:hint="default"/>
      </w:rPr>
    </w:lvl>
    <w:lvl w:ilvl="4">
      <w:start w:val="0"/>
      <w:numFmt w:val="bullet"/>
      <w:lvlText w:val="•"/>
      <w:lvlJc w:val="left"/>
      <w:pPr>
        <w:ind w:left="5170" w:hanging="298"/>
      </w:pPr>
      <w:rPr>
        <w:rFonts w:hint="default"/>
      </w:rPr>
    </w:lvl>
    <w:lvl w:ilvl="5">
      <w:start w:val="0"/>
      <w:numFmt w:val="bullet"/>
      <w:lvlText w:val="•"/>
      <w:lvlJc w:val="left"/>
      <w:pPr>
        <w:ind w:left="5992" w:hanging="298"/>
      </w:pPr>
      <w:rPr>
        <w:rFonts w:hint="default"/>
      </w:rPr>
    </w:lvl>
    <w:lvl w:ilvl="6">
      <w:start w:val="0"/>
      <w:numFmt w:val="bullet"/>
      <w:lvlText w:val="•"/>
      <w:lvlJc w:val="left"/>
      <w:pPr>
        <w:ind w:left="6815" w:hanging="298"/>
      </w:pPr>
      <w:rPr>
        <w:rFonts w:hint="default"/>
      </w:rPr>
    </w:lvl>
    <w:lvl w:ilvl="7">
      <w:start w:val="0"/>
      <w:numFmt w:val="bullet"/>
      <w:lvlText w:val="•"/>
      <w:lvlJc w:val="left"/>
      <w:pPr>
        <w:ind w:left="7637" w:hanging="298"/>
      </w:pPr>
      <w:rPr>
        <w:rFonts w:hint="default"/>
      </w:rPr>
    </w:lvl>
    <w:lvl w:ilvl="8">
      <w:start w:val="0"/>
      <w:numFmt w:val="bullet"/>
      <w:lvlText w:val="•"/>
      <w:lvlJc w:val="left"/>
      <w:pPr>
        <w:ind w:left="8460" w:hanging="298"/>
      </w:pPr>
      <w:rPr>
        <w:rFonts w:hint="default"/>
      </w:rPr>
    </w:lvl>
  </w:abstractNum>
  <w:abstractNum w:abstractNumId="31">
    <w:multiLevelType w:val="hybridMultilevel"/>
    <w:lvl w:ilvl="0">
      <w:start w:val="1"/>
      <w:numFmt w:val="lowerLetter"/>
      <w:lvlText w:val="%1)"/>
      <w:lvlJc w:val="left"/>
      <w:pPr>
        <w:ind w:left="1860" w:hanging="298"/>
        <w:jc w:val="left"/>
      </w:pPr>
      <w:rPr>
        <w:rFonts w:hint="default" w:ascii="Arial" w:hAnsi="Arial" w:eastAsia="Arial" w:cs="Arial"/>
        <w:spacing w:val="-1"/>
        <w:w w:val="100"/>
        <w:sz w:val="17"/>
        <w:szCs w:val="17"/>
      </w:rPr>
    </w:lvl>
    <w:lvl w:ilvl="1">
      <w:start w:val="0"/>
      <w:numFmt w:val="bullet"/>
      <w:lvlText w:val="•"/>
      <w:lvlJc w:val="left"/>
      <w:pPr>
        <w:ind w:left="2684" w:hanging="298"/>
      </w:pPr>
      <w:rPr>
        <w:rFonts w:hint="default"/>
      </w:rPr>
    </w:lvl>
    <w:lvl w:ilvl="2">
      <w:start w:val="0"/>
      <w:numFmt w:val="bullet"/>
      <w:lvlText w:val="•"/>
      <w:lvlJc w:val="left"/>
      <w:pPr>
        <w:ind w:left="3509" w:hanging="298"/>
      </w:pPr>
      <w:rPr>
        <w:rFonts w:hint="default"/>
      </w:rPr>
    </w:lvl>
    <w:lvl w:ilvl="3">
      <w:start w:val="0"/>
      <w:numFmt w:val="bullet"/>
      <w:lvlText w:val="•"/>
      <w:lvlJc w:val="left"/>
      <w:pPr>
        <w:ind w:left="4333" w:hanging="298"/>
      </w:pPr>
      <w:rPr>
        <w:rFonts w:hint="default"/>
      </w:rPr>
    </w:lvl>
    <w:lvl w:ilvl="4">
      <w:start w:val="0"/>
      <w:numFmt w:val="bullet"/>
      <w:lvlText w:val="•"/>
      <w:lvlJc w:val="left"/>
      <w:pPr>
        <w:ind w:left="5158" w:hanging="298"/>
      </w:pPr>
      <w:rPr>
        <w:rFonts w:hint="default"/>
      </w:rPr>
    </w:lvl>
    <w:lvl w:ilvl="5">
      <w:start w:val="0"/>
      <w:numFmt w:val="bullet"/>
      <w:lvlText w:val="•"/>
      <w:lvlJc w:val="left"/>
      <w:pPr>
        <w:ind w:left="5982" w:hanging="298"/>
      </w:pPr>
      <w:rPr>
        <w:rFonts w:hint="default"/>
      </w:rPr>
    </w:lvl>
    <w:lvl w:ilvl="6">
      <w:start w:val="0"/>
      <w:numFmt w:val="bullet"/>
      <w:lvlText w:val="•"/>
      <w:lvlJc w:val="left"/>
      <w:pPr>
        <w:ind w:left="6807" w:hanging="298"/>
      </w:pPr>
      <w:rPr>
        <w:rFonts w:hint="default"/>
      </w:rPr>
    </w:lvl>
    <w:lvl w:ilvl="7">
      <w:start w:val="0"/>
      <w:numFmt w:val="bullet"/>
      <w:lvlText w:val="•"/>
      <w:lvlJc w:val="left"/>
      <w:pPr>
        <w:ind w:left="7631" w:hanging="298"/>
      </w:pPr>
      <w:rPr>
        <w:rFonts w:hint="default"/>
      </w:rPr>
    </w:lvl>
    <w:lvl w:ilvl="8">
      <w:start w:val="0"/>
      <w:numFmt w:val="bullet"/>
      <w:lvlText w:val="•"/>
      <w:lvlJc w:val="left"/>
      <w:pPr>
        <w:ind w:left="8456" w:hanging="298"/>
      </w:pPr>
      <w:rPr>
        <w:rFonts w:hint="default"/>
      </w:rPr>
    </w:lvl>
  </w:abstractNum>
  <w:abstractNum w:abstractNumId="30">
    <w:multiLevelType w:val="hybridMultilevel"/>
    <w:lvl w:ilvl="0">
      <w:start w:val="1"/>
      <w:numFmt w:val="decimal"/>
      <w:lvlText w:val="%1."/>
      <w:lvlJc w:val="left"/>
      <w:pPr>
        <w:ind w:left="1255" w:hanging="189"/>
        <w:jc w:val="left"/>
      </w:pPr>
      <w:rPr>
        <w:rFonts w:hint="default" w:ascii="Arial" w:hAnsi="Arial" w:eastAsia="Arial" w:cs="Arial"/>
        <w:spacing w:val="-1"/>
        <w:w w:val="100"/>
        <w:sz w:val="17"/>
        <w:szCs w:val="17"/>
      </w:rPr>
    </w:lvl>
    <w:lvl w:ilvl="1">
      <w:start w:val="1"/>
      <w:numFmt w:val="lowerLetter"/>
      <w:lvlText w:val="%2)"/>
      <w:lvlJc w:val="left"/>
      <w:pPr>
        <w:ind w:left="1870" w:hanging="298"/>
        <w:jc w:val="left"/>
      </w:pPr>
      <w:rPr>
        <w:rFonts w:hint="default" w:ascii="Arial" w:hAnsi="Arial" w:eastAsia="Arial" w:cs="Arial"/>
        <w:spacing w:val="-1"/>
        <w:w w:val="100"/>
        <w:sz w:val="17"/>
        <w:szCs w:val="17"/>
      </w:rPr>
    </w:lvl>
    <w:lvl w:ilvl="2">
      <w:start w:val="0"/>
      <w:numFmt w:val="bullet"/>
      <w:lvlText w:val="•"/>
      <w:lvlJc w:val="left"/>
      <w:pPr>
        <w:ind w:left="1880" w:hanging="298"/>
      </w:pPr>
      <w:rPr>
        <w:rFonts w:hint="default"/>
      </w:rPr>
    </w:lvl>
    <w:lvl w:ilvl="3">
      <w:start w:val="0"/>
      <w:numFmt w:val="bullet"/>
      <w:lvlText w:val="•"/>
      <w:lvlJc w:val="left"/>
      <w:pPr>
        <w:ind w:left="2908" w:hanging="298"/>
      </w:pPr>
      <w:rPr>
        <w:rFonts w:hint="default"/>
      </w:rPr>
    </w:lvl>
    <w:lvl w:ilvl="4">
      <w:start w:val="0"/>
      <w:numFmt w:val="bullet"/>
      <w:lvlText w:val="•"/>
      <w:lvlJc w:val="left"/>
      <w:pPr>
        <w:ind w:left="3936" w:hanging="298"/>
      </w:pPr>
      <w:rPr>
        <w:rFonts w:hint="default"/>
      </w:rPr>
    </w:lvl>
    <w:lvl w:ilvl="5">
      <w:start w:val="0"/>
      <w:numFmt w:val="bullet"/>
      <w:lvlText w:val="•"/>
      <w:lvlJc w:val="left"/>
      <w:pPr>
        <w:ind w:left="4964" w:hanging="298"/>
      </w:pPr>
      <w:rPr>
        <w:rFonts w:hint="default"/>
      </w:rPr>
    </w:lvl>
    <w:lvl w:ilvl="6">
      <w:start w:val="0"/>
      <w:numFmt w:val="bullet"/>
      <w:lvlText w:val="•"/>
      <w:lvlJc w:val="left"/>
      <w:pPr>
        <w:ind w:left="5992" w:hanging="298"/>
      </w:pPr>
      <w:rPr>
        <w:rFonts w:hint="default"/>
      </w:rPr>
    </w:lvl>
    <w:lvl w:ilvl="7">
      <w:start w:val="0"/>
      <w:numFmt w:val="bullet"/>
      <w:lvlText w:val="•"/>
      <w:lvlJc w:val="left"/>
      <w:pPr>
        <w:ind w:left="7020" w:hanging="298"/>
      </w:pPr>
      <w:rPr>
        <w:rFonts w:hint="default"/>
      </w:rPr>
    </w:lvl>
    <w:lvl w:ilvl="8">
      <w:start w:val="0"/>
      <w:numFmt w:val="bullet"/>
      <w:lvlText w:val="•"/>
      <w:lvlJc w:val="left"/>
      <w:pPr>
        <w:ind w:left="8049" w:hanging="298"/>
      </w:pPr>
      <w:rPr>
        <w:rFonts w:hint="default"/>
      </w:rPr>
    </w:lvl>
  </w:abstractNum>
  <w:abstractNum w:abstractNumId="29">
    <w:multiLevelType w:val="hybridMultilevel"/>
    <w:lvl w:ilvl="0">
      <w:start w:val="0"/>
      <w:numFmt w:val="bullet"/>
      <w:lvlText w:val="–"/>
      <w:lvlJc w:val="left"/>
      <w:pPr>
        <w:ind w:left="1871" w:hanging="298"/>
      </w:pPr>
      <w:rPr>
        <w:rFonts w:hint="default" w:ascii="Arial" w:hAnsi="Arial" w:eastAsia="Arial" w:cs="Arial"/>
        <w:w w:val="100"/>
        <w:sz w:val="17"/>
        <w:szCs w:val="17"/>
      </w:rPr>
    </w:lvl>
    <w:lvl w:ilvl="1">
      <w:start w:val="0"/>
      <w:numFmt w:val="bullet"/>
      <w:lvlText w:val="•"/>
      <w:lvlJc w:val="left"/>
      <w:pPr>
        <w:ind w:left="2702" w:hanging="298"/>
      </w:pPr>
      <w:rPr>
        <w:rFonts w:hint="default"/>
      </w:rPr>
    </w:lvl>
    <w:lvl w:ilvl="2">
      <w:start w:val="0"/>
      <w:numFmt w:val="bullet"/>
      <w:lvlText w:val="•"/>
      <w:lvlJc w:val="left"/>
      <w:pPr>
        <w:ind w:left="3525" w:hanging="298"/>
      </w:pPr>
      <w:rPr>
        <w:rFonts w:hint="default"/>
      </w:rPr>
    </w:lvl>
    <w:lvl w:ilvl="3">
      <w:start w:val="0"/>
      <w:numFmt w:val="bullet"/>
      <w:lvlText w:val="•"/>
      <w:lvlJc w:val="left"/>
      <w:pPr>
        <w:ind w:left="4347" w:hanging="298"/>
      </w:pPr>
      <w:rPr>
        <w:rFonts w:hint="default"/>
      </w:rPr>
    </w:lvl>
    <w:lvl w:ilvl="4">
      <w:start w:val="0"/>
      <w:numFmt w:val="bullet"/>
      <w:lvlText w:val="•"/>
      <w:lvlJc w:val="left"/>
      <w:pPr>
        <w:ind w:left="5170" w:hanging="298"/>
      </w:pPr>
      <w:rPr>
        <w:rFonts w:hint="default"/>
      </w:rPr>
    </w:lvl>
    <w:lvl w:ilvl="5">
      <w:start w:val="0"/>
      <w:numFmt w:val="bullet"/>
      <w:lvlText w:val="•"/>
      <w:lvlJc w:val="left"/>
      <w:pPr>
        <w:ind w:left="5992" w:hanging="298"/>
      </w:pPr>
      <w:rPr>
        <w:rFonts w:hint="default"/>
      </w:rPr>
    </w:lvl>
    <w:lvl w:ilvl="6">
      <w:start w:val="0"/>
      <w:numFmt w:val="bullet"/>
      <w:lvlText w:val="•"/>
      <w:lvlJc w:val="left"/>
      <w:pPr>
        <w:ind w:left="6815" w:hanging="298"/>
      </w:pPr>
      <w:rPr>
        <w:rFonts w:hint="default"/>
      </w:rPr>
    </w:lvl>
    <w:lvl w:ilvl="7">
      <w:start w:val="0"/>
      <w:numFmt w:val="bullet"/>
      <w:lvlText w:val="•"/>
      <w:lvlJc w:val="left"/>
      <w:pPr>
        <w:ind w:left="7637" w:hanging="298"/>
      </w:pPr>
      <w:rPr>
        <w:rFonts w:hint="default"/>
      </w:rPr>
    </w:lvl>
    <w:lvl w:ilvl="8">
      <w:start w:val="0"/>
      <w:numFmt w:val="bullet"/>
      <w:lvlText w:val="•"/>
      <w:lvlJc w:val="left"/>
      <w:pPr>
        <w:ind w:left="8460" w:hanging="298"/>
      </w:pPr>
      <w:rPr>
        <w:rFonts w:hint="default"/>
      </w:rPr>
    </w:lvl>
  </w:abstractNum>
  <w:abstractNum w:abstractNumId="28">
    <w:multiLevelType w:val="hybridMultilevel"/>
    <w:lvl w:ilvl="0">
      <w:start w:val="1"/>
      <w:numFmt w:val="decimal"/>
      <w:lvlText w:val="%1."/>
      <w:lvlJc w:val="left"/>
      <w:pPr>
        <w:ind w:left="1255" w:hanging="189"/>
        <w:jc w:val="left"/>
      </w:pPr>
      <w:rPr>
        <w:rFonts w:hint="default" w:ascii="Arial" w:hAnsi="Arial" w:eastAsia="Arial" w:cs="Arial"/>
        <w:spacing w:val="-1"/>
        <w:w w:val="100"/>
        <w:sz w:val="17"/>
        <w:szCs w:val="17"/>
      </w:rPr>
    </w:lvl>
    <w:lvl w:ilvl="1">
      <w:start w:val="1"/>
      <w:numFmt w:val="lowerLetter"/>
      <w:lvlText w:val="%2)"/>
      <w:lvlJc w:val="left"/>
      <w:pPr>
        <w:ind w:left="1870" w:hanging="298"/>
        <w:jc w:val="left"/>
      </w:pPr>
      <w:rPr>
        <w:rFonts w:hint="default" w:ascii="Arial" w:hAnsi="Arial" w:eastAsia="Arial" w:cs="Arial"/>
        <w:spacing w:val="-1"/>
        <w:w w:val="100"/>
        <w:sz w:val="17"/>
        <w:szCs w:val="17"/>
      </w:rPr>
    </w:lvl>
    <w:lvl w:ilvl="2">
      <w:start w:val="0"/>
      <w:numFmt w:val="bullet"/>
      <w:lvlText w:val=""/>
      <w:lvlJc w:val="left"/>
      <w:pPr>
        <w:ind w:left="1871" w:hanging="134"/>
      </w:pPr>
      <w:rPr>
        <w:rFonts w:hint="default" w:ascii="Symbol" w:hAnsi="Symbol" w:eastAsia="Symbol" w:cs="Symbol"/>
        <w:w w:val="100"/>
        <w:sz w:val="17"/>
        <w:szCs w:val="17"/>
      </w:rPr>
    </w:lvl>
    <w:lvl w:ilvl="3">
      <w:start w:val="0"/>
      <w:numFmt w:val="bullet"/>
      <w:lvlText w:val="•"/>
      <w:lvlJc w:val="left"/>
      <w:pPr>
        <w:ind w:left="3707" w:hanging="134"/>
      </w:pPr>
      <w:rPr>
        <w:rFonts w:hint="default"/>
      </w:rPr>
    </w:lvl>
    <w:lvl w:ilvl="4">
      <w:start w:val="0"/>
      <w:numFmt w:val="bullet"/>
      <w:lvlText w:val="•"/>
      <w:lvlJc w:val="left"/>
      <w:pPr>
        <w:ind w:left="4621" w:hanging="134"/>
      </w:pPr>
      <w:rPr>
        <w:rFonts w:hint="default"/>
      </w:rPr>
    </w:lvl>
    <w:lvl w:ilvl="5">
      <w:start w:val="0"/>
      <w:numFmt w:val="bullet"/>
      <w:lvlText w:val="•"/>
      <w:lvlJc w:val="left"/>
      <w:pPr>
        <w:ind w:left="5535" w:hanging="134"/>
      </w:pPr>
      <w:rPr>
        <w:rFonts w:hint="default"/>
      </w:rPr>
    </w:lvl>
    <w:lvl w:ilvl="6">
      <w:start w:val="0"/>
      <w:numFmt w:val="bullet"/>
      <w:lvlText w:val="•"/>
      <w:lvlJc w:val="left"/>
      <w:pPr>
        <w:ind w:left="6449" w:hanging="134"/>
      </w:pPr>
      <w:rPr>
        <w:rFonts w:hint="default"/>
      </w:rPr>
    </w:lvl>
    <w:lvl w:ilvl="7">
      <w:start w:val="0"/>
      <w:numFmt w:val="bullet"/>
      <w:lvlText w:val="•"/>
      <w:lvlJc w:val="left"/>
      <w:pPr>
        <w:ind w:left="7363" w:hanging="134"/>
      </w:pPr>
      <w:rPr>
        <w:rFonts w:hint="default"/>
      </w:rPr>
    </w:lvl>
    <w:lvl w:ilvl="8">
      <w:start w:val="0"/>
      <w:numFmt w:val="bullet"/>
      <w:lvlText w:val="•"/>
      <w:lvlJc w:val="left"/>
      <w:pPr>
        <w:ind w:left="8277" w:hanging="134"/>
      </w:pPr>
      <w:rPr>
        <w:rFonts w:hint="default"/>
      </w:rPr>
    </w:lvl>
  </w:abstractNum>
  <w:abstractNum w:abstractNumId="27">
    <w:multiLevelType w:val="hybridMultilevel"/>
    <w:lvl w:ilvl="0">
      <w:start w:val="0"/>
      <w:numFmt w:val="bullet"/>
      <w:lvlText w:val="–"/>
      <w:lvlJc w:val="left"/>
      <w:pPr>
        <w:ind w:left="1870" w:hanging="298"/>
      </w:pPr>
      <w:rPr>
        <w:rFonts w:hint="default" w:ascii="Arial" w:hAnsi="Arial" w:eastAsia="Arial" w:cs="Arial"/>
        <w:w w:val="100"/>
        <w:sz w:val="17"/>
        <w:szCs w:val="17"/>
      </w:rPr>
    </w:lvl>
    <w:lvl w:ilvl="1">
      <w:start w:val="0"/>
      <w:numFmt w:val="bullet"/>
      <w:lvlText w:val="–"/>
      <w:lvlJc w:val="left"/>
      <w:pPr>
        <w:ind w:left="2179" w:hanging="308"/>
      </w:pPr>
      <w:rPr>
        <w:rFonts w:hint="default" w:ascii="SimSun" w:hAnsi="SimSun" w:eastAsia="SimSun" w:cs="SimSun"/>
        <w:w w:val="50"/>
        <w:sz w:val="17"/>
        <w:szCs w:val="17"/>
      </w:rPr>
    </w:lvl>
    <w:lvl w:ilvl="2">
      <w:start w:val="0"/>
      <w:numFmt w:val="bullet"/>
      <w:lvlText w:val="•"/>
      <w:lvlJc w:val="left"/>
      <w:pPr>
        <w:ind w:left="3060" w:hanging="308"/>
      </w:pPr>
      <w:rPr>
        <w:rFonts w:hint="default"/>
      </w:rPr>
    </w:lvl>
    <w:lvl w:ilvl="3">
      <w:start w:val="0"/>
      <w:numFmt w:val="bullet"/>
      <w:lvlText w:val="•"/>
      <w:lvlJc w:val="left"/>
      <w:pPr>
        <w:ind w:left="3941" w:hanging="308"/>
      </w:pPr>
      <w:rPr>
        <w:rFonts w:hint="default"/>
      </w:rPr>
    </w:lvl>
    <w:lvl w:ilvl="4">
      <w:start w:val="0"/>
      <w:numFmt w:val="bullet"/>
      <w:lvlText w:val="•"/>
      <w:lvlJc w:val="left"/>
      <w:pPr>
        <w:ind w:left="4821" w:hanging="308"/>
      </w:pPr>
      <w:rPr>
        <w:rFonts w:hint="default"/>
      </w:rPr>
    </w:lvl>
    <w:lvl w:ilvl="5">
      <w:start w:val="0"/>
      <w:numFmt w:val="bullet"/>
      <w:lvlText w:val="•"/>
      <w:lvlJc w:val="left"/>
      <w:pPr>
        <w:ind w:left="5702" w:hanging="308"/>
      </w:pPr>
      <w:rPr>
        <w:rFonts w:hint="default"/>
      </w:rPr>
    </w:lvl>
    <w:lvl w:ilvl="6">
      <w:start w:val="0"/>
      <w:numFmt w:val="bullet"/>
      <w:lvlText w:val="•"/>
      <w:lvlJc w:val="left"/>
      <w:pPr>
        <w:ind w:left="6583" w:hanging="308"/>
      </w:pPr>
      <w:rPr>
        <w:rFonts w:hint="default"/>
      </w:rPr>
    </w:lvl>
    <w:lvl w:ilvl="7">
      <w:start w:val="0"/>
      <w:numFmt w:val="bullet"/>
      <w:lvlText w:val="•"/>
      <w:lvlJc w:val="left"/>
      <w:pPr>
        <w:ind w:left="7463" w:hanging="308"/>
      </w:pPr>
      <w:rPr>
        <w:rFonts w:hint="default"/>
      </w:rPr>
    </w:lvl>
    <w:lvl w:ilvl="8">
      <w:start w:val="0"/>
      <w:numFmt w:val="bullet"/>
      <w:lvlText w:val="•"/>
      <w:lvlJc w:val="left"/>
      <w:pPr>
        <w:ind w:left="8344" w:hanging="308"/>
      </w:pPr>
      <w:rPr>
        <w:rFonts w:hint="default"/>
      </w:rPr>
    </w:lvl>
  </w:abstractNum>
  <w:abstractNum w:abstractNumId="26">
    <w:multiLevelType w:val="hybridMultilevel"/>
    <w:lvl w:ilvl="0">
      <w:start w:val="1"/>
      <w:numFmt w:val="decimal"/>
      <w:lvlText w:val="%1."/>
      <w:lvlJc w:val="left"/>
      <w:pPr>
        <w:ind w:left="1255" w:hanging="189"/>
        <w:jc w:val="left"/>
      </w:pPr>
      <w:rPr>
        <w:rFonts w:hint="default" w:ascii="Arial" w:hAnsi="Arial" w:eastAsia="Arial" w:cs="Arial"/>
        <w:spacing w:val="-1"/>
        <w:w w:val="100"/>
        <w:sz w:val="17"/>
        <w:szCs w:val="17"/>
      </w:rPr>
    </w:lvl>
    <w:lvl w:ilvl="1">
      <w:start w:val="1"/>
      <w:numFmt w:val="lowerLetter"/>
      <w:lvlText w:val="%2)"/>
      <w:lvlJc w:val="left"/>
      <w:pPr>
        <w:ind w:left="1871" w:hanging="298"/>
        <w:jc w:val="left"/>
      </w:pPr>
      <w:rPr>
        <w:rFonts w:hint="default" w:ascii="Arial" w:hAnsi="Arial" w:eastAsia="Arial" w:cs="Arial"/>
        <w:spacing w:val="-1"/>
        <w:w w:val="100"/>
        <w:sz w:val="17"/>
        <w:szCs w:val="17"/>
      </w:rPr>
    </w:lvl>
    <w:lvl w:ilvl="2">
      <w:start w:val="0"/>
      <w:numFmt w:val="bullet"/>
      <w:lvlText w:val="–"/>
      <w:lvlJc w:val="left"/>
      <w:pPr>
        <w:ind w:left="2179" w:hanging="308"/>
      </w:pPr>
      <w:rPr>
        <w:rFonts w:hint="default" w:ascii="SimSun" w:hAnsi="SimSun" w:eastAsia="SimSun" w:cs="SimSun"/>
        <w:w w:val="50"/>
        <w:sz w:val="17"/>
        <w:szCs w:val="17"/>
      </w:rPr>
    </w:lvl>
    <w:lvl w:ilvl="3">
      <w:start w:val="0"/>
      <w:numFmt w:val="bullet"/>
      <w:lvlText w:val="•"/>
      <w:lvlJc w:val="left"/>
      <w:pPr>
        <w:ind w:left="2180" w:hanging="308"/>
      </w:pPr>
      <w:rPr>
        <w:rFonts w:hint="default"/>
      </w:rPr>
    </w:lvl>
    <w:lvl w:ilvl="4">
      <w:start w:val="0"/>
      <w:numFmt w:val="bullet"/>
      <w:lvlText w:val="•"/>
      <w:lvlJc w:val="left"/>
      <w:pPr>
        <w:ind w:left="3312" w:hanging="308"/>
      </w:pPr>
      <w:rPr>
        <w:rFonts w:hint="default"/>
      </w:rPr>
    </w:lvl>
    <w:lvl w:ilvl="5">
      <w:start w:val="0"/>
      <w:numFmt w:val="bullet"/>
      <w:lvlText w:val="•"/>
      <w:lvlJc w:val="left"/>
      <w:pPr>
        <w:ind w:left="4444" w:hanging="308"/>
      </w:pPr>
      <w:rPr>
        <w:rFonts w:hint="default"/>
      </w:rPr>
    </w:lvl>
    <w:lvl w:ilvl="6">
      <w:start w:val="0"/>
      <w:numFmt w:val="bullet"/>
      <w:lvlText w:val="•"/>
      <w:lvlJc w:val="left"/>
      <w:pPr>
        <w:ind w:left="5576" w:hanging="308"/>
      </w:pPr>
      <w:rPr>
        <w:rFonts w:hint="default"/>
      </w:rPr>
    </w:lvl>
    <w:lvl w:ilvl="7">
      <w:start w:val="0"/>
      <w:numFmt w:val="bullet"/>
      <w:lvlText w:val="•"/>
      <w:lvlJc w:val="left"/>
      <w:pPr>
        <w:ind w:left="6708" w:hanging="308"/>
      </w:pPr>
      <w:rPr>
        <w:rFonts w:hint="default"/>
      </w:rPr>
    </w:lvl>
    <w:lvl w:ilvl="8">
      <w:start w:val="0"/>
      <w:numFmt w:val="bullet"/>
      <w:lvlText w:val="•"/>
      <w:lvlJc w:val="left"/>
      <w:pPr>
        <w:ind w:left="7841" w:hanging="308"/>
      </w:pPr>
      <w:rPr>
        <w:rFonts w:hint="default"/>
      </w:rPr>
    </w:lvl>
  </w:abstractNum>
  <w:abstractNum w:abstractNumId="25">
    <w:multiLevelType w:val="hybridMultilevel"/>
    <w:lvl w:ilvl="0">
      <w:start w:val="0"/>
      <w:numFmt w:val="bullet"/>
      <w:lvlText w:val=""/>
      <w:lvlJc w:val="left"/>
      <w:pPr>
        <w:ind w:left="1871" w:hanging="298"/>
      </w:pPr>
      <w:rPr>
        <w:rFonts w:hint="default" w:ascii="Symbol" w:hAnsi="Symbol" w:eastAsia="Symbol" w:cs="Symbol"/>
        <w:w w:val="100"/>
        <w:sz w:val="17"/>
        <w:szCs w:val="17"/>
      </w:rPr>
    </w:lvl>
    <w:lvl w:ilvl="1">
      <w:start w:val="0"/>
      <w:numFmt w:val="bullet"/>
      <w:lvlText w:val="•"/>
      <w:lvlJc w:val="left"/>
      <w:pPr>
        <w:ind w:left="2702" w:hanging="298"/>
      </w:pPr>
      <w:rPr>
        <w:rFonts w:hint="default"/>
      </w:rPr>
    </w:lvl>
    <w:lvl w:ilvl="2">
      <w:start w:val="0"/>
      <w:numFmt w:val="bullet"/>
      <w:lvlText w:val="•"/>
      <w:lvlJc w:val="left"/>
      <w:pPr>
        <w:ind w:left="3525" w:hanging="298"/>
      </w:pPr>
      <w:rPr>
        <w:rFonts w:hint="default"/>
      </w:rPr>
    </w:lvl>
    <w:lvl w:ilvl="3">
      <w:start w:val="0"/>
      <w:numFmt w:val="bullet"/>
      <w:lvlText w:val="•"/>
      <w:lvlJc w:val="left"/>
      <w:pPr>
        <w:ind w:left="4347" w:hanging="298"/>
      </w:pPr>
      <w:rPr>
        <w:rFonts w:hint="default"/>
      </w:rPr>
    </w:lvl>
    <w:lvl w:ilvl="4">
      <w:start w:val="0"/>
      <w:numFmt w:val="bullet"/>
      <w:lvlText w:val="•"/>
      <w:lvlJc w:val="left"/>
      <w:pPr>
        <w:ind w:left="5170" w:hanging="298"/>
      </w:pPr>
      <w:rPr>
        <w:rFonts w:hint="default"/>
      </w:rPr>
    </w:lvl>
    <w:lvl w:ilvl="5">
      <w:start w:val="0"/>
      <w:numFmt w:val="bullet"/>
      <w:lvlText w:val="•"/>
      <w:lvlJc w:val="left"/>
      <w:pPr>
        <w:ind w:left="5992" w:hanging="298"/>
      </w:pPr>
      <w:rPr>
        <w:rFonts w:hint="default"/>
      </w:rPr>
    </w:lvl>
    <w:lvl w:ilvl="6">
      <w:start w:val="0"/>
      <w:numFmt w:val="bullet"/>
      <w:lvlText w:val="•"/>
      <w:lvlJc w:val="left"/>
      <w:pPr>
        <w:ind w:left="6815" w:hanging="298"/>
      </w:pPr>
      <w:rPr>
        <w:rFonts w:hint="default"/>
      </w:rPr>
    </w:lvl>
    <w:lvl w:ilvl="7">
      <w:start w:val="0"/>
      <w:numFmt w:val="bullet"/>
      <w:lvlText w:val="•"/>
      <w:lvlJc w:val="left"/>
      <w:pPr>
        <w:ind w:left="7637" w:hanging="298"/>
      </w:pPr>
      <w:rPr>
        <w:rFonts w:hint="default"/>
      </w:rPr>
    </w:lvl>
    <w:lvl w:ilvl="8">
      <w:start w:val="0"/>
      <w:numFmt w:val="bullet"/>
      <w:lvlText w:val="•"/>
      <w:lvlJc w:val="left"/>
      <w:pPr>
        <w:ind w:left="8460" w:hanging="298"/>
      </w:pPr>
      <w:rPr>
        <w:rFonts w:hint="default"/>
      </w:rPr>
    </w:lvl>
  </w:abstractNum>
  <w:abstractNum w:abstractNumId="24">
    <w:multiLevelType w:val="hybridMultilevel"/>
    <w:lvl w:ilvl="0">
      <w:start w:val="0"/>
      <w:numFmt w:val="bullet"/>
      <w:lvlText w:val="–"/>
      <w:lvlJc w:val="left"/>
      <w:pPr>
        <w:ind w:left="1871" w:hanging="298"/>
      </w:pPr>
      <w:rPr>
        <w:rFonts w:hint="default" w:ascii="Arial" w:hAnsi="Arial" w:eastAsia="Arial" w:cs="Arial"/>
        <w:w w:val="100"/>
        <w:sz w:val="17"/>
        <w:szCs w:val="17"/>
      </w:rPr>
    </w:lvl>
    <w:lvl w:ilvl="1">
      <w:start w:val="0"/>
      <w:numFmt w:val="bullet"/>
      <w:lvlText w:val="•"/>
      <w:lvlJc w:val="left"/>
      <w:pPr>
        <w:ind w:left="2702" w:hanging="298"/>
      </w:pPr>
      <w:rPr>
        <w:rFonts w:hint="default"/>
      </w:rPr>
    </w:lvl>
    <w:lvl w:ilvl="2">
      <w:start w:val="0"/>
      <w:numFmt w:val="bullet"/>
      <w:lvlText w:val="•"/>
      <w:lvlJc w:val="left"/>
      <w:pPr>
        <w:ind w:left="3525" w:hanging="298"/>
      </w:pPr>
      <w:rPr>
        <w:rFonts w:hint="default"/>
      </w:rPr>
    </w:lvl>
    <w:lvl w:ilvl="3">
      <w:start w:val="0"/>
      <w:numFmt w:val="bullet"/>
      <w:lvlText w:val="•"/>
      <w:lvlJc w:val="left"/>
      <w:pPr>
        <w:ind w:left="4347" w:hanging="298"/>
      </w:pPr>
      <w:rPr>
        <w:rFonts w:hint="default"/>
      </w:rPr>
    </w:lvl>
    <w:lvl w:ilvl="4">
      <w:start w:val="0"/>
      <w:numFmt w:val="bullet"/>
      <w:lvlText w:val="•"/>
      <w:lvlJc w:val="left"/>
      <w:pPr>
        <w:ind w:left="5170" w:hanging="298"/>
      </w:pPr>
      <w:rPr>
        <w:rFonts w:hint="default"/>
      </w:rPr>
    </w:lvl>
    <w:lvl w:ilvl="5">
      <w:start w:val="0"/>
      <w:numFmt w:val="bullet"/>
      <w:lvlText w:val="•"/>
      <w:lvlJc w:val="left"/>
      <w:pPr>
        <w:ind w:left="5992" w:hanging="298"/>
      </w:pPr>
      <w:rPr>
        <w:rFonts w:hint="default"/>
      </w:rPr>
    </w:lvl>
    <w:lvl w:ilvl="6">
      <w:start w:val="0"/>
      <w:numFmt w:val="bullet"/>
      <w:lvlText w:val="•"/>
      <w:lvlJc w:val="left"/>
      <w:pPr>
        <w:ind w:left="6815" w:hanging="298"/>
      </w:pPr>
      <w:rPr>
        <w:rFonts w:hint="default"/>
      </w:rPr>
    </w:lvl>
    <w:lvl w:ilvl="7">
      <w:start w:val="0"/>
      <w:numFmt w:val="bullet"/>
      <w:lvlText w:val="•"/>
      <w:lvlJc w:val="left"/>
      <w:pPr>
        <w:ind w:left="7637" w:hanging="298"/>
      </w:pPr>
      <w:rPr>
        <w:rFonts w:hint="default"/>
      </w:rPr>
    </w:lvl>
    <w:lvl w:ilvl="8">
      <w:start w:val="0"/>
      <w:numFmt w:val="bullet"/>
      <w:lvlText w:val="•"/>
      <w:lvlJc w:val="left"/>
      <w:pPr>
        <w:ind w:left="8460" w:hanging="298"/>
      </w:pPr>
      <w:rPr>
        <w:rFonts w:hint="default"/>
      </w:rPr>
    </w:lvl>
  </w:abstractNum>
  <w:abstractNum w:abstractNumId="23">
    <w:multiLevelType w:val="hybridMultilevel"/>
    <w:lvl w:ilvl="0">
      <w:start w:val="1"/>
      <w:numFmt w:val="decimal"/>
      <w:lvlText w:val="%1."/>
      <w:lvlJc w:val="left"/>
      <w:pPr>
        <w:ind w:left="1255" w:hanging="189"/>
        <w:jc w:val="left"/>
      </w:pPr>
      <w:rPr>
        <w:rFonts w:hint="default" w:ascii="Arial" w:hAnsi="Arial" w:eastAsia="Arial" w:cs="Arial"/>
        <w:spacing w:val="-1"/>
        <w:w w:val="100"/>
        <w:sz w:val="17"/>
        <w:szCs w:val="17"/>
      </w:rPr>
    </w:lvl>
    <w:lvl w:ilvl="1">
      <w:start w:val="1"/>
      <w:numFmt w:val="lowerLetter"/>
      <w:lvlText w:val="%2)"/>
      <w:lvlJc w:val="left"/>
      <w:pPr>
        <w:ind w:left="1860" w:hanging="298"/>
        <w:jc w:val="left"/>
      </w:pPr>
      <w:rPr>
        <w:rFonts w:hint="default" w:ascii="Arial" w:hAnsi="Arial" w:eastAsia="Arial" w:cs="Arial"/>
        <w:spacing w:val="-1"/>
        <w:w w:val="100"/>
        <w:sz w:val="17"/>
        <w:szCs w:val="17"/>
      </w:rPr>
    </w:lvl>
    <w:lvl w:ilvl="2">
      <w:start w:val="0"/>
      <w:numFmt w:val="bullet"/>
      <w:lvlText w:val="•"/>
      <w:lvlJc w:val="left"/>
      <w:pPr>
        <w:ind w:left="1880" w:hanging="298"/>
      </w:pPr>
      <w:rPr>
        <w:rFonts w:hint="default"/>
      </w:rPr>
    </w:lvl>
    <w:lvl w:ilvl="3">
      <w:start w:val="0"/>
      <w:numFmt w:val="bullet"/>
      <w:lvlText w:val="•"/>
      <w:lvlJc w:val="left"/>
      <w:pPr>
        <w:ind w:left="2908" w:hanging="298"/>
      </w:pPr>
      <w:rPr>
        <w:rFonts w:hint="default"/>
      </w:rPr>
    </w:lvl>
    <w:lvl w:ilvl="4">
      <w:start w:val="0"/>
      <w:numFmt w:val="bullet"/>
      <w:lvlText w:val="•"/>
      <w:lvlJc w:val="left"/>
      <w:pPr>
        <w:ind w:left="3936" w:hanging="298"/>
      </w:pPr>
      <w:rPr>
        <w:rFonts w:hint="default"/>
      </w:rPr>
    </w:lvl>
    <w:lvl w:ilvl="5">
      <w:start w:val="0"/>
      <w:numFmt w:val="bullet"/>
      <w:lvlText w:val="•"/>
      <w:lvlJc w:val="left"/>
      <w:pPr>
        <w:ind w:left="4964" w:hanging="298"/>
      </w:pPr>
      <w:rPr>
        <w:rFonts w:hint="default"/>
      </w:rPr>
    </w:lvl>
    <w:lvl w:ilvl="6">
      <w:start w:val="0"/>
      <w:numFmt w:val="bullet"/>
      <w:lvlText w:val="•"/>
      <w:lvlJc w:val="left"/>
      <w:pPr>
        <w:ind w:left="5992" w:hanging="298"/>
      </w:pPr>
      <w:rPr>
        <w:rFonts w:hint="default"/>
      </w:rPr>
    </w:lvl>
    <w:lvl w:ilvl="7">
      <w:start w:val="0"/>
      <w:numFmt w:val="bullet"/>
      <w:lvlText w:val="•"/>
      <w:lvlJc w:val="left"/>
      <w:pPr>
        <w:ind w:left="7020" w:hanging="298"/>
      </w:pPr>
      <w:rPr>
        <w:rFonts w:hint="default"/>
      </w:rPr>
    </w:lvl>
    <w:lvl w:ilvl="8">
      <w:start w:val="0"/>
      <w:numFmt w:val="bullet"/>
      <w:lvlText w:val="•"/>
      <w:lvlJc w:val="left"/>
      <w:pPr>
        <w:ind w:left="8049" w:hanging="298"/>
      </w:pPr>
      <w:rPr>
        <w:rFonts w:hint="default"/>
      </w:rPr>
    </w:lvl>
  </w:abstractNum>
  <w:abstractNum w:abstractNumId="22">
    <w:multiLevelType w:val="hybridMultilevel"/>
    <w:lvl w:ilvl="0">
      <w:start w:val="0"/>
      <w:numFmt w:val="bullet"/>
      <w:lvlText w:val="–"/>
      <w:lvlJc w:val="left"/>
      <w:pPr>
        <w:ind w:left="1872" w:hanging="298"/>
      </w:pPr>
      <w:rPr>
        <w:rFonts w:hint="default" w:ascii="Arial" w:hAnsi="Arial" w:eastAsia="Arial" w:cs="Arial"/>
        <w:w w:val="100"/>
        <w:sz w:val="17"/>
        <w:szCs w:val="17"/>
      </w:rPr>
    </w:lvl>
    <w:lvl w:ilvl="1">
      <w:start w:val="0"/>
      <w:numFmt w:val="bullet"/>
      <w:lvlText w:val="•"/>
      <w:lvlJc w:val="left"/>
      <w:pPr>
        <w:ind w:left="2702" w:hanging="298"/>
      </w:pPr>
      <w:rPr>
        <w:rFonts w:hint="default"/>
      </w:rPr>
    </w:lvl>
    <w:lvl w:ilvl="2">
      <w:start w:val="0"/>
      <w:numFmt w:val="bullet"/>
      <w:lvlText w:val="•"/>
      <w:lvlJc w:val="left"/>
      <w:pPr>
        <w:ind w:left="3525" w:hanging="298"/>
      </w:pPr>
      <w:rPr>
        <w:rFonts w:hint="default"/>
      </w:rPr>
    </w:lvl>
    <w:lvl w:ilvl="3">
      <w:start w:val="0"/>
      <w:numFmt w:val="bullet"/>
      <w:lvlText w:val="•"/>
      <w:lvlJc w:val="left"/>
      <w:pPr>
        <w:ind w:left="4347" w:hanging="298"/>
      </w:pPr>
      <w:rPr>
        <w:rFonts w:hint="default"/>
      </w:rPr>
    </w:lvl>
    <w:lvl w:ilvl="4">
      <w:start w:val="0"/>
      <w:numFmt w:val="bullet"/>
      <w:lvlText w:val="•"/>
      <w:lvlJc w:val="left"/>
      <w:pPr>
        <w:ind w:left="5170" w:hanging="298"/>
      </w:pPr>
      <w:rPr>
        <w:rFonts w:hint="default"/>
      </w:rPr>
    </w:lvl>
    <w:lvl w:ilvl="5">
      <w:start w:val="0"/>
      <w:numFmt w:val="bullet"/>
      <w:lvlText w:val="•"/>
      <w:lvlJc w:val="left"/>
      <w:pPr>
        <w:ind w:left="5992" w:hanging="298"/>
      </w:pPr>
      <w:rPr>
        <w:rFonts w:hint="default"/>
      </w:rPr>
    </w:lvl>
    <w:lvl w:ilvl="6">
      <w:start w:val="0"/>
      <w:numFmt w:val="bullet"/>
      <w:lvlText w:val="•"/>
      <w:lvlJc w:val="left"/>
      <w:pPr>
        <w:ind w:left="6815" w:hanging="298"/>
      </w:pPr>
      <w:rPr>
        <w:rFonts w:hint="default"/>
      </w:rPr>
    </w:lvl>
    <w:lvl w:ilvl="7">
      <w:start w:val="0"/>
      <w:numFmt w:val="bullet"/>
      <w:lvlText w:val="•"/>
      <w:lvlJc w:val="left"/>
      <w:pPr>
        <w:ind w:left="7637" w:hanging="298"/>
      </w:pPr>
      <w:rPr>
        <w:rFonts w:hint="default"/>
      </w:rPr>
    </w:lvl>
    <w:lvl w:ilvl="8">
      <w:start w:val="0"/>
      <w:numFmt w:val="bullet"/>
      <w:lvlText w:val="•"/>
      <w:lvlJc w:val="left"/>
      <w:pPr>
        <w:ind w:left="8460" w:hanging="298"/>
      </w:pPr>
      <w:rPr>
        <w:rFonts w:hint="default"/>
      </w:rPr>
    </w:lvl>
  </w:abstractNum>
  <w:abstractNum w:abstractNumId="21">
    <w:multiLevelType w:val="hybridMultilevel"/>
    <w:lvl w:ilvl="0">
      <w:start w:val="0"/>
      <w:numFmt w:val="bullet"/>
      <w:lvlText w:val=""/>
      <w:lvlJc w:val="left"/>
      <w:pPr>
        <w:ind w:left="1864" w:hanging="300"/>
      </w:pPr>
      <w:rPr>
        <w:rFonts w:hint="default" w:ascii="Symbol" w:hAnsi="Symbol" w:eastAsia="Symbol" w:cs="Symbol"/>
        <w:w w:val="100"/>
        <w:sz w:val="17"/>
        <w:szCs w:val="17"/>
      </w:rPr>
    </w:lvl>
    <w:lvl w:ilvl="1">
      <w:start w:val="0"/>
      <w:numFmt w:val="bullet"/>
      <w:lvlText w:val="•"/>
      <w:lvlJc w:val="left"/>
      <w:pPr>
        <w:ind w:left="2684" w:hanging="300"/>
      </w:pPr>
      <w:rPr>
        <w:rFonts w:hint="default"/>
      </w:rPr>
    </w:lvl>
    <w:lvl w:ilvl="2">
      <w:start w:val="0"/>
      <w:numFmt w:val="bullet"/>
      <w:lvlText w:val="•"/>
      <w:lvlJc w:val="left"/>
      <w:pPr>
        <w:ind w:left="3509" w:hanging="300"/>
      </w:pPr>
      <w:rPr>
        <w:rFonts w:hint="default"/>
      </w:rPr>
    </w:lvl>
    <w:lvl w:ilvl="3">
      <w:start w:val="0"/>
      <w:numFmt w:val="bullet"/>
      <w:lvlText w:val="•"/>
      <w:lvlJc w:val="left"/>
      <w:pPr>
        <w:ind w:left="4333" w:hanging="300"/>
      </w:pPr>
      <w:rPr>
        <w:rFonts w:hint="default"/>
      </w:rPr>
    </w:lvl>
    <w:lvl w:ilvl="4">
      <w:start w:val="0"/>
      <w:numFmt w:val="bullet"/>
      <w:lvlText w:val="•"/>
      <w:lvlJc w:val="left"/>
      <w:pPr>
        <w:ind w:left="5158" w:hanging="300"/>
      </w:pPr>
      <w:rPr>
        <w:rFonts w:hint="default"/>
      </w:rPr>
    </w:lvl>
    <w:lvl w:ilvl="5">
      <w:start w:val="0"/>
      <w:numFmt w:val="bullet"/>
      <w:lvlText w:val="•"/>
      <w:lvlJc w:val="left"/>
      <w:pPr>
        <w:ind w:left="5982" w:hanging="300"/>
      </w:pPr>
      <w:rPr>
        <w:rFonts w:hint="default"/>
      </w:rPr>
    </w:lvl>
    <w:lvl w:ilvl="6">
      <w:start w:val="0"/>
      <w:numFmt w:val="bullet"/>
      <w:lvlText w:val="•"/>
      <w:lvlJc w:val="left"/>
      <w:pPr>
        <w:ind w:left="6807" w:hanging="300"/>
      </w:pPr>
      <w:rPr>
        <w:rFonts w:hint="default"/>
      </w:rPr>
    </w:lvl>
    <w:lvl w:ilvl="7">
      <w:start w:val="0"/>
      <w:numFmt w:val="bullet"/>
      <w:lvlText w:val="•"/>
      <w:lvlJc w:val="left"/>
      <w:pPr>
        <w:ind w:left="7631" w:hanging="300"/>
      </w:pPr>
      <w:rPr>
        <w:rFonts w:hint="default"/>
      </w:rPr>
    </w:lvl>
    <w:lvl w:ilvl="8">
      <w:start w:val="0"/>
      <w:numFmt w:val="bullet"/>
      <w:lvlText w:val="•"/>
      <w:lvlJc w:val="left"/>
      <w:pPr>
        <w:ind w:left="8456" w:hanging="300"/>
      </w:pPr>
      <w:rPr>
        <w:rFonts w:hint="default"/>
      </w:rPr>
    </w:lvl>
  </w:abstractNum>
  <w:abstractNum w:abstractNumId="20">
    <w:multiLevelType w:val="hybridMultilevel"/>
    <w:lvl w:ilvl="0">
      <w:start w:val="1"/>
      <w:numFmt w:val="decimal"/>
      <w:lvlText w:val="%1."/>
      <w:lvlJc w:val="left"/>
      <w:pPr>
        <w:ind w:left="1255" w:hanging="271"/>
        <w:jc w:val="left"/>
      </w:pPr>
      <w:rPr>
        <w:rFonts w:hint="default" w:ascii="Arial" w:hAnsi="Arial" w:eastAsia="Arial" w:cs="Arial"/>
        <w:spacing w:val="-1"/>
        <w:w w:val="100"/>
        <w:sz w:val="17"/>
        <w:szCs w:val="17"/>
      </w:rPr>
    </w:lvl>
    <w:lvl w:ilvl="1">
      <w:start w:val="1"/>
      <w:numFmt w:val="lowerLetter"/>
      <w:lvlText w:val="%2)"/>
      <w:lvlJc w:val="left"/>
      <w:pPr>
        <w:ind w:left="1861" w:hanging="298"/>
        <w:jc w:val="left"/>
      </w:pPr>
      <w:rPr>
        <w:rFonts w:hint="default" w:ascii="Arial" w:hAnsi="Arial" w:eastAsia="Arial" w:cs="Arial"/>
        <w:spacing w:val="-1"/>
        <w:w w:val="100"/>
        <w:sz w:val="17"/>
        <w:szCs w:val="17"/>
      </w:rPr>
    </w:lvl>
    <w:lvl w:ilvl="2">
      <w:start w:val="0"/>
      <w:numFmt w:val="bullet"/>
      <w:lvlText w:val="•"/>
      <w:lvlJc w:val="left"/>
      <w:pPr>
        <w:ind w:left="2776" w:hanging="298"/>
      </w:pPr>
      <w:rPr>
        <w:rFonts w:hint="default"/>
      </w:rPr>
    </w:lvl>
    <w:lvl w:ilvl="3">
      <w:start w:val="0"/>
      <w:numFmt w:val="bullet"/>
      <w:lvlText w:val="•"/>
      <w:lvlJc w:val="left"/>
      <w:pPr>
        <w:ind w:left="3692" w:hanging="298"/>
      </w:pPr>
      <w:rPr>
        <w:rFonts w:hint="default"/>
      </w:rPr>
    </w:lvl>
    <w:lvl w:ilvl="4">
      <w:start w:val="0"/>
      <w:numFmt w:val="bullet"/>
      <w:lvlText w:val="•"/>
      <w:lvlJc w:val="left"/>
      <w:pPr>
        <w:ind w:left="4608" w:hanging="298"/>
      </w:pPr>
      <w:rPr>
        <w:rFonts w:hint="default"/>
      </w:rPr>
    </w:lvl>
    <w:lvl w:ilvl="5">
      <w:start w:val="0"/>
      <w:numFmt w:val="bullet"/>
      <w:lvlText w:val="•"/>
      <w:lvlJc w:val="left"/>
      <w:pPr>
        <w:ind w:left="5524" w:hanging="298"/>
      </w:pPr>
      <w:rPr>
        <w:rFonts w:hint="default"/>
      </w:rPr>
    </w:lvl>
    <w:lvl w:ilvl="6">
      <w:start w:val="0"/>
      <w:numFmt w:val="bullet"/>
      <w:lvlText w:val="•"/>
      <w:lvlJc w:val="left"/>
      <w:pPr>
        <w:ind w:left="6440" w:hanging="298"/>
      </w:pPr>
      <w:rPr>
        <w:rFonts w:hint="default"/>
      </w:rPr>
    </w:lvl>
    <w:lvl w:ilvl="7">
      <w:start w:val="0"/>
      <w:numFmt w:val="bullet"/>
      <w:lvlText w:val="•"/>
      <w:lvlJc w:val="left"/>
      <w:pPr>
        <w:ind w:left="7357" w:hanging="298"/>
      </w:pPr>
      <w:rPr>
        <w:rFonts w:hint="default"/>
      </w:rPr>
    </w:lvl>
    <w:lvl w:ilvl="8">
      <w:start w:val="0"/>
      <w:numFmt w:val="bullet"/>
      <w:lvlText w:val="•"/>
      <w:lvlJc w:val="left"/>
      <w:pPr>
        <w:ind w:left="8273" w:hanging="298"/>
      </w:pPr>
      <w:rPr>
        <w:rFonts w:hint="default"/>
      </w:rPr>
    </w:lvl>
  </w:abstractNum>
  <w:abstractNum w:abstractNumId="19">
    <w:multiLevelType w:val="hybridMultilevel"/>
    <w:lvl w:ilvl="0">
      <w:start w:val="1"/>
      <w:numFmt w:val="lowerLetter"/>
      <w:lvlText w:val="%1)"/>
      <w:lvlJc w:val="left"/>
      <w:pPr>
        <w:ind w:left="2341" w:hanging="233"/>
        <w:jc w:val="left"/>
      </w:pPr>
      <w:rPr>
        <w:rFonts w:hint="default" w:ascii="Arial" w:hAnsi="Arial" w:eastAsia="Arial" w:cs="Arial"/>
        <w:color w:val="2B2A29"/>
        <w:spacing w:val="-1"/>
        <w:w w:val="100"/>
        <w:sz w:val="20"/>
        <w:szCs w:val="20"/>
      </w:rPr>
    </w:lvl>
    <w:lvl w:ilvl="1">
      <w:start w:val="0"/>
      <w:numFmt w:val="bullet"/>
      <w:lvlText w:val="•"/>
      <w:lvlJc w:val="left"/>
      <w:pPr>
        <w:ind w:left="3116" w:hanging="233"/>
      </w:pPr>
      <w:rPr>
        <w:rFonts w:hint="default"/>
      </w:rPr>
    </w:lvl>
    <w:lvl w:ilvl="2">
      <w:start w:val="0"/>
      <w:numFmt w:val="bullet"/>
      <w:lvlText w:val="•"/>
      <w:lvlJc w:val="left"/>
      <w:pPr>
        <w:ind w:left="3893" w:hanging="233"/>
      </w:pPr>
      <w:rPr>
        <w:rFonts w:hint="default"/>
      </w:rPr>
    </w:lvl>
    <w:lvl w:ilvl="3">
      <w:start w:val="0"/>
      <w:numFmt w:val="bullet"/>
      <w:lvlText w:val="•"/>
      <w:lvlJc w:val="left"/>
      <w:pPr>
        <w:ind w:left="4669" w:hanging="233"/>
      </w:pPr>
      <w:rPr>
        <w:rFonts w:hint="default"/>
      </w:rPr>
    </w:lvl>
    <w:lvl w:ilvl="4">
      <w:start w:val="0"/>
      <w:numFmt w:val="bullet"/>
      <w:lvlText w:val="•"/>
      <w:lvlJc w:val="left"/>
      <w:pPr>
        <w:ind w:left="5446" w:hanging="233"/>
      </w:pPr>
      <w:rPr>
        <w:rFonts w:hint="default"/>
      </w:rPr>
    </w:lvl>
    <w:lvl w:ilvl="5">
      <w:start w:val="0"/>
      <w:numFmt w:val="bullet"/>
      <w:lvlText w:val="•"/>
      <w:lvlJc w:val="left"/>
      <w:pPr>
        <w:ind w:left="6222" w:hanging="233"/>
      </w:pPr>
      <w:rPr>
        <w:rFonts w:hint="default"/>
      </w:rPr>
    </w:lvl>
    <w:lvl w:ilvl="6">
      <w:start w:val="0"/>
      <w:numFmt w:val="bullet"/>
      <w:lvlText w:val="•"/>
      <w:lvlJc w:val="left"/>
      <w:pPr>
        <w:ind w:left="6999" w:hanging="233"/>
      </w:pPr>
      <w:rPr>
        <w:rFonts w:hint="default"/>
      </w:rPr>
    </w:lvl>
    <w:lvl w:ilvl="7">
      <w:start w:val="0"/>
      <w:numFmt w:val="bullet"/>
      <w:lvlText w:val="•"/>
      <w:lvlJc w:val="left"/>
      <w:pPr>
        <w:ind w:left="7775" w:hanging="233"/>
      </w:pPr>
      <w:rPr>
        <w:rFonts w:hint="default"/>
      </w:rPr>
    </w:lvl>
    <w:lvl w:ilvl="8">
      <w:start w:val="0"/>
      <w:numFmt w:val="bullet"/>
      <w:lvlText w:val="•"/>
      <w:lvlJc w:val="left"/>
      <w:pPr>
        <w:ind w:left="8552" w:hanging="233"/>
      </w:pPr>
      <w:rPr>
        <w:rFonts w:hint="default"/>
      </w:rPr>
    </w:lvl>
  </w:abstractNum>
  <w:abstractNum w:abstractNumId="18">
    <w:multiLevelType w:val="hybridMultilevel"/>
    <w:lvl w:ilvl="0">
      <w:start w:val="1"/>
      <w:numFmt w:val="lowerLetter"/>
      <w:lvlText w:val="%1)"/>
      <w:lvlJc w:val="left"/>
      <w:pPr>
        <w:ind w:left="2287" w:hanging="230"/>
        <w:jc w:val="left"/>
      </w:pPr>
      <w:rPr>
        <w:rFonts w:hint="default" w:ascii="Arial" w:hAnsi="Arial" w:eastAsia="Arial" w:cs="Arial"/>
        <w:color w:val="2B2A29"/>
        <w:spacing w:val="-1"/>
        <w:w w:val="100"/>
        <w:sz w:val="20"/>
        <w:szCs w:val="20"/>
      </w:rPr>
    </w:lvl>
    <w:lvl w:ilvl="1">
      <w:start w:val="0"/>
      <w:numFmt w:val="bullet"/>
      <w:lvlText w:val="•"/>
      <w:lvlJc w:val="left"/>
      <w:pPr>
        <w:ind w:left="3062" w:hanging="230"/>
      </w:pPr>
      <w:rPr>
        <w:rFonts w:hint="default"/>
      </w:rPr>
    </w:lvl>
    <w:lvl w:ilvl="2">
      <w:start w:val="0"/>
      <w:numFmt w:val="bullet"/>
      <w:lvlText w:val="•"/>
      <w:lvlJc w:val="left"/>
      <w:pPr>
        <w:ind w:left="3845" w:hanging="230"/>
      </w:pPr>
      <w:rPr>
        <w:rFonts w:hint="default"/>
      </w:rPr>
    </w:lvl>
    <w:lvl w:ilvl="3">
      <w:start w:val="0"/>
      <w:numFmt w:val="bullet"/>
      <w:lvlText w:val="•"/>
      <w:lvlJc w:val="left"/>
      <w:pPr>
        <w:ind w:left="4627" w:hanging="230"/>
      </w:pPr>
      <w:rPr>
        <w:rFonts w:hint="default"/>
      </w:rPr>
    </w:lvl>
    <w:lvl w:ilvl="4">
      <w:start w:val="0"/>
      <w:numFmt w:val="bullet"/>
      <w:lvlText w:val="•"/>
      <w:lvlJc w:val="left"/>
      <w:pPr>
        <w:ind w:left="5410" w:hanging="230"/>
      </w:pPr>
      <w:rPr>
        <w:rFonts w:hint="default"/>
      </w:rPr>
    </w:lvl>
    <w:lvl w:ilvl="5">
      <w:start w:val="0"/>
      <w:numFmt w:val="bullet"/>
      <w:lvlText w:val="•"/>
      <w:lvlJc w:val="left"/>
      <w:pPr>
        <w:ind w:left="6192" w:hanging="230"/>
      </w:pPr>
      <w:rPr>
        <w:rFonts w:hint="default"/>
      </w:rPr>
    </w:lvl>
    <w:lvl w:ilvl="6">
      <w:start w:val="0"/>
      <w:numFmt w:val="bullet"/>
      <w:lvlText w:val="•"/>
      <w:lvlJc w:val="left"/>
      <w:pPr>
        <w:ind w:left="6975" w:hanging="230"/>
      </w:pPr>
      <w:rPr>
        <w:rFonts w:hint="default"/>
      </w:rPr>
    </w:lvl>
    <w:lvl w:ilvl="7">
      <w:start w:val="0"/>
      <w:numFmt w:val="bullet"/>
      <w:lvlText w:val="•"/>
      <w:lvlJc w:val="left"/>
      <w:pPr>
        <w:ind w:left="7757" w:hanging="230"/>
      </w:pPr>
      <w:rPr>
        <w:rFonts w:hint="default"/>
      </w:rPr>
    </w:lvl>
    <w:lvl w:ilvl="8">
      <w:start w:val="0"/>
      <w:numFmt w:val="bullet"/>
      <w:lvlText w:val="•"/>
      <w:lvlJc w:val="left"/>
      <w:pPr>
        <w:ind w:left="8540" w:hanging="230"/>
      </w:pPr>
      <w:rPr>
        <w:rFonts w:hint="default"/>
      </w:rPr>
    </w:lvl>
  </w:abstractNum>
  <w:abstractNum w:abstractNumId="17">
    <w:multiLevelType w:val="hybridMultilevel"/>
    <w:lvl w:ilvl="0">
      <w:start w:val="1"/>
      <w:numFmt w:val="decimal"/>
      <w:lvlText w:val="%1."/>
      <w:lvlJc w:val="left"/>
      <w:pPr>
        <w:ind w:left="1774" w:hanging="209"/>
        <w:jc w:val="left"/>
      </w:pPr>
      <w:rPr>
        <w:rFonts w:hint="default" w:ascii="Arial" w:hAnsi="Arial" w:eastAsia="Arial" w:cs="Arial"/>
        <w:color w:val="2B2A29"/>
        <w:spacing w:val="-1"/>
        <w:w w:val="100"/>
        <w:sz w:val="20"/>
        <w:szCs w:val="20"/>
      </w:rPr>
    </w:lvl>
    <w:lvl w:ilvl="1">
      <w:start w:val="0"/>
      <w:numFmt w:val="bullet"/>
      <w:lvlText w:val="•"/>
      <w:lvlJc w:val="left"/>
      <w:pPr>
        <w:ind w:left="2612" w:hanging="209"/>
      </w:pPr>
      <w:rPr>
        <w:rFonts w:hint="default"/>
      </w:rPr>
    </w:lvl>
    <w:lvl w:ilvl="2">
      <w:start w:val="0"/>
      <w:numFmt w:val="bullet"/>
      <w:lvlText w:val="•"/>
      <w:lvlJc w:val="left"/>
      <w:pPr>
        <w:ind w:left="3445" w:hanging="209"/>
      </w:pPr>
      <w:rPr>
        <w:rFonts w:hint="default"/>
      </w:rPr>
    </w:lvl>
    <w:lvl w:ilvl="3">
      <w:start w:val="0"/>
      <w:numFmt w:val="bullet"/>
      <w:lvlText w:val="•"/>
      <w:lvlJc w:val="left"/>
      <w:pPr>
        <w:ind w:left="4277" w:hanging="209"/>
      </w:pPr>
      <w:rPr>
        <w:rFonts w:hint="default"/>
      </w:rPr>
    </w:lvl>
    <w:lvl w:ilvl="4">
      <w:start w:val="0"/>
      <w:numFmt w:val="bullet"/>
      <w:lvlText w:val="•"/>
      <w:lvlJc w:val="left"/>
      <w:pPr>
        <w:ind w:left="5110" w:hanging="209"/>
      </w:pPr>
      <w:rPr>
        <w:rFonts w:hint="default"/>
      </w:rPr>
    </w:lvl>
    <w:lvl w:ilvl="5">
      <w:start w:val="0"/>
      <w:numFmt w:val="bullet"/>
      <w:lvlText w:val="•"/>
      <w:lvlJc w:val="left"/>
      <w:pPr>
        <w:ind w:left="5942" w:hanging="209"/>
      </w:pPr>
      <w:rPr>
        <w:rFonts w:hint="default"/>
      </w:rPr>
    </w:lvl>
    <w:lvl w:ilvl="6">
      <w:start w:val="0"/>
      <w:numFmt w:val="bullet"/>
      <w:lvlText w:val="•"/>
      <w:lvlJc w:val="left"/>
      <w:pPr>
        <w:ind w:left="6775" w:hanging="209"/>
      </w:pPr>
      <w:rPr>
        <w:rFonts w:hint="default"/>
      </w:rPr>
    </w:lvl>
    <w:lvl w:ilvl="7">
      <w:start w:val="0"/>
      <w:numFmt w:val="bullet"/>
      <w:lvlText w:val="•"/>
      <w:lvlJc w:val="left"/>
      <w:pPr>
        <w:ind w:left="7607" w:hanging="209"/>
      </w:pPr>
      <w:rPr>
        <w:rFonts w:hint="default"/>
      </w:rPr>
    </w:lvl>
    <w:lvl w:ilvl="8">
      <w:start w:val="0"/>
      <w:numFmt w:val="bullet"/>
      <w:lvlText w:val="•"/>
      <w:lvlJc w:val="left"/>
      <w:pPr>
        <w:ind w:left="8440" w:hanging="209"/>
      </w:pPr>
      <w:rPr>
        <w:rFonts w:hint="default"/>
      </w:rPr>
    </w:lvl>
  </w:abstractNum>
  <w:abstractNum w:abstractNumId="16">
    <w:multiLevelType w:val="hybridMultilevel"/>
    <w:lvl w:ilvl="0">
      <w:start w:val="1"/>
      <w:numFmt w:val="decimal"/>
      <w:lvlText w:val="%1."/>
      <w:lvlJc w:val="left"/>
      <w:pPr>
        <w:ind w:left="1774" w:hanging="214"/>
        <w:jc w:val="left"/>
      </w:pPr>
      <w:rPr>
        <w:rFonts w:hint="default" w:ascii="Arial" w:hAnsi="Arial" w:eastAsia="Arial" w:cs="Arial"/>
        <w:color w:val="2B2A29"/>
        <w:spacing w:val="-1"/>
        <w:w w:val="100"/>
        <w:sz w:val="20"/>
        <w:szCs w:val="20"/>
      </w:rPr>
    </w:lvl>
    <w:lvl w:ilvl="1">
      <w:start w:val="0"/>
      <w:numFmt w:val="bullet"/>
      <w:lvlText w:val="•"/>
      <w:lvlJc w:val="left"/>
      <w:pPr>
        <w:ind w:left="2612" w:hanging="214"/>
      </w:pPr>
      <w:rPr>
        <w:rFonts w:hint="default"/>
      </w:rPr>
    </w:lvl>
    <w:lvl w:ilvl="2">
      <w:start w:val="0"/>
      <w:numFmt w:val="bullet"/>
      <w:lvlText w:val="•"/>
      <w:lvlJc w:val="left"/>
      <w:pPr>
        <w:ind w:left="3445" w:hanging="214"/>
      </w:pPr>
      <w:rPr>
        <w:rFonts w:hint="default"/>
      </w:rPr>
    </w:lvl>
    <w:lvl w:ilvl="3">
      <w:start w:val="0"/>
      <w:numFmt w:val="bullet"/>
      <w:lvlText w:val="•"/>
      <w:lvlJc w:val="left"/>
      <w:pPr>
        <w:ind w:left="4277" w:hanging="214"/>
      </w:pPr>
      <w:rPr>
        <w:rFonts w:hint="default"/>
      </w:rPr>
    </w:lvl>
    <w:lvl w:ilvl="4">
      <w:start w:val="0"/>
      <w:numFmt w:val="bullet"/>
      <w:lvlText w:val="•"/>
      <w:lvlJc w:val="left"/>
      <w:pPr>
        <w:ind w:left="5110" w:hanging="214"/>
      </w:pPr>
      <w:rPr>
        <w:rFonts w:hint="default"/>
      </w:rPr>
    </w:lvl>
    <w:lvl w:ilvl="5">
      <w:start w:val="0"/>
      <w:numFmt w:val="bullet"/>
      <w:lvlText w:val="•"/>
      <w:lvlJc w:val="left"/>
      <w:pPr>
        <w:ind w:left="5942" w:hanging="214"/>
      </w:pPr>
      <w:rPr>
        <w:rFonts w:hint="default"/>
      </w:rPr>
    </w:lvl>
    <w:lvl w:ilvl="6">
      <w:start w:val="0"/>
      <w:numFmt w:val="bullet"/>
      <w:lvlText w:val="•"/>
      <w:lvlJc w:val="left"/>
      <w:pPr>
        <w:ind w:left="6775" w:hanging="214"/>
      </w:pPr>
      <w:rPr>
        <w:rFonts w:hint="default"/>
      </w:rPr>
    </w:lvl>
    <w:lvl w:ilvl="7">
      <w:start w:val="0"/>
      <w:numFmt w:val="bullet"/>
      <w:lvlText w:val="•"/>
      <w:lvlJc w:val="left"/>
      <w:pPr>
        <w:ind w:left="7607" w:hanging="214"/>
      </w:pPr>
      <w:rPr>
        <w:rFonts w:hint="default"/>
      </w:rPr>
    </w:lvl>
    <w:lvl w:ilvl="8">
      <w:start w:val="0"/>
      <w:numFmt w:val="bullet"/>
      <w:lvlText w:val="•"/>
      <w:lvlJc w:val="left"/>
      <w:pPr>
        <w:ind w:left="8440" w:hanging="214"/>
      </w:pPr>
      <w:rPr>
        <w:rFonts w:hint="default"/>
      </w:rPr>
    </w:lvl>
  </w:abstractNum>
  <w:abstractNum w:abstractNumId="14">
    <w:multiLevelType w:val="hybridMultilevel"/>
    <w:lvl w:ilvl="0">
      <w:start w:val="1"/>
      <w:numFmt w:val="decimal"/>
      <w:lvlText w:val="%1."/>
      <w:lvlJc w:val="left"/>
      <w:pPr>
        <w:ind w:left="1774" w:hanging="246"/>
        <w:jc w:val="left"/>
      </w:pPr>
      <w:rPr>
        <w:rFonts w:hint="default" w:ascii="Arial" w:hAnsi="Arial" w:eastAsia="Arial" w:cs="Arial"/>
        <w:color w:val="2B2A29"/>
        <w:spacing w:val="-1"/>
        <w:w w:val="100"/>
        <w:sz w:val="20"/>
        <w:szCs w:val="20"/>
      </w:rPr>
    </w:lvl>
    <w:lvl w:ilvl="1">
      <w:start w:val="0"/>
      <w:numFmt w:val="bullet"/>
      <w:lvlText w:val="•"/>
      <w:lvlJc w:val="left"/>
      <w:pPr>
        <w:ind w:left="2612" w:hanging="246"/>
      </w:pPr>
      <w:rPr>
        <w:rFonts w:hint="default"/>
      </w:rPr>
    </w:lvl>
    <w:lvl w:ilvl="2">
      <w:start w:val="0"/>
      <w:numFmt w:val="bullet"/>
      <w:lvlText w:val="•"/>
      <w:lvlJc w:val="left"/>
      <w:pPr>
        <w:ind w:left="3445" w:hanging="246"/>
      </w:pPr>
      <w:rPr>
        <w:rFonts w:hint="default"/>
      </w:rPr>
    </w:lvl>
    <w:lvl w:ilvl="3">
      <w:start w:val="0"/>
      <w:numFmt w:val="bullet"/>
      <w:lvlText w:val="•"/>
      <w:lvlJc w:val="left"/>
      <w:pPr>
        <w:ind w:left="4277" w:hanging="246"/>
      </w:pPr>
      <w:rPr>
        <w:rFonts w:hint="default"/>
      </w:rPr>
    </w:lvl>
    <w:lvl w:ilvl="4">
      <w:start w:val="0"/>
      <w:numFmt w:val="bullet"/>
      <w:lvlText w:val="•"/>
      <w:lvlJc w:val="left"/>
      <w:pPr>
        <w:ind w:left="5110" w:hanging="246"/>
      </w:pPr>
      <w:rPr>
        <w:rFonts w:hint="default"/>
      </w:rPr>
    </w:lvl>
    <w:lvl w:ilvl="5">
      <w:start w:val="0"/>
      <w:numFmt w:val="bullet"/>
      <w:lvlText w:val="•"/>
      <w:lvlJc w:val="left"/>
      <w:pPr>
        <w:ind w:left="5942" w:hanging="246"/>
      </w:pPr>
      <w:rPr>
        <w:rFonts w:hint="default"/>
      </w:rPr>
    </w:lvl>
    <w:lvl w:ilvl="6">
      <w:start w:val="0"/>
      <w:numFmt w:val="bullet"/>
      <w:lvlText w:val="•"/>
      <w:lvlJc w:val="left"/>
      <w:pPr>
        <w:ind w:left="6775" w:hanging="246"/>
      </w:pPr>
      <w:rPr>
        <w:rFonts w:hint="default"/>
      </w:rPr>
    </w:lvl>
    <w:lvl w:ilvl="7">
      <w:start w:val="0"/>
      <w:numFmt w:val="bullet"/>
      <w:lvlText w:val="•"/>
      <w:lvlJc w:val="left"/>
      <w:pPr>
        <w:ind w:left="7607" w:hanging="246"/>
      </w:pPr>
      <w:rPr>
        <w:rFonts w:hint="default"/>
      </w:rPr>
    </w:lvl>
    <w:lvl w:ilvl="8">
      <w:start w:val="0"/>
      <w:numFmt w:val="bullet"/>
      <w:lvlText w:val="•"/>
      <w:lvlJc w:val="left"/>
      <w:pPr>
        <w:ind w:left="8440" w:hanging="246"/>
      </w:pPr>
      <w:rPr>
        <w:rFonts w:hint="default"/>
      </w:rPr>
    </w:lvl>
  </w:abstractNum>
  <w:abstractNum w:abstractNumId="13">
    <w:multiLevelType w:val="hybridMultilevel"/>
    <w:lvl w:ilvl="0">
      <w:start w:val="1"/>
      <w:numFmt w:val="decimal"/>
      <w:lvlText w:val="%1."/>
      <w:lvlJc w:val="left"/>
      <w:pPr>
        <w:ind w:left="1774" w:hanging="235"/>
        <w:jc w:val="left"/>
      </w:pPr>
      <w:rPr>
        <w:rFonts w:hint="default" w:ascii="Arial" w:hAnsi="Arial" w:eastAsia="Arial" w:cs="Arial"/>
        <w:color w:val="2B2A29"/>
        <w:spacing w:val="-1"/>
        <w:w w:val="100"/>
        <w:sz w:val="20"/>
        <w:szCs w:val="20"/>
      </w:rPr>
    </w:lvl>
    <w:lvl w:ilvl="1">
      <w:start w:val="0"/>
      <w:numFmt w:val="bullet"/>
      <w:lvlText w:val="•"/>
      <w:lvlJc w:val="left"/>
      <w:pPr>
        <w:ind w:left="2612" w:hanging="235"/>
      </w:pPr>
      <w:rPr>
        <w:rFonts w:hint="default"/>
      </w:rPr>
    </w:lvl>
    <w:lvl w:ilvl="2">
      <w:start w:val="0"/>
      <w:numFmt w:val="bullet"/>
      <w:lvlText w:val="•"/>
      <w:lvlJc w:val="left"/>
      <w:pPr>
        <w:ind w:left="3445" w:hanging="235"/>
      </w:pPr>
      <w:rPr>
        <w:rFonts w:hint="default"/>
      </w:rPr>
    </w:lvl>
    <w:lvl w:ilvl="3">
      <w:start w:val="0"/>
      <w:numFmt w:val="bullet"/>
      <w:lvlText w:val="•"/>
      <w:lvlJc w:val="left"/>
      <w:pPr>
        <w:ind w:left="4277" w:hanging="235"/>
      </w:pPr>
      <w:rPr>
        <w:rFonts w:hint="default"/>
      </w:rPr>
    </w:lvl>
    <w:lvl w:ilvl="4">
      <w:start w:val="0"/>
      <w:numFmt w:val="bullet"/>
      <w:lvlText w:val="•"/>
      <w:lvlJc w:val="left"/>
      <w:pPr>
        <w:ind w:left="5110" w:hanging="235"/>
      </w:pPr>
      <w:rPr>
        <w:rFonts w:hint="default"/>
      </w:rPr>
    </w:lvl>
    <w:lvl w:ilvl="5">
      <w:start w:val="0"/>
      <w:numFmt w:val="bullet"/>
      <w:lvlText w:val="•"/>
      <w:lvlJc w:val="left"/>
      <w:pPr>
        <w:ind w:left="5942" w:hanging="235"/>
      </w:pPr>
      <w:rPr>
        <w:rFonts w:hint="default"/>
      </w:rPr>
    </w:lvl>
    <w:lvl w:ilvl="6">
      <w:start w:val="0"/>
      <w:numFmt w:val="bullet"/>
      <w:lvlText w:val="•"/>
      <w:lvlJc w:val="left"/>
      <w:pPr>
        <w:ind w:left="6775" w:hanging="235"/>
      </w:pPr>
      <w:rPr>
        <w:rFonts w:hint="default"/>
      </w:rPr>
    </w:lvl>
    <w:lvl w:ilvl="7">
      <w:start w:val="0"/>
      <w:numFmt w:val="bullet"/>
      <w:lvlText w:val="•"/>
      <w:lvlJc w:val="left"/>
      <w:pPr>
        <w:ind w:left="7607" w:hanging="235"/>
      </w:pPr>
      <w:rPr>
        <w:rFonts w:hint="default"/>
      </w:rPr>
    </w:lvl>
    <w:lvl w:ilvl="8">
      <w:start w:val="0"/>
      <w:numFmt w:val="bullet"/>
      <w:lvlText w:val="•"/>
      <w:lvlJc w:val="left"/>
      <w:pPr>
        <w:ind w:left="8440" w:hanging="235"/>
      </w:pPr>
      <w:rPr>
        <w:rFonts w:hint="default"/>
      </w:rPr>
    </w:lvl>
  </w:abstractNum>
  <w:abstractNum w:abstractNumId="12">
    <w:multiLevelType w:val="hybridMultilevel"/>
    <w:lvl w:ilvl="0">
      <w:start w:val="1"/>
      <w:numFmt w:val="decimal"/>
      <w:lvlText w:val="%1."/>
      <w:lvlJc w:val="left"/>
      <w:pPr>
        <w:ind w:left="1774" w:hanging="218"/>
        <w:jc w:val="left"/>
      </w:pPr>
      <w:rPr>
        <w:rFonts w:hint="default" w:ascii="Arial" w:hAnsi="Arial" w:eastAsia="Arial" w:cs="Arial"/>
        <w:color w:val="2B2A29"/>
        <w:spacing w:val="-1"/>
        <w:w w:val="100"/>
        <w:sz w:val="20"/>
        <w:szCs w:val="20"/>
      </w:rPr>
    </w:lvl>
    <w:lvl w:ilvl="1">
      <w:start w:val="0"/>
      <w:numFmt w:val="bullet"/>
      <w:lvlText w:val="•"/>
      <w:lvlJc w:val="left"/>
      <w:pPr>
        <w:ind w:left="2612" w:hanging="218"/>
      </w:pPr>
      <w:rPr>
        <w:rFonts w:hint="default"/>
      </w:rPr>
    </w:lvl>
    <w:lvl w:ilvl="2">
      <w:start w:val="0"/>
      <w:numFmt w:val="bullet"/>
      <w:lvlText w:val="•"/>
      <w:lvlJc w:val="left"/>
      <w:pPr>
        <w:ind w:left="3445" w:hanging="218"/>
      </w:pPr>
      <w:rPr>
        <w:rFonts w:hint="default"/>
      </w:rPr>
    </w:lvl>
    <w:lvl w:ilvl="3">
      <w:start w:val="0"/>
      <w:numFmt w:val="bullet"/>
      <w:lvlText w:val="•"/>
      <w:lvlJc w:val="left"/>
      <w:pPr>
        <w:ind w:left="4277" w:hanging="218"/>
      </w:pPr>
      <w:rPr>
        <w:rFonts w:hint="default"/>
      </w:rPr>
    </w:lvl>
    <w:lvl w:ilvl="4">
      <w:start w:val="0"/>
      <w:numFmt w:val="bullet"/>
      <w:lvlText w:val="•"/>
      <w:lvlJc w:val="left"/>
      <w:pPr>
        <w:ind w:left="5110" w:hanging="218"/>
      </w:pPr>
      <w:rPr>
        <w:rFonts w:hint="default"/>
      </w:rPr>
    </w:lvl>
    <w:lvl w:ilvl="5">
      <w:start w:val="0"/>
      <w:numFmt w:val="bullet"/>
      <w:lvlText w:val="•"/>
      <w:lvlJc w:val="left"/>
      <w:pPr>
        <w:ind w:left="5942" w:hanging="218"/>
      </w:pPr>
      <w:rPr>
        <w:rFonts w:hint="default"/>
      </w:rPr>
    </w:lvl>
    <w:lvl w:ilvl="6">
      <w:start w:val="0"/>
      <w:numFmt w:val="bullet"/>
      <w:lvlText w:val="•"/>
      <w:lvlJc w:val="left"/>
      <w:pPr>
        <w:ind w:left="6775" w:hanging="218"/>
      </w:pPr>
      <w:rPr>
        <w:rFonts w:hint="default"/>
      </w:rPr>
    </w:lvl>
    <w:lvl w:ilvl="7">
      <w:start w:val="0"/>
      <w:numFmt w:val="bullet"/>
      <w:lvlText w:val="•"/>
      <w:lvlJc w:val="left"/>
      <w:pPr>
        <w:ind w:left="7607" w:hanging="218"/>
      </w:pPr>
      <w:rPr>
        <w:rFonts w:hint="default"/>
      </w:rPr>
    </w:lvl>
    <w:lvl w:ilvl="8">
      <w:start w:val="0"/>
      <w:numFmt w:val="bullet"/>
      <w:lvlText w:val="•"/>
      <w:lvlJc w:val="left"/>
      <w:pPr>
        <w:ind w:left="8440" w:hanging="218"/>
      </w:pPr>
      <w:rPr>
        <w:rFonts w:hint="default"/>
      </w:rPr>
    </w:lvl>
  </w:abstractNum>
  <w:abstractNum w:abstractNumId="11">
    <w:multiLevelType w:val="hybridMultilevel"/>
    <w:lvl w:ilvl="0">
      <w:start w:val="1"/>
      <w:numFmt w:val="lowerLetter"/>
      <w:lvlText w:val="%1)"/>
      <w:lvlJc w:val="left"/>
      <w:pPr>
        <w:ind w:left="2341" w:hanging="241"/>
        <w:jc w:val="left"/>
      </w:pPr>
      <w:rPr>
        <w:rFonts w:hint="default" w:ascii="Arial" w:hAnsi="Arial" w:eastAsia="Arial" w:cs="Arial"/>
        <w:color w:val="2B2A29"/>
        <w:spacing w:val="-1"/>
        <w:w w:val="100"/>
        <w:sz w:val="20"/>
        <w:szCs w:val="20"/>
      </w:rPr>
    </w:lvl>
    <w:lvl w:ilvl="1">
      <w:start w:val="0"/>
      <w:numFmt w:val="bullet"/>
      <w:lvlText w:val="-"/>
      <w:lvlJc w:val="left"/>
      <w:pPr>
        <w:ind w:left="2341" w:hanging="117"/>
      </w:pPr>
      <w:rPr>
        <w:rFonts w:hint="default" w:ascii="Arial" w:hAnsi="Arial" w:eastAsia="Arial" w:cs="Arial"/>
        <w:color w:val="2B2A29"/>
        <w:w w:val="100"/>
        <w:sz w:val="20"/>
        <w:szCs w:val="20"/>
      </w:rPr>
    </w:lvl>
    <w:lvl w:ilvl="2">
      <w:start w:val="0"/>
      <w:numFmt w:val="bullet"/>
      <w:lvlText w:val="•"/>
      <w:lvlJc w:val="left"/>
      <w:pPr>
        <w:ind w:left="3893" w:hanging="117"/>
      </w:pPr>
      <w:rPr>
        <w:rFonts w:hint="default"/>
      </w:rPr>
    </w:lvl>
    <w:lvl w:ilvl="3">
      <w:start w:val="0"/>
      <w:numFmt w:val="bullet"/>
      <w:lvlText w:val="•"/>
      <w:lvlJc w:val="left"/>
      <w:pPr>
        <w:ind w:left="4669" w:hanging="117"/>
      </w:pPr>
      <w:rPr>
        <w:rFonts w:hint="default"/>
      </w:rPr>
    </w:lvl>
    <w:lvl w:ilvl="4">
      <w:start w:val="0"/>
      <w:numFmt w:val="bullet"/>
      <w:lvlText w:val="•"/>
      <w:lvlJc w:val="left"/>
      <w:pPr>
        <w:ind w:left="5446" w:hanging="117"/>
      </w:pPr>
      <w:rPr>
        <w:rFonts w:hint="default"/>
      </w:rPr>
    </w:lvl>
    <w:lvl w:ilvl="5">
      <w:start w:val="0"/>
      <w:numFmt w:val="bullet"/>
      <w:lvlText w:val="•"/>
      <w:lvlJc w:val="left"/>
      <w:pPr>
        <w:ind w:left="6222" w:hanging="117"/>
      </w:pPr>
      <w:rPr>
        <w:rFonts w:hint="default"/>
      </w:rPr>
    </w:lvl>
    <w:lvl w:ilvl="6">
      <w:start w:val="0"/>
      <w:numFmt w:val="bullet"/>
      <w:lvlText w:val="•"/>
      <w:lvlJc w:val="left"/>
      <w:pPr>
        <w:ind w:left="6999" w:hanging="117"/>
      </w:pPr>
      <w:rPr>
        <w:rFonts w:hint="default"/>
      </w:rPr>
    </w:lvl>
    <w:lvl w:ilvl="7">
      <w:start w:val="0"/>
      <w:numFmt w:val="bullet"/>
      <w:lvlText w:val="•"/>
      <w:lvlJc w:val="left"/>
      <w:pPr>
        <w:ind w:left="7775" w:hanging="117"/>
      </w:pPr>
      <w:rPr>
        <w:rFonts w:hint="default"/>
      </w:rPr>
    </w:lvl>
    <w:lvl w:ilvl="8">
      <w:start w:val="0"/>
      <w:numFmt w:val="bullet"/>
      <w:lvlText w:val="•"/>
      <w:lvlJc w:val="left"/>
      <w:pPr>
        <w:ind w:left="8552" w:hanging="117"/>
      </w:pPr>
      <w:rPr>
        <w:rFonts w:hint="default"/>
      </w:rPr>
    </w:lvl>
  </w:abstractNum>
  <w:abstractNum w:abstractNumId="10">
    <w:multiLevelType w:val="hybridMultilevel"/>
    <w:lvl w:ilvl="0">
      <w:start w:val="1"/>
      <w:numFmt w:val="decimal"/>
      <w:lvlText w:val="%1."/>
      <w:lvlJc w:val="left"/>
      <w:pPr>
        <w:ind w:left="1774" w:hanging="221"/>
        <w:jc w:val="left"/>
      </w:pPr>
      <w:rPr>
        <w:rFonts w:hint="default" w:ascii="Arial" w:hAnsi="Arial" w:eastAsia="Arial" w:cs="Arial"/>
        <w:color w:val="2B2A29"/>
        <w:spacing w:val="-1"/>
        <w:w w:val="100"/>
        <w:sz w:val="20"/>
        <w:szCs w:val="20"/>
      </w:rPr>
    </w:lvl>
    <w:lvl w:ilvl="1">
      <w:start w:val="0"/>
      <w:numFmt w:val="bullet"/>
      <w:lvlText w:val="•"/>
      <w:lvlJc w:val="left"/>
      <w:pPr>
        <w:ind w:left="2612" w:hanging="221"/>
      </w:pPr>
      <w:rPr>
        <w:rFonts w:hint="default"/>
      </w:rPr>
    </w:lvl>
    <w:lvl w:ilvl="2">
      <w:start w:val="0"/>
      <w:numFmt w:val="bullet"/>
      <w:lvlText w:val="•"/>
      <w:lvlJc w:val="left"/>
      <w:pPr>
        <w:ind w:left="3445" w:hanging="221"/>
      </w:pPr>
      <w:rPr>
        <w:rFonts w:hint="default"/>
      </w:rPr>
    </w:lvl>
    <w:lvl w:ilvl="3">
      <w:start w:val="0"/>
      <w:numFmt w:val="bullet"/>
      <w:lvlText w:val="•"/>
      <w:lvlJc w:val="left"/>
      <w:pPr>
        <w:ind w:left="4277" w:hanging="221"/>
      </w:pPr>
      <w:rPr>
        <w:rFonts w:hint="default"/>
      </w:rPr>
    </w:lvl>
    <w:lvl w:ilvl="4">
      <w:start w:val="0"/>
      <w:numFmt w:val="bullet"/>
      <w:lvlText w:val="•"/>
      <w:lvlJc w:val="left"/>
      <w:pPr>
        <w:ind w:left="5110" w:hanging="221"/>
      </w:pPr>
      <w:rPr>
        <w:rFonts w:hint="default"/>
      </w:rPr>
    </w:lvl>
    <w:lvl w:ilvl="5">
      <w:start w:val="0"/>
      <w:numFmt w:val="bullet"/>
      <w:lvlText w:val="•"/>
      <w:lvlJc w:val="left"/>
      <w:pPr>
        <w:ind w:left="5942" w:hanging="221"/>
      </w:pPr>
      <w:rPr>
        <w:rFonts w:hint="default"/>
      </w:rPr>
    </w:lvl>
    <w:lvl w:ilvl="6">
      <w:start w:val="0"/>
      <w:numFmt w:val="bullet"/>
      <w:lvlText w:val="•"/>
      <w:lvlJc w:val="left"/>
      <w:pPr>
        <w:ind w:left="6775" w:hanging="221"/>
      </w:pPr>
      <w:rPr>
        <w:rFonts w:hint="default"/>
      </w:rPr>
    </w:lvl>
    <w:lvl w:ilvl="7">
      <w:start w:val="0"/>
      <w:numFmt w:val="bullet"/>
      <w:lvlText w:val="•"/>
      <w:lvlJc w:val="left"/>
      <w:pPr>
        <w:ind w:left="7607" w:hanging="221"/>
      </w:pPr>
      <w:rPr>
        <w:rFonts w:hint="default"/>
      </w:rPr>
    </w:lvl>
    <w:lvl w:ilvl="8">
      <w:start w:val="0"/>
      <w:numFmt w:val="bullet"/>
      <w:lvlText w:val="•"/>
      <w:lvlJc w:val="left"/>
      <w:pPr>
        <w:ind w:left="8440" w:hanging="221"/>
      </w:pPr>
      <w:rPr>
        <w:rFonts w:hint="default"/>
      </w:rPr>
    </w:lvl>
  </w:abstractNum>
  <w:abstractNum w:abstractNumId="9">
    <w:multiLevelType w:val="hybridMultilevel"/>
    <w:lvl w:ilvl="0">
      <w:start w:val="1"/>
      <w:numFmt w:val="lowerLetter"/>
      <w:lvlText w:val="%1)"/>
      <w:lvlJc w:val="left"/>
      <w:pPr>
        <w:ind w:left="2341" w:hanging="225"/>
        <w:jc w:val="left"/>
      </w:pPr>
      <w:rPr>
        <w:rFonts w:hint="default" w:ascii="Arial" w:hAnsi="Arial" w:eastAsia="Arial" w:cs="Arial"/>
        <w:color w:val="2B2A29"/>
        <w:spacing w:val="-1"/>
        <w:w w:val="100"/>
        <w:sz w:val="20"/>
        <w:szCs w:val="20"/>
      </w:rPr>
    </w:lvl>
    <w:lvl w:ilvl="1">
      <w:start w:val="0"/>
      <w:numFmt w:val="bullet"/>
      <w:lvlText w:val="•"/>
      <w:lvlJc w:val="left"/>
      <w:pPr>
        <w:ind w:left="3116" w:hanging="225"/>
      </w:pPr>
      <w:rPr>
        <w:rFonts w:hint="default"/>
      </w:rPr>
    </w:lvl>
    <w:lvl w:ilvl="2">
      <w:start w:val="0"/>
      <w:numFmt w:val="bullet"/>
      <w:lvlText w:val="•"/>
      <w:lvlJc w:val="left"/>
      <w:pPr>
        <w:ind w:left="3893" w:hanging="225"/>
      </w:pPr>
      <w:rPr>
        <w:rFonts w:hint="default"/>
      </w:rPr>
    </w:lvl>
    <w:lvl w:ilvl="3">
      <w:start w:val="0"/>
      <w:numFmt w:val="bullet"/>
      <w:lvlText w:val="•"/>
      <w:lvlJc w:val="left"/>
      <w:pPr>
        <w:ind w:left="4669" w:hanging="225"/>
      </w:pPr>
      <w:rPr>
        <w:rFonts w:hint="default"/>
      </w:rPr>
    </w:lvl>
    <w:lvl w:ilvl="4">
      <w:start w:val="0"/>
      <w:numFmt w:val="bullet"/>
      <w:lvlText w:val="•"/>
      <w:lvlJc w:val="left"/>
      <w:pPr>
        <w:ind w:left="5446" w:hanging="225"/>
      </w:pPr>
      <w:rPr>
        <w:rFonts w:hint="default"/>
      </w:rPr>
    </w:lvl>
    <w:lvl w:ilvl="5">
      <w:start w:val="0"/>
      <w:numFmt w:val="bullet"/>
      <w:lvlText w:val="•"/>
      <w:lvlJc w:val="left"/>
      <w:pPr>
        <w:ind w:left="6222" w:hanging="225"/>
      </w:pPr>
      <w:rPr>
        <w:rFonts w:hint="default"/>
      </w:rPr>
    </w:lvl>
    <w:lvl w:ilvl="6">
      <w:start w:val="0"/>
      <w:numFmt w:val="bullet"/>
      <w:lvlText w:val="•"/>
      <w:lvlJc w:val="left"/>
      <w:pPr>
        <w:ind w:left="6999" w:hanging="225"/>
      </w:pPr>
      <w:rPr>
        <w:rFonts w:hint="default"/>
      </w:rPr>
    </w:lvl>
    <w:lvl w:ilvl="7">
      <w:start w:val="0"/>
      <w:numFmt w:val="bullet"/>
      <w:lvlText w:val="•"/>
      <w:lvlJc w:val="left"/>
      <w:pPr>
        <w:ind w:left="7775" w:hanging="225"/>
      </w:pPr>
      <w:rPr>
        <w:rFonts w:hint="default"/>
      </w:rPr>
    </w:lvl>
    <w:lvl w:ilvl="8">
      <w:start w:val="0"/>
      <w:numFmt w:val="bullet"/>
      <w:lvlText w:val="•"/>
      <w:lvlJc w:val="left"/>
      <w:pPr>
        <w:ind w:left="8552" w:hanging="225"/>
      </w:pPr>
      <w:rPr>
        <w:rFonts w:hint="default"/>
      </w:rPr>
    </w:lvl>
  </w:abstractNum>
  <w:abstractNum w:abstractNumId="8">
    <w:multiLevelType w:val="hybridMultilevel"/>
    <w:lvl w:ilvl="0">
      <w:start w:val="1"/>
      <w:numFmt w:val="lowerLetter"/>
      <w:lvlText w:val="%1)"/>
      <w:lvlJc w:val="left"/>
      <w:pPr>
        <w:ind w:left="2341" w:hanging="231"/>
        <w:jc w:val="left"/>
      </w:pPr>
      <w:rPr>
        <w:rFonts w:hint="default" w:ascii="Arial" w:hAnsi="Arial" w:eastAsia="Arial" w:cs="Arial"/>
        <w:color w:val="2B2A29"/>
        <w:spacing w:val="-1"/>
        <w:w w:val="100"/>
        <w:sz w:val="20"/>
        <w:szCs w:val="20"/>
      </w:rPr>
    </w:lvl>
    <w:lvl w:ilvl="1">
      <w:start w:val="0"/>
      <w:numFmt w:val="bullet"/>
      <w:lvlText w:val="•"/>
      <w:lvlJc w:val="left"/>
      <w:pPr>
        <w:ind w:left="3116" w:hanging="231"/>
      </w:pPr>
      <w:rPr>
        <w:rFonts w:hint="default"/>
      </w:rPr>
    </w:lvl>
    <w:lvl w:ilvl="2">
      <w:start w:val="0"/>
      <w:numFmt w:val="bullet"/>
      <w:lvlText w:val="•"/>
      <w:lvlJc w:val="left"/>
      <w:pPr>
        <w:ind w:left="3893" w:hanging="231"/>
      </w:pPr>
      <w:rPr>
        <w:rFonts w:hint="default"/>
      </w:rPr>
    </w:lvl>
    <w:lvl w:ilvl="3">
      <w:start w:val="0"/>
      <w:numFmt w:val="bullet"/>
      <w:lvlText w:val="•"/>
      <w:lvlJc w:val="left"/>
      <w:pPr>
        <w:ind w:left="4669" w:hanging="231"/>
      </w:pPr>
      <w:rPr>
        <w:rFonts w:hint="default"/>
      </w:rPr>
    </w:lvl>
    <w:lvl w:ilvl="4">
      <w:start w:val="0"/>
      <w:numFmt w:val="bullet"/>
      <w:lvlText w:val="•"/>
      <w:lvlJc w:val="left"/>
      <w:pPr>
        <w:ind w:left="5446" w:hanging="231"/>
      </w:pPr>
      <w:rPr>
        <w:rFonts w:hint="default"/>
      </w:rPr>
    </w:lvl>
    <w:lvl w:ilvl="5">
      <w:start w:val="0"/>
      <w:numFmt w:val="bullet"/>
      <w:lvlText w:val="•"/>
      <w:lvlJc w:val="left"/>
      <w:pPr>
        <w:ind w:left="6222" w:hanging="231"/>
      </w:pPr>
      <w:rPr>
        <w:rFonts w:hint="default"/>
      </w:rPr>
    </w:lvl>
    <w:lvl w:ilvl="6">
      <w:start w:val="0"/>
      <w:numFmt w:val="bullet"/>
      <w:lvlText w:val="•"/>
      <w:lvlJc w:val="left"/>
      <w:pPr>
        <w:ind w:left="6999" w:hanging="231"/>
      </w:pPr>
      <w:rPr>
        <w:rFonts w:hint="default"/>
      </w:rPr>
    </w:lvl>
    <w:lvl w:ilvl="7">
      <w:start w:val="0"/>
      <w:numFmt w:val="bullet"/>
      <w:lvlText w:val="•"/>
      <w:lvlJc w:val="left"/>
      <w:pPr>
        <w:ind w:left="7775" w:hanging="231"/>
      </w:pPr>
      <w:rPr>
        <w:rFonts w:hint="default"/>
      </w:rPr>
    </w:lvl>
    <w:lvl w:ilvl="8">
      <w:start w:val="0"/>
      <w:numFmt w:val="bullet"/>
      <w:lvlText w:val="•"/>
      <w:lvlJc w:val="left"/>
      <w:pPr>
        <w:ind w:left="8552" w:hanging="231"/>
      </w:pPr>
      <w:rPr>
        <w:rFonts w:hint="default"/>
      </w:rPr>
    </w:lvl>
  </w:abstractNum>
  <w:abstractNum w:abstractNumId="7">
    <w:multiLevelType w:val="hybridMultilevel"/>
    <w:lvl w:ilvl="0">
      <w:start w:val="1"/>
      <w:numFmt w:val="decimal"/>
      <w:lvlText w:val="%1."/>
      <w:lvlJc w:val="left"/>
      <w:pPr>
        <w:ind w:left="1774" w:hanging="227"/>
        <w:jc w:val="left"/>
      </w:pPr>
      <w:rPr>
        <w:rFonts w:hint="default" w:ascii="Arial" w:hAnsi="Arial" w:eastAsia="Arial" w:cs="Arial"/>
        <w:color w:val="2B2A29"/>
        <w:spacing w:val="-1"/>
        <w:w w:val="100"/>
        <w:sz w:val="20"/>
        <w:szCs w:val="20"/>
      </w:rPr>
    </w:lvl>
    <w:lvl w:ilvl="1">
      <w:start w:val="0"/>
      <w:numFmt w:val="bullet"/>
      <w:lvlText w:val="•"/>
      <w:lvlJc w:val="left"/>
      <w:pPr>
        <w:ind w:left="2612" w:hanging="227"/>
      </w:pPr>
      <w:rPr>
        <w:rFonts w:hint="default"/>
      </w:rPr>
    </w:lvl>
    <w:lvl w:ilvl="2">
      <w:start w:val="0"/>
      <w:numFmt w:val="bullet"/>
      <w:lvlText w:val="•"/>
      <w:lvlJc w:val="left"/>
      <w:pPr>
        <w:ind w:left="3445" w:hanging="227"/>
      </w:pPr>
      <w:rPr>
        <w:rFonts w:hint="default"/>
      </w:rPr>
    </w:lvl>
    <w:lvl w:ilvl="3">
      <w:start w:val="0"/>
      <w:numFmt w:val="bullet"/>
      <w:lvlText w:val="•"/>
      <w:lvlJc w:val="left"/>
      <w:pPr>
        <w:ind w:left="4277" w:hanging="227"/>
      </w:pPr>
      <w:rPr>
        <w:rFonts w:hint="default"/>
      </w:rPr>
    </w:lvl>
    <w:lvl w:ilvl="4">
      <w:start w:val="0"/>
      <w:numFmt w:val="bullet"/>
      <w:lvlText w:val="•"/>
      <w:lvlJc w:val="left"/>
      <w:pPr>
        <w:ind w:left="5110" w:hanging="227"/>
      </w:pPr>
      <w:rPr>
        <w:rFonts w:hint="default"/>
      </w:rPr>
    </w:lvl>
    <w:lvl w:ilvl="5">
      <w:start w:val="0"/>
      <w:numFmt w:val="bullet"/>
      <w:lvlText w:val="•"/>
      <w:lvlJc w:val="left"/>
      <w:pPr>
        <w:ind w:left="5942" w:hanging="227"/>
      </w:pPr>
      <w:rPr>
        <w:rFonts w:hint="default"/>
      </w:rPr>
    </w:lvl>
    <w:lvl w:ilvl="6">
      <w:start w:val="0"/>
      <w:numFmt w:val="bullet"/>
      <w:lvlText w:val="•"/>
      <w:lvlJc w:val="left"/>
      <w:pPr>
        <w:ind w:left="6775" w:hanging="227"/>
      </w:pPr>
      <w:rPr>
        <w:rFonts w:hint="default"/>
      </w:rPr>
    </w:lvl>
    <w:lvl w:ilvl="7">
      <w:start w:val="0"/>
      <w:numFmt w:val="bullet"/>
      <w:lvlText w:val="•"/>
      <w:lvlJc w:val="left"/>
      <w:pPr>
        <w:ind w:left="7607" w:hanging="227"/>
      </w:pPr>
      <w:rPr>
        <w:rFonts w:hint="default"/>
      </w:rPr>
    </w:lvl>
    <w:lvl w:ilvl="8">
      <w:start w:val="0"/>
      <w:numFmt w:val="bullet"/>
      <w:lvlText w:val="•"/>
      <w:lvlJc w:val="left"/>
      <w:pPr>
        <w:ind w:left="8440" w:hanging="227"/>
      </w:pPr>
      <w:rPr>
        <w:rFonts w:hint="default"/>
      </w:rPr>
    </w:lvl>
  </w:abstractNum>
  <w:abstractNum w:abstractNumId="6">
    <w:multiLevelType w:val="hybridMultilevel"/>
    <w:lvl w:ilvl="0">
      <w:start w:val="1"/>
      <w:numFmt w:val="lowerLetter"/>
      <w:lvlText w:val="%1)"/>
      <w:lvlJc w:val="left"/>
      <w:pPr>
        <w:ind w:left="2341" w:hanging="262"/>
        <w:jc w:val="left"/>
      </w:pPr>
      <w:rPr>
        <w:rFonts w:hint="default" w:ascii="Arial" w:hAnsi="Arial" w:eastAsia="Arial" w:cs="Arial"/>
        <w:color w:val="2B2A29"/>
        <w:spacing w:val="-28"/>
        <w:w w:val="100"/>
        <w:sz w:val="20"/>
        <w:szCs w:val="20"/>
      </w:rPr>
    </w:lvl>
    <w:lvl w:ilvl="1">
      <w:start w:val="0"/>
      <w:numFmt w:val="bullet"/>
      <w:lvlText w:val="•"/>
      <w:lvlJc w:val="left"/>
      <w:pPr>
        <w:ind w:left="3116" w:hanging="262"/>
      </w:pPr>
      <w:rPr>
        <w:rFonts w:hint="default"/>
      </w:rPr>
    </w:lvl>
    <w:lvl w:ilvl="2">
      <w:start w:val="0"/>
      <w:numFmt w:val="bullet"/>
      <w:lvlText w:val="•"/>
      <w:lvlJc w:val="left"/>
      <w:pPr>
        <w:ind w:left="3893" w:hanging="262"/>
      </w:pPr>
      <w:rPr>
        <w:rFonts w:hint="default"/>
      </w:rPr>
    </w:lvl>
    <w:lvl w:ilvl="3">
      <w:start w:val="0"/>
      <w:numFmt w:val="bullet"/>
      <w:lvlText w:val="•"/>
      <w:lvlJc w:val="left"/>
      <w:pPr>
        <w:ind w:left="4669" w:hanging="262"/>
      </w:pPr>
      <w:rPr>
        <w:rFonts w:hint="default"/>
      </w:rPr>
    </w:lvl>
    <w:lvl w:ilvl="4">
      <w:start w:val="0"/>
      <w:numFmt w:val="bullet"/>
      <w:lvlText w:val="•"/>
      <w:lvlJc w:val="left"/>
      <w:pPr>
        <w:ind w:left="5446" w:hanging="262"/>
      </w:pPr>
      <w:rPr>
        <w:rFonts w:hint="default"/>
      </w:rPr>
    </w:lvl>
    <w:lvl w:ilvl="5">
      <w:start w:val="0"/>
      <w:numFmt w:val="bullet"/>
      <w:lvlText w:val="•"/>
      <w:lvlJc w:val="left"/>
      <w:pPr>
        <w:ind w:left="6222" w:hanging="262"/>
      </w:pPr>
      <w:rPr>
        <w:rFonts w:hint="default"/>
      </w:rPr>
    </w:lvl>
    <w:lvl w:ilvl="6">
      <w:start w:val="0"/>
      <w:numFmt w:val="bullet"/>
      <w:lvlText w:val="•"/>
      <w:lvlJc w:val="left"/>
      <w:pPr>
        <w:ind w:left="6999" w:hanging="262"/>
      </w:pPr>
      <w:rPr>
        <w:rFonts w:hint="default"/>
      </w:rPr>
    </w:lvl>
    <w:lvl w:ilvl="7">
      <w:start w:val="0"/>
      <w:numFmt w:val="bullet"/>
      <w:lvlText w:val="•"/>
      <w:lvlJc w:val="left"/>
      <w:pPr>
        <w:ind w:left="7775" w:hanging="262"/>
      </w:pPr>
      <w:rPr>
        <w:rFonts w:hint="default"/>
      </w:rPr>
    </w:lvl>
    <w:lvl w:ilvl="8">
      <w:start w:val="0"/>
      <w:numFmt w:val="bullet"/>
      <w:lvlText w:val="•"/>
      <w:lvlJc w:val="left"/>
      <w:pPr>
        <w:ind w:left="8552" w:hanging="262"/>
      </w:pPr>
      <w:rPr>
        <w:rFonts w:hint="default"/>
      </w:rPr>
    </w:lvl>
  </w:abstractNum>
  <w:abstractNum w:abstractNumId="5">
    <w:multiLevelType w:val="hybridMultilevel"/>
    <w:lvl w:ilvl="0">
      <w:start w:val="1"/>
      <w:numFmt w:val="lowerLetter"/>
      <w:lvlText w:val="%1)"/>
      <w:lvlJc w:val="left"/>
      <w:pPr>
        <w:ind w:left="2341" w:hanging="224"/>
        <w:jc w:val="left"/>
      </w:pPr>
      <w:rPr>
        <w:rFonts w:hint="default" w:ascii="Arial" w:hAnsi="Arial" w:eastAsia="Arial" w:cs="Arial"/>
        <w:color w:val="2B2A29"/>
        <w:spacing w:val="-1"/>
        <w:w w:val="100"/>
        <w:sz w:val="20"/>
        <w:szCs w:val="20"/>
      </w:rPr>
    </w:lvl>
    <w:lvl w:ilvl="1">
      <w:start w:val="0"/>
      <w:numFmt w:val="bullet"/>
      <w:lvlText w:val="•"/>
      <w:lvlJc w:val="left"/>
      <w:pPr>
        <w:ind w:left="3116" w:hanging="224"/>
      </w:pPr>
      <w:rPr>
        <w:rFonts w:hint="default"/>
      </w:rPr>
    </w:lvl>
    <w:lvl w:ilvl="2">
      <w:start w:val="0"/>
      <w:numFmt w:val="bullet"/>
      <w:lvlText w:val="•"/>
      <w:lvlJc w:val="left"/>
      <w:pPr>
        <w:ind w:left="3893" w:hanging="224"/>
      </w:pPr>
      <w:rPr>
        <w:rFonts w:hint="default"/>
      </w:rPr>
    </w:lvl>
    <w:lvl w:ilvl="3">
      <w:start w:val="0"/>
      <w:numFmt w:val="bullet"/>
      <w:lvlText w:val="•"/>
      <w:lvlJc w:val="left"/>
      <w:pPr>
        <w:ind w:left="4669" w:hanging="224"/>
      </w:pPr>
      <w:rPr>
        <w:rFonts w:hint="default"/>
      </w:rPr>
    </w:lvl>
    <w:lvl w:ilvl="4">
      <w:start w:val="0"/>
      <w:numFmt w:val="bullet"/>
      <w:lvlText w:val="•"/>
      <w:lvlJc w:val="left"/>
      <w:pPr>
        <w:ind w:left="5446" w:hanging="224"/>
      </w:pPr>
      <w:rPr>
        <w:rFonts w:hint="default"/>
      </w:rPr>
    </w:lvl>
    <w:lvl w:ilvl="5">
      <w:start w:val="0"/>
      <w:numFmt w:val="bullet"/>
      <w:lvlText w:val="•"/>
      <w:lvlJc w:val="left"/>
      <w:pPr>
        <w:ind w:left="6222" w:hanging="224"/>
      </w:pPr>
      <w:rPr>
        <w:rFonts w:hint="default"/>
      </w:rPr>
    </w:lvl>
    <w:lvl w:ilvl="6">
      <w:start w:val="0"/>
      <w:numFmt w:val="bullet"/>
      <w:lvlText w:val="•"/>
      <w:lvlJc w:val="left"/>
      <w:pPr>
        <w:ind w:left="6999" w:hanging="224"/>
      </w:pPr>
      <w:rPr>
        <w:rFonts w:hint="default"/>
      </w:rPr>
    </w:lvl>
    <w:lvl w:ilvl="7">
      <w:start w:val="0"/>
      <w:numFmt w:val="bullet"/>
      <w:lvlText w:val="•"/>
      <w:lvlJc w:val="left"/>
      <w:pPr>
        <w:ind w:left="7775" w:hanging="224"/>
      </w:pPr>
      <w:rPr>
        <w:rFonts w:hint="default"/>
      </w:rPr>
    </w:lvl>
    <w:lvl w:ilvl="8">
      <w:start w:val="0"/>
      <w:numFmt w:val="bullet"/>
      <w:lvlText w:val="•"/>
      <w:lvlJc w:val="left"/>
      <w:pPr>
        <w:ind w:left="8552" w:hanging="224"/>
      </w:pPr>
      <w:rPr>
        <w:rFonts w:hint="default"/>
      </w:rPr>
    </w:lvl>
  </w:abstractNum>
  <w:abstractNum w:abstractNumId="4">
    <w:multiLevelType w:val="hybridMultilevel"/>
    <w:lvl w:ilvl="0">
      <w:start w:val="0"/>
      <w:numFmt w:val="bullet"/>
      <w:lvlText w:val="-"/>
      <w:lvlJc w:val="left"/>
      <w:pPr>
        <w:ind w:left="1774" w:hanging="123"/>
      </w:pPr>
      <w:rPr>
        <w:rFonts w:hint="default" w:ascii="Arial" w:hAnsi="Arial" w:eastAsia="Arial" w:cs="Arial"/>
        <w:color w:val="2B2A29"/>
        <w:spacing w:val="-1"/>
        <w:w w:val="100"/>
        <w:sz w:val="20"/>
        <w:szCs w:val="20"/>
      </w:rPr>
    </w:lvl>
    <w:lvl w:ilvl="1">
      <w:start w:val="0"/>
      <w:numFmt w:val="bullet"/>
      <w:lvlText w:val="•"/>
      <w:lvlJc w:val="left"/>
      <w:pPr>
        <w:ind w:left="2612" w:hanging="123"/>
      </w:pPr>
      <w:rPr>
        <w:rFonts w:hint="default"/>
      </w:rPr>
    </w:lvl>
    <w:lvl w:ilvl="2">
      <w:start w:val="0"/>
      <w:numFmt w:val="bullet"/>
      <w:lvlText w:val="•"/>
      <w:lvlJc w:val="left"/>
      <w:pPr>
        <w:ind w:left="3445" w:hanging="123"/>
      </w:pPr>
      <w:rPr>
        <w:rFonts w:hint="default"/>
      </w:rPr>
    </w:lvl>
    <w:lvl w:ilvl="3">
      <w:start w:val="0"/>
      <w:numFmt w:val="bullet"/>
      <w:lvlText w:val="•"/>
      <w:lvlJc w:val="left"/>
      <w:pPr>
        <w:ind w:left="4277" w:hanging="123"/>
      </w:pPr>
      <w:rPr>
        <w:rFonts w:hint="default"/>
      </w:rPr>
    </w:lvl>
    <w:lvl w:ilvl="4">
      <w:start w:val="0"/>
      <w:numFmt w:val="bullet"/>
      <w:lvlText w:val="•"/>
      <w:lvlJc w:val="left"/>
      <w:pPr>
        <w:ind w:left="5110" w:hanging="123"/>
      </w:pPr>
      <w:rPr>
        <w:rFonts w:hint="default"/>
      </w:rPr>
    </w:lvl>
    <w:lvl w:ilvl="5">
      <w:start w:val="0"/>
      <w:numFmt w:val="bullet"/>
      <w:lvlText w:val="•"/>
      <w:lvlJc w:val="left"/>
      <w:pPr>
        <w:ind w:left="5942" w:hanging="123"/>
      </w:pPr>
      <w:rPr>
        <w:rFonts w:hint="default"/>
      </w:rPr>
    </w:lvl>
    <w:lvl w:ilvl="6">
      <w:start w:val="0"/>
      <w:numFmt w:val="bullet"/>
      <w:lvlText w:val="•"/>
      <w:lvlJc w:val="left"/>
      <w:pPr>
        <w:ind w:left="6775" w:hanging="123"/>
      </w:pPr>
      <w:rPr>
        <w:rFonts w:hint="default"/>
      </w:rPr>
    </w:lvl>
    <w:lvl w:ilvl="7">
      <w:start w:val="0"/>
      <w:numFmt w:val="bullet"/>
      <w:lvlText w:val="•"/>
      <w:lvlJc w:val="left"/>
      <w:pPr>
        <w:ind w:left="7607" w:hanging="123"/>
      </w:pPr>
      <w:rPr>
        <w:rFonts w:hint="default"/>
      </w:rPr>
    </w:lvl>
    <w:lvl w:ilvl="8">
      <w:start w:val="0"/>
      <w:numFmt w:val="bullet"/>
      <w:lvlText w:val="•"/>
      <w:lvlJc w:val="left"/>
      <w:pPr>
        <w:ind w:left="8440" w:hanging="123"/>
      </w:pPr>
      <w:rPr>
        <w:rFonts w:hint="default"/>
      </w:rPr>
    </w:lvl>
  </w:abstractNum>
  <w:abstractNum w:abstractNumId="3">
    <w:multiLevelType w:val="hybridMultilevel"/>
    <w:lvl w:ilvl="0">
      <w:start w:val="1"/>
      <w:numFmt w:val="decimal"/>
      <w:lvlText w:val="%1."/>
      <w:lvlJc w:val="left"/>
      <w:pPr>
        <w:ind w:left="1774" w:hanging="219"/>
        <w:jc w:val="left"/>
      </w:pPr>
      <w:rPr>
        <w:rFonts w:hint="default" w:ascii="Arial" w:hAnsi="Arial" w:eastAsia="Arial" w:cs="Arial"/>
        <w:color w:val="2B2A29"/>
        <w:spacing w:val="-6"/>
        <w:w w:val="100"/>
        <w:sz w:val="20"/>
        <w:szCs w:val="20"/>
      </w:rPr>
    </w:lvl>
    <w:lvl w:ilvl="1">
      <w:start w:val="0"/>
      <w:numFmt w:val="bullet"/>
      <w:lvlText w:val="•"/>
      <w:lvlJc w:val="left"/>
      <w:pPr>
        <w:ind w:left="2612" w:hanging="219"/>
      </w:pPr>
      <w:rPr>
        <w:rFonts w:hint="default"/>
      </w:rPr>
    </w:lvl>
    <w:lvl w:ilvl="2">
      <w:start w:val="0"/>
      <w:numFmt w:val="bullet"/>
      <w:lvlText w:val="•"/>
      <w:lvlJc w:val="left"/>
      <w:pPr>
        <w:ind w:left="3445" w:hanging="219"/>
      </w:pPr>
      <w:rPr>
        <w:rFonts w:hint="default"/>
      </w:rPr>
    </w:lvl>
    <w:lvl w:ilvl="3">
      <w:start w:val="0"/>
      <w:numFmt w:val="bullet"/>
      <w:lvlText w:val="•"/>
      <w:lvlJc w:val="left"/>
      <w:pPr>
        <w:ind w:left="4277" w:hanging="219"/>
      </w:pPr>
      <w:rPr>
        <w:rFonts w:hint="default"/>
      </w:rPr>
    </w:lvl>
    <w:lvl w:ilvl="4">
      <w:start w:val="0"/>
      <w:numFmt w:val="bullet"/>
      <w:lvlText w:val="•"/>
      <w:lvlJc w:val="left"/>
      <w:pPr>
        <w:ind w:left="5110" w:hanging="219"/>
      </w:pPr>
      <w:rPr>
        <w:rFonts w:hint="default"/>
      </w:rPr>
    </w:lvl>
    <w:lvl w:ilvl="5">
      <w:start w:val="0"/>
      <w:numFmt w:val="bullet"/>
      <w:lvlText w:val="•"/>
      <w:lvlJc w:val="left"/>
      <w:pPr>
        <w:ind w:left="5942" w:hanging="219"/>
      </w:pPr>
      <w:rPr>
        <w:rFonts w:hint="default"/>
      </w:rPr>
    </w:lvl>
    <w:lvl w:ilvl="6">
      <w:start w:val="0"/>
      <w:numFmt w:val="bullet"/>
      <w:lvlText w:val="•"/>
      <w:lvlJc w:val="left"/>
      <w:pPr>
        <w:ind w:left="6775" w:hanging="219"/>
      </w:pPr>
      <w:rPr>
        <w:rFonts w:hint="default"/>
      </w:rPr>
    </w:lvl>
    <w:lvl w:ilvl="7">
      <w:start w:val="0"/>
      <w:numFmt w:val="bullet"/>
      <w:lvlText w:val="•"/>
      <w:lvlJc w:val="left"/>
      <w:pPr>
        <w:ind w:left="7607" w:hanging="219"/>
      </w:pPr>
      <w:rPr>
        <w:rFonts w:hint="default"/>
      </w:rPr>
    </w:lvl>
    <w:lvl w:ilvl="8">
      <w:start w:val="0"/>
      <w:numFmt w:val="bullet"/>
      <w:lvlText w:val="•"/>
      <w:lvlJc w:val="left"/>
      <w:pPr>
        <w:ind w:left="8440" w:hanging="219"/>
      </w:pPr>
      <w:rPr>
        <w:rFonts w:hint="default"/>
      </w:rPr>
    </w:lvl>
  </w:abstractNum>
  <w:abstractNum w:abstractNumId="2">
    <w:multiLevelType w:val="hybridMultilevel"/>
    <w:lvl w:ilvl="0">
      <w:start w:val="1"/>
      <w:numFmt w:val="decimal"/>
      <w:lvlText w:val="%1."/>
      <w:lvlJc w:val="left"/>
      <w:pPr>
        <w:ind w:left="2280" w:hanging="223"/>
        <w:jc w:val="left"/>
      </w:pPr>
      <w:rPr>
        <w:rFonts w:hint="default" w:ascii="Arial" w:hAnsi="Arial" w:eastAsia="Arial" w:cs="Arial"/>
        <w:color w:val="2B2A29"/>
        <w:spacing w:val="-1"/>
        <w:w w:val="100"/>
        <w:sz w:val="20"/>
        <w:szCs w:val="20"/>
      </w:rPr>
    </w:lvl>
    <w:lvl w:ilvl="1">
      <w:start w:val="0"/>
      <w:numFmt w:val="bullet"/>
      <w:lvlText w:val="•"/>
      <w:lvlJc w:val="left"/>
      <w:pPr>
        <w:ind w:left="3062" w:hanging="223"/>
      </w:pPr>
      <w:rPr>
        <w:rFonts w:hint="default"/>
      </w:rPr>
    </w:lvl>
    <w:lvl w:ilvl="2">
      <w:start w:val="0"/>
      <w:numFmt w:val="bullet"/>
      <w:lvlText w:val="•"/>
      <w:lvlJc w:val="left"/>
      <w:pPr>
        <w:ind w:left="3845" w:hanging="223"/>
      </w:pPr>
      <w:rPr>
        <w:rFonts w:hint="default"/>
      </w:rPr>
    </w:lvl>
    <w:lvl w:ilvl="3">
      <w:start w:val="0"/>
      <w:numFmt w:val="bullet"/>
      <w:lvlText w:val="•"/>
      <w:lvlJc w:val="left"/>
      <w:pPr>
        <w:ind w:left="4627" w:hanging="223"/>
      </w:pPr>
      <w:rPr>
        <w:rFonts w:hint="default"/>
      </w:rPr>
    </w:lvl>
    <w:lvl w:ilvl="4">
      <w:start w:val="0"/>
      <w:numFmt w:val="bullet"/>
      <w:lvlText w:val="•"/>
      <w:lvlJc w:val="left"/>
      <w:pPr>
        <w:ind w:left="5410" w:hanging="223"/>
      </w:pPr>
      <w:rPr>
        <w:rFonts w:hint="default"/>
      </w:rPr>
    </w:lvl>
    <w:lvl w:ilvl="5">
      <w:start w:val="0"/>
      <w:numFmt w:val="bullet"/>
      <w:lvlText w:val="•"/>
      <w:lvlJc w:val="left"/>
      <w:pPr>
        <w:ind w:left="6192" w:hanging="223"/>
      </w:pPr>
      <w:rPr>
        <w:rFonts w:hint="default"/>
      </w:rPr>
    </w:lvl>
    <w:lvl w:ilvl="6">
      <w:start w:val="0"/>
      <w:numFmt w:val="bullet"/>
      <w:lvlText w:val="•"/>
      <w:lvlJc w:val="left"/>
      <w:pPr>
        <w:ind w:left="6975" w:hanging="223"/>
      </w:pPr>
      <w:rPr>
        <w:rFonts w:hint="default"/>
      </w:rPr>
    </w:lvl>
    <w:lvl w:ilvl="7">
      <w:start w:val="0"/>
      <w:numFmt w:val="bullet"/>
      <w:lvlText w:val="•"/>
      <w:lvlJc w:val="left"/>
      <w:pPr>
        <w:ind w:left="7757" w:hanging="223"/>
      </w:pPr>
      <w:rPr>
        <w:rFonts w:hint="default"/>
      </w:rPr>
    </w:lvl>
    <w:lvl w:ilvl="8">
      <w:start w:val="0"/>
      <w:numFmt w:val="bullet"/>
      <w:lvlText w:val="•"/>
      <w:lvlJc w:val="left"/>
      <w:pPr>
        <w:ind w:left="8540" w:hanging="223"/>
      </w:pPr>
      <w:rPr>
        <w:rFonts w:hint="default"/>
      </w:rPr>
    </w:lvl>
  </w:abstractNum>
  <w:abstractNum w:abstractNumId="1">
    <w:multiLevelType w:val="hybridMultilevel"/>
    <w:lvl w:ilvl="0">
      <w:start w:val="1"/>
      <w:numFmt w:val="lowerLetter"/>
      <w:lvlText w:val="%1)"/>
      <w:lvlJc w:val="left"/>
      <w:pPr>
        <w:ind w:left="2291" w:hanging="234"/>
        <w:jc w:val="left"/>
      </w:pPr>
      <w:rPr>
        <w:rFonts w:hint="default" w:ascii="Arial" w:hAnsi="Arial" w:eastAsia="Arial" w:cs="Arial"/>
        <w:color w:val="2B2A29"/>
        <w:spacing w:val="-1"/>
        <w:w w:val="100"/>
        <w:sz w:val="20"/>
        <w:szCs w:val="20"/>
      </w:rPr>
    </w:lvl>
    <w:lvl w:ilvl="1">
      <w:start w:val="0"/>
      <w:numFmt w:val="bullet"/>
      <w:lvlText w:val="•"/>
      <w:lvlJc w:val="left"/>
      <w:pPr>
        <w:ind w:left="3080" w:hanging="234"/>
      </w:pPr>
      <w:rPr>
        <w:rFonts w:hint="default"/>
      </w:rPr>
    </w:lvl>
    <w:lvl w:ilvl="2">
      <w:start w:val="0"/>
      <w:numFmt w:val="bullet"/>
      <w:lvlText w:val="•"/>
      <w:lvlJc w:val="left"/>
      <w:pPr>
        <w:ind w:left="3861" w:hanging="234"/>
      </w:pPr>
      <w:rPr>
        <w:rFonts w:hint="default"/>
      </w:rPr>
    </w:lvl>
    <w:lvl w:ilvl="3">
      <w:start w:val="0"/>
      <w:numFmt w:val="bullet"/>
      <w:lvlText w:val="•"/>
      <w:lvlJc w:val="left"/>
      <w:pPr>
        <w:ind w:left="4641" w:hanging="234"/>
      </w:pPr>
      <w:rPr>
        <w:rFonts w:hint="default"/>
      </w:rPr>
    </w:lvl>
    <w:lvl w:ilvl="4">
      <w:start w:val="0"/>
      <w:numFmt w:val="bullet"/>
      <w:lvlText w:val="•"/>
      <w:lvlJc w:val="left"/>
      <w:pPr>
        <w:ind w:left="5422" w:hanging="234"/>
      </w:pPr>
      <w:rPr>
        <w:rFonts w:hint="default"/>
      </w:rPr>
    </w:lvl>
    <w:lvl w:ilvl="5">
      <w:start w:val="0"/>
      <w:numFmt w:val="bullet"/>
      <w:lvlText w:val="•"/>
      <w:lvlJc w:val="left"/>
      <w:pPr>
        <w:ind w:left="6202" w:hanging="234"/>
      </w:pPr>
      <w:rPr>
        <w:rFonts w:hint="default"/>
      </w:rPr>
    </w:lvl>
    <w:lvl w:ilvl="6">
      <w:start w:val="0"/>
      <w:numFmt w:val="bullet"/>
      <w:lvlText w:val="•"/>
      <w:lvlJc w:val="left"/>
      <w:pPr>
        <w:ind w:left="6983" w:hanging="234"/>
      </w:pPr>
      <w:rPr>
        <w:rFonts w:hint="default"/>
      </w:rPr>
    </w:lvl>
    <w:lvl w:ilvl="7">
      <w:start w:val="0"/>
      <w:numFmt w:val="bullet"/>
      <w:lvlText w:val="•"/>
      <w:lvlJc w:val="left"/>
      <w:pPr>
        <w:ind w:left="7763" w:hanging="234"/>
      </w:pPr>
      <w:rPr>
        <w:rFonts w:hint="default"/>
      </w:rPr>
    </w:lvl>
    <w:lvl w:ilvl="8">
      <w:start w:val="0"/>
      <w:numFmt w:val="bullet"/>
      <w:lvlText w:val="•"/>
      <w:lvlJc w:val="left"/>
      <w:pPr>
        <w:ind w:left="8544" w:hanging="234"/>
      </w:pPr>
      <w:rPr>
        <w:rFonts w:hint="default"/>
      </w:rPr>
    </w:lvl>
  </w:abstractNum>
  <w:abstractNum w:abstractNumId="0">
    <w:multiLevelType w:val="hybridMultilevel"/>
    <w:lvl w:ilvl="0">
      <w:start w:val="1"/>
      <w:numFmt w:val="decimal"/>
      <w:lvlText w:val="%1."/>
      <w:lvlJc w:val="left"/>
      <w:pPr>
        <w:ind w:left="1774" w:hanging="216"/>
        <w:jc w:val="left"/>
      </w:pPr>
      <w:rPr>
        <w:rFonts w:hint="default" w:ascii="Arial" w:hAnsi="Arial" w:eastAsia="Arial" w:cs="Arial"/>
        <w:color w:val="2B2A29"/>
        <w:spacing w:val="-1"/>
        <w:w w:val="100"/>
        <w:sz w:val="20"/>
        <w:szCs w:val="20"/>
      </w:rPr>
    </w:lvl>
    <w:lvl w:ilvl="1">
      <w:start w:val="0"/>
      <w:numFmt w:val="bullet"/>
      <w:lvlText w:val="•"/>
      <w:lvlJc w:val="left"/>
      <w:pPr>
        <w:ind w:left="2612" w:hanging="216"/>
      </w:pPr>
      <w:rPr>
        <w:rFonts w:hint="default"/>
      </w:rPr>
    </w:lvl>
    <w:lvl w:ilvl="2">
      <w:start w:val="0"/>
      <w:numFmt w:val="bullet"/>
      <w:lvlText w:val="•"/>
      <w:lvlJc w:val="left"/>
      <w:pPr>
        <w:ind w:left="3445" w:hanging="216"/>
      </w:pPr>
      <w:rPr>
        <w:rFonts w:hint="default"/>
      </w:rPr>
    </w:lvl>
    <w:lvl w:ilvl="3">
      <w:start w:val="0"/>
      <w:numFmt w:val="bullet"/>
      <w:lvlText w:val="•"/>
      <w:lvlJc w:val="left"/>
      <w:pPr>
        <w:ind w:left="4277" w:hanging="216"/>
      </w:pPr>
      <w:rPr>
        <w:rFonts w:hint="default"/>
      </w:rPr>
    </w:lvl>
    <w:lvl w:ilvl="4">
      <w:start w:val="0"/>
      <w:numFmt w:val="bullet"/>
      <w:lvlText w:val="•"/>
      <w:lvlJc w:val="left"/>
      <w:pPr>
        <w:ind w:left="5110" w:hanging="216"/>
      </w:pPr>
      <w:rPr>
        <w:rFonts w:hint="default"/>
      </w:rPr>
    </w:lvl>
    <w:lvl w:ilvl="5">
      <w:start w:val="0"/>
      <w:numFmt w:val="bullet"/>
      <w:lvlText w:val="•"/>
      <w:lvlJc w:val="left"/>
      <w:pPr>
        <w:ind w:left="5942" w:hanging="216"/>
      </w:pPr>
      <w:rPr>
        <w:rFonts w:hint="default"/>
      </w:rPr>
    </w:lvl>
    <w:lvl w:ilvl="6">
      <w:start w:val="0"/>
      <w:numFmt w:val="bullet"/>
      <w:lvlText w:val="•"/>
      <w:lvlJc w:val="left"/>
      <w:pPr>
        <w:ind w:left="6775" w:hanging="216"/>
      </w:pPr>
      <w:rPr>
        <w:rFonts w:hint="default"/>
      </w:rPr>
    </w:lvl>
    <w:lvl w:ilvl="7">
      <w:start w:val="0"/>
      <w:numFmt w:val="bullet"/>
      <w:lvlText w:val="•"/>
      <w:lvlJc w:val="left"/>
      <w:pPr>
        <w:ind w:left="7607" w:hanging="216"/>
      </w:pPr>
      <w:rPr>
        <w:rFonts w:hint="default"/>
      </w:rPr>
    </w:lvl>
    <w:lvl w:ilvl="8">
      <w:start w:val="0"/>
      <w:numFmt w:val="bullet"/>
      <w:lvlText w:val="•"/>
      <w:lvlJc w:val="left"/>
      <w:pPr>
        <w:ind w:left="8440" w:hanging="216"/>
      </w:pPr>
      <w:rPr>
        <w:rFonts w:hint="default"/>
      </w:rPr>
    </w:lvl>
  </w:abstractNum>
  <w:num w:numId="16">
    <w:abstractNumId w:val="15"/>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17"/>
      <w:szCs w:val="17"/>
    </w:rPr>
  </w:style>
  <w:style w:styleId="Heading1" w:type="paragraph">
    <w:name w:val="Heading 1"/>
    <w:basedOn w:val="Normal"/>
    <w:uiPriority w:val="1"/>
    <w:qFormat/>
    <w:pPr>
      <w:spacing w:before="1"/>
      <w:ind w:left="2341" w:hanging="283"/>
      <w:jc w:val="both"/>
      <w:outlineLvl w:val="1"/>
    </w:pPr>
    <w:rPr>
      <w:rFonts w:ascii="Arial" w:hAnsi="Arial" w:eastAsia="Arial" w:cs="Arial"/>
      <w:sz w:val="20"/>
      <w:szCs w:val="20"/>
    </w:rPr>
  </w:style>
  <w:style w:styleId="Heading2" w:type="paragraph">
    <w:name w:val="Heading 2"/>
    <w:basedOn w:val="Normal"/>
    <w:uiPriority w:val="1"/>
    <w:qFormat/>
    <w:pPr>
      <w:spacing w:before="1"/>
      <w:ind w:right="469"/>
      <w:jc w:val="center"/>
      <w:outlineLvl w:val="2"/>
    </w:pPr>
    <w:rPr>
      <w:rFonts w:ascii="Arial" w:hAnsi="Arial" w:eastAsia="Arial" w:cs="Arial"/>
      <w:b/>
      <w:bCs/>
      <w:sz w:val="18"/>
      <w:szCs w:val="18"/>
    </w:rPr>
  </w:style>
  <w:style w:styleId="Heading3" w:type="paragraph">
    <w:name w:val="Heading 3"/>
    <w:basedOn w:val="Normal"/>
    <w:uiPriority w:val="1"/>
    <w:qFormat/>
    <w:pPr>
      <w:ind w:left="3731" w:right="469"/>
      <w:jc w:val="center"/>
      <w:outlineLvl w:val="3"/>
    </w:pPr>
    <w:rPr>
      <w:rFonts w:ascii="Arial" w:hAnsi="Arial" w:eastAsia="Arial" w:cs="Arial"/>
      <w:b/>
      <w:bCs/>
      <w:sz w:val="17"/>
      <w:szCs w:val="17"/>
    </w:rPr>
  </w:style>
  <w:style w:styleId="Heading4" w:type="paragraph">
    <w:name w:val="Heading 4"/>
    <w:basedOn w:val="Normal"/>
    <w:uiPriority w:val="1"/>
    <w:qFormat/>
    <w:pPr>
      <w:ind w:left="1255"/>
      <w:outlineLvl w:val="4"/>
    </w:pPr>
    <w:rPr>
      <w:rFonts w:ascii="Arial" w:hAnsi="Arial" w:eastAsia="Arial" w:cs="Arial"/>
      <w:b/>
      <w:bCs/>
      <w:i/>
      <w:sz w:val="17"/>
      <w:szCs w:val="17"/>
    </w:rPr>
  </w:style>
  <w:style w:styleId="ListParagraph" w:type="paragraph">
    <w:name w:val="List Paragraph"/>
    <w:basedOn w:val="Normal"/>
    <w:uiPriority w:val="1"/>
    <w:qFormat/>
    <w:pPr>
      <w:ind w:left="1860" w:hanging="297"/>
    </w:pPr>
    <w:rPr>
      <w:rFonts w:ascii="Arial" w:hAnsi="Arial" w:eastAsia="Arial" w:cs="Arial"/>
    </w:rPr>
  </w:style>
  <w:style w:styleId="TableParagraph" w:type="paragraph">
    <w:name w:val="Table Paragraph"/>
    <w:basedOn w:val="Normal"/>
    <w:uiPriority w:val="1"/>
    <w:qFormat/>
    <w:pPr>
      <w:ind w:left="91"/>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footer" Target="footer10.xml"/><Relationship Id="rId17" Type="http://schemas.openxmlformats.org/officeDocument/2006/relationships/footer" Target="footer11.xml"/><Relationship Id="rId18" Type="http://schemas.openxmlformats.org/officeDocument/2006/relationships/footer" Target="footer12.xml"/><Relationship Id="rId19" Type="http://schemas.openxmlformats.org/officeDocument/2006/relationships/footer" Target="footer13.xml"/><Relationship Id="rId20" Type="http://schemas.openxmlformats.org/officeDocument/2006/relationships/footer" Target="footer14.xml"/><Relationship Id="rId21" Type="http://schemas.openxmlformats.org/officeDocument/2006/relationships/footer" Target="footer15.xml"/><Relationship Id="rId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DEPARTAMENTO DE EDUCACIÓN, UNIVERSIDAD, CULTURA Y DEPORTE</dc:creator>
  <dc:title>ORDEN de 22 de mayo de 2013, de la Consejera de Educación, Universidad, Cultura y Deporte, por la que se establece el currículo del título de Técnico Superior en Mantenimiento Electrónico para la Comunidad Autónoma de Aragón.</dc:title>
  <dcterms:created xsi:type="dcterms:W3CDTF">2019-02-18T08:06:35Z</dcterms:created>
  <dcterms:modified xsi:type="dcterms:W3CDTF">2019-02-18T08:06:35Z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2013-06-26T00:00:00Z</vt:filetime>
  </property>
  <property fmtid="{D5CDD505-2E9C-101B-9397-08002B2CF9AE}" pid="3" name="Creator">
    <vt:lpwstr>Adobe InDesign CS5.5 (7.5.3)</vt:lpwstr>
  </property>
  <property fmtid="{D5CDD505-2E9C-101B-9397-08002B2CF9AE}" pid="4" name="LastSaved">
    <vt:filetime>2019-02-18T00:00:00Z</vt:filetime>
  </property>
</Properties>
</file>