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546" w:rsidRDefault="00193546">
      <w:pPr>
        <w:pStyle w:val="Textoindependiente"/>
        <w:ind w:left="0"/>
        <w:rPr>
          <w:rFonts w:ascii="Times New Roman"/>
          <w:sz w:val="13"/>
        </w:rPr>
      </w:pPr>
    </w:p>
    <w:p w:rsidR="00193546" w:rsidRDefault="00F1493F">
      <w:pPr>
        <w:pStyle w:val="Textoindependiente"/>
        <w:spacing w:line="20" w:lineRule="exact"/>
        <w:ind w:left="116"/>
        <w:rPr>
          <w:rFonts w:ascii="Times New Roman"/>
          <w:sz w:val="2"/>
        </w:rPr>
      </w:pPr>
      <w:r>
        <w:rPr>
          <w:rFonts w:ascii="Times New Roman"/>
          <w:sz w:val="2"/>
        </w:rPr>
      </w:r>
      <w:r>
        <w:rPr>
          <w:rFonts w:ascii="Times New Roman"/>
          <w:sz w:val="2"/>
        </w:rPr>
        <w:pict>
          <v:group id="_x0000_s1145" style="width:539.6pt;height:1pt;mso-position-horizontal-relative:char;mso-position-vertical-relative:line" coordsize="10792,20">
            <v:line id="_x0000_s1146" style="position:absolute" from="10,10" to="10782,10" strokecolor="#00447a" strokeweight="1pt"/>
            <w10:wrap type="none"/>
            <w10:anchorlock/>
          </v:group>
        </w:pict>
      </w:r>
    </w:p>
    <w:p w:rsidR="00193546" w:rsidRDefault="00F1493F">
      <w:pPr>
        <w:tabs>
          <w:tab w:val="left" w:pos="3996"/>
          <w:tab w:val="left" w:pos="8992"/>
        </w:tabs>
        <w:spacing w:before="39"/>
        <w:jc w:val="center"/>
        <w:rPr>
          <w:b/>
          <w:sz w:val="20"/>
        </w:rPr>
      </w:pPr>
      <w:r>
        <w:pict>
          <v:line id="_x0000_s1144" style="position:absolute;left:0;text-align:left;z-index:1048;mso-wrap-distance-left:0;mso-wrap-distance-right:0;mso-position-horizontal-relative:page" from="28.35pt,17.5pt" to="566.95pt,17.5pt" strokecolor="#00447a" strokeweight="1pt">
            <w10:wrap type="topAndBottom" anchorx="page"/>
          </v:line>
        </w:pict>
      </w:r>
      <w:r>
        <w:rPr>
          <w:b/>
          <w:color w:val="00447A"/>
          <w:sz w:val="20"/>
        </w:rPr>
        <w:t>Núm.</w:t>
      </w:r>
      <w:r>
        <w:rPr>
          <w:b/>
          <w:color w:val="00447A"/>
          <w:spacing w:val="-2"/>
          <w:sz w:val="20"/>
        </w:rPr>
        <w:t xml:space="preserve"> </w:t>
      </w:r>
      <w:r>
        <w:rPr>
          <w:b/>
          <w:color w:val="00447A"/>
          <w:sz w:val="20"/>
        </w:rPr>
        <w:t>49</w:t>
      </w:r>
      <w:r>
        <w:rPr>
          <w:b/>
          <w:color w:val="00447A"/>
          <w:sz w:val="20"/>
        </w:rPr>
        <w:tab/>
        <w:t>Jueves 25 de febrero</w:t>
      </w:r>
      <w:r>
        <w:rPr>
          <w:b/>
          <w:color w:val="00447A"/>
          <w:spacing w:val="-7"/>
          <w:sz w:val="20"/>
        </w:rPr>
        <w:t xml:space="preserve"> </w:t>
      </w:r>
      <w:r>
        <w:rPr>
          <w:b/>
          <w:color w:val="00447A"/>
          <w:sz w:val="20"/>
        </w:rPr>
        <w:t>de</w:t>
      </w:r>
      <w:r>
        <w:rPr>
          <w:b/>
          <w:color w:val="00447A"/>
          <w:spacing w:val="-3"/>
          <w:sz w:val="20"/>
        </w:rPr>
        <w:t xml:space="preserve"> </w:t>
      </w:r>
      <w:r>
        <w:rPr>
          <w:b/>
          <w:color w:val="00447A"/>
          <w:sz w:val="20"/>
        </w:rPr>
        <w:t>2010</w:t>
      </w:r>
      <w:r>
        <w:rPr>
          <w:b/>
          <w:color w:val="00447A"/>
          <w:sz w:val="20"/>
        </w:rPr>
        <w:tab/>
        <w:t>Sec. I.   Pág.</w:t>
      </w:r>
      <w:r>
        <w:rPr>
          <w:b/>
          <w:color w:val="00447A"/>
          <w:spacing w:val="-6"/>
          <w:sz w:val="20"/>
        </w:rPr>
        <w:t xml:space="preserve"> </w:t>
      </w:r>
      <w:r>
        <w:rPr>
          <w:b/>
          <w:color w:val="00447A"/>
          <w:sz w:val="20"/>
        </w:rPr>
        <w:t>18175</w:t>
      </w:r>
    </w:p>
    <w:p w:rsidR="00193546" w:rsidRDefault="00193546">
      <w:pPr>
        <w:pStyle w:val="Textoindependiente"/>
        <w:ind w:left="0"/>
        <w:rPr>
          <w:b/>
          <w:sz w:val="22"/>
        </w:rPr>
      </w:pPr>
    </w:p>
    <w:p w:rsidR="00193546" w:rsidRDefault="00F1493F">
      <w:pPr>
        <w:tabs>
          <w:tab w:val="left" w:pos="3587"/>
        </w:tabs>
        <w:spacing w:before="149"/>
        <w:ind w:left="3120"/>
        <w:rPr>
          <w:b/>
          <w:sz w:val="30"/>
        </w:rPr>
      </w:pPr>
      <w:r>
        <w:rPr>
          <w:b/>
          <w:sz w:val="30"/>
        </w:rPr>
        <w:t>I.</w:t>
      </w:r>
      <w:r>
        <w:rPr>
          <w:b/>
          <w:sz w:val="30"/>
        </w:rPr>
        <w:tab/>
        <w:t>DISPOSICIONES</w:t>
      </w:r>
      <w:r>
        <w:rPr>
          <w:b/>
          <w:spacing w:val="-11"/>
          <w:sz w:val="30"/>
        </w:rPr>
        <w:t xml:space="preserve"> </w:t>
      </w:r>
      <w:r>
        <w:rPr>
          <w:b/>
          <w:sz w:val="30"/>
        </w:rPr>
        <w:t>GENERALES</w:t>
      </w:r>
    </w:p>
    <w:p w:rsidR="00193546" w:rsidRDefault="00193546">
      <w:pPr>
        <w:pStyle w:val="Textoindependiente"/>
        <w:ind w:left="0"/>
        <w:rPr>
          <w:b/>
          <w:sz w:val="28"/>
        </w:rPr>
      </w:pPr>
    </w:p>
    <w:p w:rsidR="00193546" w:rsidRDefault="00F1493F">
      <w:pPr>
        <w:jc w:val="center"/>
        <w:rPr>
          <w:sz w:val="39"/>
        </w:rPr>
      </w:pPr>
      <w:r>
        <w:rPr>
          <w:w w:val="70"/>
          <w:sz w:val="39"/>
        </w:rPr>
        <w:t>MINISTERIO DE EDUCACIÓN</w:t>
      </w:r>
    </w:p>
    <w:p w:rsidR="00193546" w:rsidRDefault="00F1493F">
      <w:pPr>
        <w:spacing w:before="317" w:line="240" w:lineRule="exact"/>
        <w:ind w:left="2564" w:right="1542" w:hanging="1021"/>
        <w:jc w:val="both"/>
        <w:rPr>
          <w:i/>
          <w:sz w:val="20"/>
        </w:rPr>
      </w:pPr>
      <w:r>
        <w:rPr>
          <w:b/>
          <w:position w:val="-2"/>
          <w:sz w:val="24"/>
        </w:rPr>
        <w:t xml:space="preserve">3027  </w:t>
      </w:r>
      <w:r>
        <w:rPr>
          <w:i/>
          <w:sz w:val="20"/>
        </w:rPr>
        <w:t xml:space="preserve">Orden EDU/391/2010, de 20 de enero, por la que se establece el currículo del </w:t>
      </w:r>
      <w:r>
        <w:rPr>
          <w:i/>
          <w:sz w:val="20"/>
        </w:rPr>
        <w:t>ciclo formativo de Grado Medio correspondiente al título de Técnico en Instalaciones de Telecomunicaciones.</w:t>
      </w:r>
    </w:p>
    <w:p w:rsidR="00193546" w:rsidRDefault="00193546">
      <w:pPr>
        <w:pStyle w:val="Textoindependiente"/>
        <w:spacing w:before="9"/>
        <w:ind w:left="0"/>
        <w:rPr>
          <w:i/>
          <w:sz w:val="21"/>
        </w:rPr>
      </w:pPr>
    </w:p>
    <w:p w:rsidR="00193546" w:rsidRDefault="00F1493F">
      <w:pPr>
        <w:pStyle w:val="Textoindependiente"/>
        <w:spacing w:line="249" w:lineRule="auto"/>
        <w:ind w:left="1544" w:right="1542" w:firstLine="340"/>
        <w:jc w:val="both"/>
      </w:pPr>
      <w:proofErr w:type="gramStart"/>
      <w:r>
        <w:t xml:space="preserve">El Real Decreto 1632/2009, de 30 de octubre, establece el título de Técnico en Instalaciones de </w:t>
      </w:r>
      <w:r>
        <w:rPr>
          <w:spacing w:val="-3"/>
        </w:rPr>
        <w:t xml:space="preserve">Telecomunicaciones </w:t>
      </w:r>
      <w:r>
        <w:t>y sus enseñanzas mínimas, de con</w:t>
      </w:r>
      <w:r>
        <w:t>formidad con el Real Decreto 1538/2006, de 15 de diciembre, que regula la ordenación general de la formación</w:t>
      </w:r>
      <w:r>
        <w:rPr>
          <w:spacing w:val="-7"/>
        </w:rPr>
        <w:t xml:space="preserve"> </w:t>
      </w:r>
      <w:r>
        <w:t>profesional</w:t>
      </w:r>
      <w:r>
        <w:rPr>
          <w:spacing w:val="-7"/>
        </w:rPr>
        <w:t xml:space="preserve"> </w:t>
      </w:r>
      <w:r>
        <w:t>en</w:t>
      </w:r>
      <w:r>
        <w:rPr>
          <w:spacing w:val="-7"/>
        </w:rPr>
        <w:t xml:space="preserve"> </w:t>
      </w:r>
      <w:r>
        <w:t>el</w:t>
      </w:r>
      <w:r>
        <w:rPr>
          <w:spacing w:val="-7"/>
        </w:rPr>
        <w:t xml:space="preserve"> </w:t>
      </w:r>
      <w:r>
        <w:t>sistema</w:t>
      </w:r>
      <w:r>
        <w:rPr>
          <w:spacing w:val="-7"/>
        </w:rPr>
        <w:t xml:space="preserve"> </w:t>
      </w:r>
      <w:r>
        <w:t>educativo,</w:t>
      </w:r>
      <w:r>
        <w:rPr>
          <w:spacing w:val="-7"/>
        </w:rPr>
        <w:t xml:space="preserve"> </w:t>
      </w:r>
      <w:r>
        <w:t>y</w:t>
      </w:r>
      <w:r>
        <w:rPr>
          <w:spacing w:val="-7"/>
        </w:rPr>
        <w:t xml:space="preserve"> </w:t>
      </w:r>
      <w:r>
        <w:t>define</w:t>
      </w:r>
      <w:r>
        <w:rPr>
          <w:spacing w:val="-7"/>
        </w:rPr>
        <w:t xml:space="preserve"> </w:t>
      </w:r>
      <w:r>
        <w:t>en</w:t>
      </w:r>
      <w:r>
        <w:rPr>
          <w:spacing w:val="-7"/>
        </w:rPr>
        <w:t xml:space="preserve"> </w:t>
      </w:r>
      <w:r>
        <w:t>el</w:t>
      </w:r>
      <w:r>
        <w:rPr>
          <w:spacing w:val="-7"/>
        </w:rPr>
        <w:t xml:space="preserve"> </w:t>
      </w:r>
      <w:r>
        <w:t>artículo</w:t>
      </w:r>
      <w:r>
        <w:rPr>
          <w:spacing w:val="-7"/>
        </w:rPr>
        <w:t xml:space="preserve"> </w:t>
      </w:r>
      <w:r>
        <w:t>6</w:t>
      </w:r>
      <w:r>
        <w:rPr>
          <w:spacing w:val="-7"/>
        </w:rPr>
        <w:t xml:space="preserve"> </w:t>
      </w:r>
      <w:r>
        <w:t>la</w:t>
      </w:r>
      <w:r>
        <w:rPr>
          <w:spacing w:val="-7"/>
        </w:rPr>
        <w:t xml:space="preserve"> </w:t>
      </w:r>
      <w:r>
        <w:t>estructura</w:t>
      </w:r>
      <w:r>
        <w:rPr>
          <w:spacing w:val="-7"/>
        </w:rPr>
        <w:t xml:space="preserve"> </w:t>
      </w:r>
      <w:r>
        <w:t>de</w:t>
      </w:r>
      <w:r>
        <w:rPr>
          <w:spacing w:val="-7"/>
        </w:rPr>
        <w:t xml:space="preserve"> </w:t>
      </w:r>
      <w:r>
        <w:t>los títulos</w:t>
      </w:r>
      <w:r>
        <w:rPr>
          <w:spacing w:val="-36"/>
        </w:rPr>
        <w:t xml:space="preserve"> </w:t>
      </w:r>
      <w:r>
        <w:t>de</w:t>
      </w:r>
      <w:r>
        <w:rPr>
          <w:spacing w:val="-36"/>
        </w:rPr>
        <w:t xml:space="preserve"> </w:t>
      </w:r>
      <w:r>
        <w:t>formación</w:t>
      </w:r>
      <w:r>
        <w:rPr>
          <w:spacing w:val="-37"/>
        </w:rPr>
        <w:t xml:space="preserve"> </w:t>
      </w:r>
      <w:r>
        <w:t>profesional,</w:t>
      </w:r>
      <w:r>
        <w:rPr>
          <w:spacing w:val="-36"/>
        </w:rPr>
        <w:t xml:space="preserve"> </w:t>
      </w:r>
      <w:r>
        <w:t>tomando</w:t>
      </w:r>
      <w:r>
        <w:rPr>
          <w:spacing w:val="-36"/>
        </w:rPr>
        <w:t xml:space="preserve"> </w:t>
      </w:r>
      <w:r>
        <w:t>como</w:t>
      </w:r>
      <w:r>
        <w:rPr>
          <w:spacing w:val="-36"/>
        </w:rPr>
        <w:t xml:space="preserve"> </w:t>
      </w:r>
      <w:r>
        <w:t>base</w:t>
      </w:r>
      <w:r>
        <w:rPr>
          <w:spacing w:val="-36"/>
        </w:rPr>
        <w:t xml:space="preserve"> </w:t>
      </w:r>
      <w:r>
        <w:t>el</w:t>
      </w:r>
      <w:r>
        <w:rPr>
          <w:spacing w:val="-36"/>
        </w:rPr>
        <w:t xml:space="preserve"> </w:t>
      </w:r>
      <w:r>
        <w:t>Catálogo</w:t>
      </w:r>
      <w:r>
        <w:rPr>
          <w:spacing w:val="-35"/>
        </w:rPr>
        <w:t xml:space="preserve"> </w:t>
      </w:r>
      <w:r>
        <w:t>Nacional</w:t>
      </w:r>
      <w:r>
        <w:rPr>
          <w:spacing w:val="-35"/>
        </w:rPr>
        <w:t xml:space="preserve"> </w:t>
      </w:r>
      <w:r>
        <w:t>de</w:t>
      </w:r>
      <w:r>
        <w:rPr>
          <w:spacing w:val="-36"/>
        </w:rPr>
        <w:t xml:space="preserve"> </w:t>
      </w:r>
      <w:r>
        <w:t>Cualificaciones Profesionales, las directrices fijadas por la Unión Europea y otros aspectos de interés social.</w:t>
      </w:r>
      <w:proofErr w:type="gramEnd"/>
    </w:p>
    <w:p w:rsidR="00193546" w:rsidRDefault="00F1493F">
      <w:pPr>
        <w:pStyle w:val="Textoindependiente"/>
        <w:spacing w:line="249" w:lineRule="auto"/>
        <w:ind w:left="1544" w:right="1539" w:firstLine="340"/>
        <w:jc w:val="both"/>
      </w:pPr>
      <w:r>
        <w:t xml:space="preserve">La Ley </w:t>
      </w:r>
      <w:r>
        <w:rPr>
          <w:spacing w:val="3"/>
        </w:rPr>
        <w:t xml:space="preserve">Orgánica </w:t>
      </w:r>
      <w:r>
        <w:rPr>
          <w:spacing w:val="2"/>
        </w:rPr>
        <w:t xml:space="preserve">2/2006, </w:t>
      </w:r>
      <w:r>
        <w:t xml:space="preserve">de 3 de </w:t>
      </w:r>
      <w:r>
        <w:rPr>
          <w:spacing w:val="2"/>
        </w:rPr>
        <w:t xml:space="preserve">mayo, </w:t>
      </w:r>
      <w:r>
        <w:t xml:space="preserve">de </w:t>
      </w:r>
      <w:r>
        <w:rPr>
          <w:spacing w:val="3"/>
        </w:rPr>
        <w:t xml:space="preserve">Educación, </w:t>
      </w:r>
      <w:r>
        <w:rPr>
          <w:spacing w:val="2"/>
        </w:rPr>
        <w:t xml:space="preserve">dispone </w:t>
      </w:r>
      <w:r>
        <w:t xml:space="preserve">en el </w:t>
      </w:r>
      <w:r>
        <w:rPr>
          <w:spacing w:val="3"/>
        </w:rPr>
        <w:t xml:space="preserve">artículo </w:t>
      </w:r>
      <w:r>
        <w:rPr>
          <w:spacing w:val="2"/>
        </w:rPr>
        <w:t xml:space="preserve">6.4  </w:t>
      </w:r>
      <w:r>
        <w:t xml:space="preserve">que las </w:t>
      </w:r>
      <w:r>
        <w:rPr>
          <w:spacing w:val="3"/>
        </w:rPr>
        <w:t xml:space="preserve">Administraciones educativas establecerán </w:t>
      </w:r>
      <w:r>
        <w:t>el</w:t>
      </w:r>
      <w:r>
        <w:t xml:space="preserve"> </w:t>
      </w:r>
      <w:r>
        <w:rPr>
          <w:spacing w:val="3"/>
        </w:rPr>
        <w:t xml:space="preserve">currículo </w:t>
      </w:r>
      <w:r>
        <w:t xml:space="preserve">de las </w:t>
      </w:r>
      <w:r>
        <w:rPr>
          <w:spacing w:val="3"/>
        </w:rPr>
        <w:t xml:space="preserve">distintas </w:t>
      </w:r>
      <w:r>
        <w:rPr>
          <w:spacing w:val="2"/>
        </w:rPr>
        <w:t xml:space="preserve">enseñanzas reguladas </w:t>
      </w:r>
      <w:r>
        <w:t xml:space="preserve">en </w:t>
      </w:r>
      <w:r>
        <w:rPr>
          <w:spacing w:val="2"/>
        </w:rPr>
        <w:t xml:space="preserve">dicha </w:t>
      </w:r>
      <w:r>
        <w:t xml:space="preserve">Ley, del que </w:t>
      </w:r>
      <w:r>
        <w:rPr>
          <w:spacing w:val="3"/>
        </w:rPr>
        <w:t xml:space="preserve">formarán </w:t>
      </w:r>
      <w:r>
        <w:rPr>
          <w:spacing w:val="2"/>
        </w:rPr>
        <w:t xml:space="preserve">parte </w:t>
      </w:r>
      <w:r>
        <w:t xml:space="preserve">los </w:t>
      </w:r>
      <w:r>
        <w:rPr>
          <w:spacing w:val="3"/>
        </w:rPr>
        <w:t xml:space="preserve">aspectos </w:t>
      </w:r>
      <w:r>
        <w:rPr>
          <w:spacing w:val="2"/>
        </w:rPr>
        <w:t xml:space="preserve">básicos </w:t>
      </w:r>
      <w:r>
        <w:rPr>
          <w:spacing w:val="3"/>
        </w:rPr>
        <w:t xml:space="preserve">señalados </w:t>
      </w:r>
      <w:r>
        <w:t xml:space="preserve">en </w:t>
      </w:r>
      <w:r>
        <w:rPr>
          <w:spacing w:val="2"/>
        </w:rPr>
        <w:t xml:space="preserve">apartados anteriores </w:t>
      </w:r>
      <w:r>
        <w:t xml:space="preserve">del </w:t>
      </w:r>
      <w:r>
        <w:rPr>
          <w:spacing w:val="2"/>
        </w:rPr>
        <w:t xml:space="preserve">propio artículo </w:t>
      </w:r>
      <w:r>
        <w:t xml:space="preserve">6. Los </w:t>
      </w:r>
      <w:r>
        <w:rPr>
          <w:spacing w:val="3"/>
        </w:rPr>
        <w:t xml:space="preserve">centros docentes </w:t>
      </w:r>
      <w:r>
        <w:rPr>
          <w:spacing w:val="2"/>
        </w:rPr>
        <w:t xml:space="preserve">desarrollarán </w:t>
      </w:r>
      <w:r>
        <w:t xml:space="preserve">y </w:t>
      </w:r>
      <w:r>
        <w:rPr>
          <w:spacing w:val="3"/>
        </w:rPr>
        <w:t xml:space="preserve">completarán, </w:t>
      </w:r>
      <w:r>
        <w:t xml:space="preserve">en su </w:t>
      </w:r>
      <w:r>
        <w:rPr>
          <w:spacing w:val="3"/>
        </w:rPr>
        <w:t xml:space="preserve">caso, </w:t>
      </w:r>
      <w:r>
        <w:t xml:space="preserve">el </w:t>
      </w:r>
      <w:r>
        <w:rPr>
          <w:spacing w:val="3"/>
        </w:rPr>
        <w:t xml:space="preserve">currículo </w:t>
      </w:r>
      <w:r>
        <w:t xml:space="preserve">de las </w:t>
      </w:r>
      <w:r>
        <w:rPr>
          <w:spacing w:val="2"/>
        </w:rPr>
        <w:t xml:space="preserve">diferentes etapas </w:t>
      </w:r>
      <w:r>
        <w:t xml:space="preserve">y </w:t>
      </w:r>
      <w:proofErr w:type="gramStart"/>
      <w:r>
        <w:rPr>
          <w:spacing w:val="4"/>
        </w:rPr>
        <w:t xml:space="preserve">ciclos  </w:t>
      </w:r>
      <w:r>
        <w:t>en</w:t>
      </w:r>
      <w:proofErr w:type="gramEnd"/>
      <w:r>
        <w:t xml:space="preserve"> </w:t>
      </w:r>
      <w:r>
        <w:rPr>
          <w:spacing w:val="2"/>
        </w:rPr>
        <w:t xml:space="preserve">uso </w:t>
      </w:r>
      <w:r>
        <w:t xml:space="preserve">de su </w:t>
      </w:r>
      <w:r>
        <w:rPr>
          <w:spacing w:val="3"/>
        </w:rPr>
        <w:t xml:space="preserve">autonomía </w:t>
      </w:r>
      <w:r>
        <w:rPr>
          <w:spacing w:val="2"/>
        </w:rPr>
        <w:t xml:space="preserve">tal como </w:t>
      </w:r>
      <w:r>
        <w:t xml:space="preserve">se </w:t>
      </w:r>
      <w:r>
        <w:rPr>
          <w:spacing w:val="2"/>
        </w:rPr>
        <w:t xml:space="preserve">recoge </w:t>
      </w:r>
      <w:r>
        <w:t xml:space="preserve">en el </w:t>
      </w:r>
      <w:r>
        <w:rPr>
          <w:spacing w:val="3"/>
        </w:rPr>
        <w:t xml:space="preserve">capítulo </w:t>
      </w:r>
      <w:r>
        <w:t xml:space="preserve">II del </w:t>
      </w:r>
      <w:r>
        <w:rPr>
          <w:spacing w:val="3"/>
        </w:rPr>
        <w:t xml:space="preserve">título </w:t>
      </w:r>
      <w:r>
        <w:t xml:space="preserve">V de la </w:t>
      </w:r>
      <w:r>
        <w:rPr>
          <w:spacing w:val="2"/>
        </w:rPr>
        <w:t>citada</w:t>
      </w:r>
      <w:r>
        <w:rPr>
          <w:spacing w:val="59"/>
        </w:rPr>
        <w:t xml:space="preserve"> </w:t>
      </w:r>
      <w:r>
        <w:t>Ley.</w:t>
      </w:r>
    </w:p>
    <w:p w:rsidR="00193546" w:rsidRDefault="00F1493F">
      <w:pPr>
        <w:pStyle w:val="Textoindependiente"/>
        <w:spacing w:line="249" w:lineRule="auto"/>
        <w:ind w:left="1544" w:right="1542" w:firstLine="340"/>
        <w:jc w:val="both"/>
      </w:pPr>
      <w:r>
        <w:t>La Ley Orgánica 5/2002, de 19 de junio, de las Cualificaciones y de la Formación Profesional,</w:t>
      </w:r>
      <w:r>
        <w:rPr>
          <w:spacing w:val="-18"/>
        </w:rPr>
        <w:t xml:space="preserve"> </w:t>
      </w:r>
      <w:r>
        <w:t>establece</w:t>
      </w:r>
      <w:r>
        <w:rPr>
          <w:spacing w:val="-17"/>
        </w:rPr>
        <w:t xml:space="preserve"> </w:t>
      </w:r>
      <w:r>
        <w:t>en</w:t>
      </w:r>
      <w:r>
        <w:rPr>
          <w:spacing w:val="-17"/>
        </w:rPr>
        <w:t xml:space="preserve"> </w:t>
      </w:r>
      <w:r>
        <w:t>el</w:t>
      </w:r>
      <w:r>
        <w:rPr>
          <w:spacing w:val="-17"/>
        </w:rPr>
        <w:t xml:space="preserve"> </w:t>
      </w:r>
      <w:r>
        <w:t>artículo</w:t>
      </w:r>
      <w:r>
        <w:rPr>
          <w:spacing w:val="-17"/>
        </w:rPr>
        <w:t xml:space="preserve"> </w:t>
      </w:r>
      <w:r>
        <w:t>10.2</w:t>
      </w:r>
      <w:r>
        <w:rPr>
          <w:spacing w:val="-17"/>
        </w:rPr>
        <w:t xml:space="preserve"> </w:t>
      </w:r>
      <w:r>
        <w:t>que</w:t>
      </w:r>
      <w:r>
        <w:rPr>
          <w:spacing w:val="-17"/>
        </w:rPr>
        <w:t xml:space="preserve"> </w:t>
      </w:r>
      <w:r>
        <w:t>las</w:t>
      </w:r>
      <w:r>
        <w:rPr>
          <w:spacing w:val="-27"/>
        </w:rPr>
        <w:t xml:space="preserve"> </w:t>
      </w:r>
      <w:r>
        <w:t>Admin</w:t>
      </w:r>
      <w:r>
        <w:t>istraciones</w:t>
      </w:r>
      <w:r>
        <w:rPr>
          <w:spacing w:val="-18"/>
        </w:rPr>
        <w:t xml:space="preserve"> </w:t>
      </w:r>
      <w:r>
        <w:t>educativas,</w:t>
      </w:r>
      <w:r>
        <w:rPr>
          <w:spacing w:val="-17"/>
        </w:rPr>
        <w:t xml:space="preserve"> </w:t>
      </w:r>
      <w:r>
        <w:t>en</w:t>
      </w:r>
      <w:r>
        <w:rPr>
          <w:spacing w:val="-17"/>
        </w:rPr>
        <w:t xml:space="preserve"> </w:t>
      </w:r>
      <w:r>
        <w:t>el</w:t>
      </w:r>
      <w:r>
        <w:rPr>
          <w:spacing w:val="-17"/>
        </w:rPr>
        <w:t xml:space="preserve"> </w:t>
      </w:r>
      <w:r>
        <w:t>ámbito de sus competencias, podrán ampliar los contenidos de los correspondientes títulos de formación</w:t>
      </w:r>
      <w:r>
        <w:rPr>
          <w:spacing w:val="-13"/>
        </w:rPr>
        <w:t xml:space="preserve"> </w:t>
      </w:r>
      <w:r>
        <w:t>profesional.</w:t>
      </w:r>
    </w:p>
    <w:p w:rsidR="00193546" w:rsidRDefault="00F1493F">
      <w:pPr>
        <w:pStyle w:val="Textoindependiente"/>
        <w:spacing w:line="249" w:lineRule="auto"/>
        <w:ind w:left="1544" w:right="1542" w:firstLine="340"/>
        <w:jc w:val="both"/>
      </w:pPr>
      <w:proofErr w:type="gramStart"/>
      <w:r>
        <w:t>De conformidad con lo anterior y una vez que el Real Decreto 1632/2009, de 30 de octubre ha fijado el perfil p</w:t>
      </w:r>
      <w:r>
        <w:t xml:space="preserve">rofesional del título de Técnico en Instalaciones de </w:t>
      </w:r>
      <w:r>
        <w:rPr>
          <w:spacing w:val="-3"/>
        </w:rPr>
        <w:t>Telecomunicaciones,</w:t>
      </w:r>
      <w:r>
        <w:rPr>
          <w:spacing w:val="-9"/>
        </w:rPr>
        <w:t xml:space="preserve"> </w:t>
      </w:r>
      <w:r>
        <w:t>sus</w:t>
      </w:r>
      <w:r>
        <w:rPr>
          <w:spacing w:val="-10"/>
        </w:rPr>
        <w:t xml:space="preserve"> </w:t>
      </w:r>
      <w:r>
        <w:t>enseñanzas</w:t>
      </w:r>
      <w:r>
        <w:rPr>
          <w:spacing w:val="-10"/>
        </w:rPr>
        <w:t xml:space="preserve"> </w:t>
      </w:r>
      <w:r>
        <w:t>mínimas</w:t>
      </w:r>
      <w:r>
        <w:rPr>
          <w:spacing w:val="-10"/>
        </w:rPr>
        <w:t xml:space="preserve"> </w:t>
      </w:r>
      <w:r>
        <w:t>y</w:t>
      </w:r>
      <w:r>
        <w:rPr>
          <w:spacing w:val="-10"/>
        </w:rPr>
        <w:t xml:space="preserve"> </w:t>
      </w:r>
      <w:r>
        <w:t>aquellos</w:t>
      </w:r>
      <w:r>
        <w:rPr>
          <w:spacing w:val="-10"/>
        </w:rPr>
        <w:t xml:space="preserve"> </w:t>
      </w:r>
      <w:r>
        <w:t>otros</w:t>
      </w:r>
      <w:r>
        <w:rPr>
          <w:spacing w:val="-10"/>
        </w:rPr>
        <w:t xml:space="preserve"> </w:t>
      </w:r>
      <w:r>
        <w:t>aspectos</w:t>
      </w:r>
      <w:r>
        <w:rPr>
          <w:spacing w:val="-10"/>
        </w:rPr>
        <w:t xml:space="preserve"> </w:t>
      </w:r>
      <w:r>
        <w:t>de</w:t>
      </w:r>
      <w:r>
        <w:rPr>
          <w:spacing w:val="-10"/>
        </w:rPr>
        <w:t xml:space="preserve"> </w:t>
      </w:r>
      <w:r>
        <w:t>la</w:t>
      </w:r>
      <w:r>
        <w:rPr>
          <w:spacing w:val="-10"/>
        </w:rPr>
        <w:t xml:space="preserve"> </w:t>
      </w:r>
      <w:r>
        <w:t>ordenación académica</w:t>
      </w:r>
      <w:r>
        <w:rPr>
          <w:spacing w:val="-16"/>
        </w:rPr>
        <w:t xml:space="preserve"> </w:t>
      </w:r>
      <w:r>
        <w:t>que</w:t>
      </w:r>
      <w:r>
        <w:rPr>
          <w:spacing w:val="-17"/>
        </w:rPr>
        <w:t xml:space="preserve"> </w:t>
      </w:r>
      <w:r>
        <w:t>constituyen</w:t>
      </w:r>
      <w:r>
        <w:rPr>
          <w:spacing w:val="-17"/>
        </w:rPr>
        <w:t xml:space="preserve"> </w:t>
      </w:r>
      <w:r>
        <w:t>los</w:t>
      </w:r>
      <w:r>
        <w:rPr>
          <w:spacing w:val="-17"/>
        </w:rPr>
        <w:t xml:space="preserve"> </w:t>
      </w:r>
      <w:r>
        <w:t>aspectos</w:t>
      </w:r>
      <w:r>
        <w:rPr>
          <w:spacing w:val="-16"/>
        </w:rPr>
        <w:t xml:space="preserve"> </w:t>
      </w:r>
      <w:r>
        <w:t>básicos</w:t>
      </w:r>
      <w:r>
        <w:rPr>
          <w:spacing w:val="-16"/>
        </w:rPr>
        <w:t xml:space="preserve"> </w:t>
      </w:r>
      <w:r>
        <w:t>del</w:t>
      </w:r>
      <w:r>
        <w:rPr>
          <w:spacing w:val="-17"/>
        </w:rPr>
        <w:t xml:space="preserve"> </w:t>
      </w:r>
      <w:r>
        <w:t>currículo</w:t>
      </w:r>
      <w:r>
        <w:rPr>
          <w:spacing w:val="-17"/>
        </w:rPr>
        <w:t xml:space="preserve"> </w:t>
      </w:r>
      <w:r>
        <w:t>que</w:t>
      </w:r>
      <w:r>
        <w:rPr>
          <w:spacing w:val="-17"/>
        </w:rPr>
        <w:t xml:space="preserve"> </w:t>
      </w:r>
      <w:r>
        <w:t>aseguran</w:t>
      </w:r>
      <w:r>
        <w:rPr>
          <w:spacing w:val="-16"/>
        </w:rPr>
        <w:t xml:space="preserve"> </w:t>
      </w:r>
      <w:r>
        <w:t>una</w:t>
      </w:r>
      <w:r>
        <w:rPr>
          <w:spacing w:val="-17"/>
        </w:rPr>
        <w:t xml:space="preserve"> </w:t>
      </w:r>
      <w:r>
        <w:t>formación común y garantizan la validez de los títulos en todo el territorio nacional, procede ahora determinar, en el ámbito de gestión del Ministerio de Educación, la ampliación y contextualización de los contenidos de los módulos profesionales incluidos</w:t>
      </w:r>
      <w:r>
        <w:t xml:space="preserve"> en el título de Técnico en Instalaciones de </w:t>
      </w:r>
      <w:r>
        <w:rPr>
          <w:spacing w:val="-3"/>
        </w:rPr>
        <w:t xml:space="preserve">Telecomunicaciones, </w:t>
      </w:r>
      <w:r>
        <w:t>respetando el perfil profesional del mismo.</w:t>
      </w:r>
      <w:proofErr w:type="gramEnd"/>
    </w:p>
    <w:p w:rsidR="00193546" w:rsidRDefault="00F1493F">
      <w:pPr>
        <w:pStyle w:val="Textoindependiente"/>
        <w:spacing w:line="249" w:lineRule="auto"/>
        <w:ind w:left="1544" w:right="1542" w:firstLine="340"/>
        <w:jc w:val="both"/>
      </w:pPr>
      <w:proofErr w:type="gramStart"/>
      <w:r>
        <w:t>Asimismo, el currículo de este ciclo formativo se establece desde el respeto a la autonomía pedagógica, organizativa y de gestión de los centros qu</w:t>
      </w:r>
      <w:r>
        <w:t>e impartan formación profesional,</w:t>
      </w:r>
      <w:r>
        <w:rPr>
          <w:spacing w:val="-20"/>
        </w:rPr>
        <w:t xml:space="preserve"> </w:t>
      </w:r>
      <w:r>
        <w:t>impulsando</w:t>
      </w:r>
      <w:r>
        <w:rPr>
          <w:spacing w:val="-19"/>
        </w:rPr>
        <w:t xml:space="preserve"> </w:t>
      </w:r>
      <w:r>
        <w:t>éstos</w:t>
      </w:r>
      <w:r>
        <w:rPr>
          <w:spacing w:val="-20"/>
        </w:rPr>
        <w:t xml:space="preserve"> </w:t>
      </w:r>
      <w:r>
        <w:t>el</w:t>
      </w:r>
      <w:r>
        <w:rPr>
          <w:spacing w:val="-20"/>
        </w:rPr>
        <w:t xml:space="preserve"> </w:t>
      </w:r>
      <w:r>
        <w:t>trabajo</w:t>
      </w:r>
      <w:r>
        <w:rPr>
          <w:spacing w:val="-20"/>
        </w:rPr>
        <w:t xml:space="preserve"> </w:t>
      </w:r>
      <w:r>
        <w:t>en</w:t>
      </w:r>
      <w:r>
        <w:rPr>
          <w:spacing w:val="-20"/>
        </w:rPr>
        <w:t xml:space="preserve"> </w:t>
      </w:r>
      <w:r>
        <w:t>equipo</w:t>
      </w:r>
      <w:r>
        <w:rPr>
          <w:spacing w:val="-20"/>
        </w:rPr>
        <w:t xml:space="preserve"> </w:t>
      </w:r>
      <w:r>
        <w:t>del</w:t>
      </w:r>
      <w:r>
        <w:rPr>
          <w:spacing w:val="-20"/>
        </w:rPr>
        <w:t xml:space="preserve"> </w:t>
      </w:r>
      <w:r>
        <w:t>profesorado</w:t>
      </w:r>
      <w:r>
        <w:rPr>
          <w:spacing w:val="-20"/>
        </w:rPr>
        <w:t xml:space="preserve"> </w:t>
      </w:r>
      <w:r>
        <w:t>y</w:t>
      </w:r>
      <w:r>
        <w:rPr>
          <w:spacing w:val="-20"/>
        </w:rPr>
        <w:t xml:space="preserve"> </w:t>
      </w:r>
      <w:r>
        <w:t>el</w:t>
      </w:r>
      <w:r>
        <w:rPr>
          <w:spacing w:val="-20"/>
        </w:rPr>
        <w:t xml:space="preserve"> </w:t>
      </w:r>
      <w:r>
        <w:t>desarrollo</w:t>
      </w:r>
      <w:r>
        <w:rPr>
          <w:spacing w:val="-20"/>
        </w:rPr>
        <w:t xml:space="preserve"> </w:t>
      </w:r>
      <w:r>
        <w:t>de</w:t>
      </w:r>
      <w:r>
        <w:rPr>
          <w:spacing w:val="-20"/>
        </w:rPr>
        <w:t xml:space="preserve"> </w:t>
      </w:r>
      <w:r>
        <w:t>planes de formación, investigación e innovación en su ámbito docente y las actuaciones que favorezcan la mejora continua de los procesos</w:t>
      </w:r>
      <w:r>
        <w:rPr>
          <w:spacing w:val="-14"/>
        </w:rPr>
        <w:t xml:space="preserve"> </w:t>
      </w:r>
      <w:r>
        <w:t>formativos.</w:t>
      </w:r>
      <w:proofErr w:type="gramEnd"/>
    </w:p>
    <w:p w:rsidR="00193546" w:rsidRDefault="00F1493F">
      <w:pPr>
        <w:pStyle w:val="Textoindependiente"/>
        <w:spacing w:line="249" w:lineRule="auto"/>
        <w:ind w:left="1544" w:right="1543" w:firstLine="340"/>
        <w:jc w:val="both"/>
      </w:pPr>
      <w:r>
        <w:t>Por</w:t>
      </w:r>
      <w:r>
        <w:rPr>
          <w:spacing w:val="-29"/>
        </w:rPr>
        <w:t xml:space="preserve"> </w:t>
      </w:r>
      <w:r>
        <w:t>otra</w:t>
      </w:r>
      <w:r>
        <w:rPr>
          <w:spacing w:val="-29"/>
        </w:rPr>
        <w:t xml:space="preserve"> </w:t>
      </w:r>
      <w:r>
        <w:t>parte,</w:t>
      </w:r>
      <w:r>
        <w:rPr>
          <w:spacing w:val="-29"/>
        </w:rPr>
        <w:t xml:space="preserve"> </w:t>
      </w:r>
      <w:r>
        <w:t>los</w:t>
      </w:r>
      <w:r>
        <w:rPr>
          <w:spacing w:val="-29"/>
        </w:rPr>
        <w:t xml:space="preserve"> </w:t>
      </w:r>
      <w:r>
        <w:t>centros</w:t>
      </w:r>
      <w:r>
        <w:rPr>
          <w:spacing w:val="-29"/>
        </w:rPr>
        <w:t xml:space="preserve"> </w:t>
      </w:r>
      <w:r>
        <w:t>de</w:t>
      </w:r>
      <w:r>
        <w:rPr>
          <w:spacing w:val="-29"/>
        </w:rPr>
        <w:t xml:space="preserve"> </w:t>
      </w:r>
      <w:r>
        <w:t>formación</w:t>
      </w:r>
      <w:r>
        <w:rPr>
          <w:spacing w:val="-30"/>
        </w:rPr>
        <w:t xml:space="preserve"> </w:t>
      </w:r>
      <w:r>
        <w:t>profesional</w:t>
      </w:r>
      <w:r>
        <w:rPr>
          <w:spacing w:val="-29"/>
        </w:rPr>
        <w:t xml:space="preserve"> </w:t>
      </w:r>
      <w:r>
        <w:t>desarrollarán</w:t>
      </w:r>
      <w:r>
        <w:rPr>
          <w:spacing w:val="-29"/>
        </w:rPr>
        <w:t xml:space="preserve"> </w:t>
      </w:r>
      <w:r>
        <w:t>el</w:t>
      </w:r>
      <w:r>
        <w:rPr>
          <w:spacing w:val="-29"/>
        </w:rPr>
        <w:t xml:space="preserve"> </w:t>
      </w:r>
      <w:r>
        <w:t>currículo</w:t>
      </w:r>
      <w:r>
        <w:rPr>
          <w:spacing w:val="-29"/>
        </w:rPr>
        <w:t xml:space="preserve"> </w:t>
      </w:r>
      <w:r>
        <w:t>establecido en</w:t>
      </w:r>
      <w:r>
        <w:rPr>
          <w:spacing w:val="-11"/>
        </w:rPr>
        <w:t xml:space="preserve"> </w:t>
      </w:r>
      <w:r>
        <w:t>esta</w:t>
      </w:r>
      <w:r>
        <w:rPr>
          <w:spacing w:val="-11"/>
        </w:rPr>
        <w:t xml:space="preserve"> </w:t>
      </w:r>
      <w:r>
        <w:t>Orden,</w:t>
      </w:r>
      <w:r>
        <w:rPr>
          <w:spacing w:val="-11"/>
        </w:rPr>
        <w:t xml:space="preserve"> </w:t>
      </w:r>
      <w:r>
        <w:t>teniendo</w:t>
      </w:r>
      <w:r>
        <w:rPr>
          <w:spacing w:val="-11"/>
        </w:rPr>
        <w:t xml:space="preserve"> </w:t>
      </w:r>
      <w:r>
        <w:t>en</w:t>
      </w:r>
      <w:r>
        <w:rPr>
          <w:spacing w:val="-11"/>
        </w:rPr>
        <w:t xml:space="preserve"> </w:t>
      </w:r>
      <w:r>
        <w:t>cuenta</w:t>
      </w:r>
      <w:r>
        <w:rPr>
          <w:spacing w:val="-11"/>
        </w:rPr>
        <w:t xml:space="preserve"> </w:t>
      </w:r>
      <w:r>
        <w:t>las</w:t>
      </w:r>
      <w:r>
        <w:rPr>
          <w:spacing w:val="-11"/>
        </w:rPr>
        <w:t xml:space="preserve"> </w:t>
      </w:r>
      <w:r>
        <w:t>características</w:t>
      </w:r>
      <w:r>
        <w:rPr>
          <w:spacing w:val="-11"/>
        </w:rPr>
        <w:t xml:space="preserve"> </w:t>
      </w:r>
      <w:proofErr w:type="gramStart"/>
      <w:r>
        <w:t>del</w:t>
      </w:r>
      <w:proofErr w:type="gramEnd"/>
      <w:r>
        <w:rPr>
          <w:spacing w:val="-11"/>
        </w:rPr>
        <w:t xml:space="preserve"> </w:t>
      </w:r>
      <w:r>
        <w:t>alumnado,</w:t>
      </w:r>
      <w:r>
        <w:rPr>
          <w:spacing w:val="-11"/>
        </w:rPr>
        <w:t xml:space="preserve"> </w:t>
      </w:r>
      <w:r>
        <w:t>con</w:t>
      </w:r>
      <w:r>
        <w:rPr>
          <w:spacing w:val="-11"/>
        </w:rPr>
        <w:t xml:space="preserve"> </w:t>
      </w:r>
      <w:r>
        <w:t>especial</w:t>
      </w:r>
      <w:r>
        <w:rPr>
          <w:spacing w:val="-11"/>
        </w:rPr>
        <w:t xml:space="preserve"> </w:t>
      </w:r>
      <w:r>
        <w:t>atención a las necesidades de las personas con</w:t>
      </w:r>
      <w:r>
        <w:rPr>
          <w:spacing w:val="-36"/>
        </w:rPr>
        <w:t xml:space="preserve"> </w:t>
      </w:r>
      <w:r>
        <w:t>discapacidad.</w:t>
      </w:r>
    </w:p>
    <w:p w:rsidR="00193546" w:rsidRDefault="00F1493F">
      <w:pPr>
        <w:pStyle w:val="Textoindependiente"/>
        <w:spacing w:line="249" w:lineRule="auto"/>
        <w:ind w:left="1544" w:right="1542" w:firstLine="340"/>
        <w:jc w:val="both"/>
      </w:pPr>
      <w:r>
        <w:t>Finalmente,</w:t>
      </w:r>
      <w:r>
        <w:rPr>
          <w:spacing w:val="-5"/>
        </w:rPr>
        <w:t xml:space="preserve"> </w:t>
      </w:r>
      <w:r>
        <w:t>cabe</w:t>
      </w:r>
      <w:r>
        <w:rPr>
          <w:spacing w:val="-4"/>
        </w:rPr>
        <w:t xml:space="preserve"> </w:t>
      </w:r>
      <w:r>
        <w:t>precisar</w:t>
      </w:r>
      <w:r>
        <w:rPr>
          <w:spacing w:val="-4"/>
        </w:rPr>
        <w:t xml:space="preserve"> </w:t>
      </w:r>
      <w:r>
        <w:t>que</w:t>
      </w:r>
      <w:r>
        <w:rPr>
          <w:spacing w:val="-4"/>
        </w:rPr>
        <w:t xml:space="preserve"> </w:t>
      </w:r>
      <w:r>
        <w:t>el</w:t>
      </w:r>
      <w:r>
        <w:rPr>
          <w:spacing w:val="-4"/>
        </w:rPr>
        <w:t xml:space="preserve"> </w:t>
      </w:r>
      <w:r>
        <w:t>currículo</w:t>
      </w:r>
      <w:r>
        <w:rPr>
          <w:spacing w:val="-4"/>
        </w:rPr>
        <w:t xml:space="preserve"> </w:t>
      </w:r>
      <w:r>
        <w:t>de</w:t>
      </w:r>
      <w:r>
        <w:rPr>
          <w:spacing w:val="-4"/>
        </w:rPr>
        <w:t xml:space="preserve"> </w:t>
      </w:r>
      <w:proofErr w:type="gramStart"/>
      <w:r>
        <w:t>este</w:t>
      </w:r>
      <w:proofErr w:type="gramEnd"/>
      <w:r>
        <w:rPr>
          <w:spacing w:val="-4"/>
        </w:rPr>
        <w:t xml:space="preserve"> </w:t>
      </w:r>
      <w:r>
        <w:t>ciclo</w:t>
      </w:r>
      <w:r>
        <w:rPr>
          <w:spacing w:val="-4"/>
        </w:rPr>
        <w:t xml:space="preserve"> </w:t>
      </w:r>
      <w:r>
        <w:t>formativo</w:t>
      </w:r>
      <w:r>
        <w:rPr>
          <w:spacing w:val="-5"/>
        </w:rPr>
        <w:t xml:space="preserve"> </w:t>
      </w:r>
      <w:r>
        <w:t>integra</w:t>
      </w:r>
      <w:r>
        <w:rPr>
          <w:spacing w:val="-4"/>
        </w:rPr>
        <w:t xml:space="preserve"> </w:t>
      </w:r>
      <w:r>
        <w:t>los</w:t>
      </w:r>
      <w:r>
        <w:rPr>
          <w:spacing w:val="-4"/>
        </w:rPr>
        <w:t xml:space="preserve"> </w:t>
      </w:r>
      <w:r>
        <w:t>aspectos científicos,</w:t>
      </w:r>
      <w:r>
        <w:rPr>
          <w:spacing w:val="-12"/>
        </w:rPr>
        <w:t xml:space="preserve"> </w:t>
      </w:r>
      <w:r>
        <w:t>tecnológicos</w:t>
      </w:r>
      <w:r>
        <w:rPr>
          <w:spacing w:val="-12"/>
        </w:rPr>
        <w:t xml:space="preserve"> </w:t>
      </w:r>
      <w:r>
        <w:t>y</w:t>
      </w:r>
      <w:r>
        <w:rPr>
          <w:spacing w:val="-12"/>
        </w:rPr>
        <w:t xml:space="preserve"> </w:t>
      </w:r>
      <w:r>
        <w:t>organizativos</w:t>
      </w:r>
      <w:r>
        <w:rPr>
          <w:spacing w:val="-11"/>
        </w:rPr>
        <w:t xml:space="preserve"> </w:t>
      </w:r>
      <w:r>
        <w:t>de</w:t>
      </w:r>
      <w:r>
        <w:rPr>
          <w:spacing w:val="-12"/>
        </w:rPr>
        <w:t xml:space="preserve"> </w:t>
      </w:r>
      <w:r>
        <w:t>las</w:t>
      </w:r>
      <w:r>
        <w:rPr>
          <w:spacing w:val="-12"/>
        </w:rPr>
        <w:t xml:space="preserve"> </w:t>
      </w:r>
      <w:r>
        <w:t>enseñanzas</w:t>
      </w:r>
      <w:r>
        <w:rPr>
          <w:spacing w:val="-11"/>
        </w:rPr>
        <w:t xml:space="preserve"> </w:t>
      </w:r>
      <w:r>
        <w:t>establecidas</w:t>
      </w:r>
      <w:r>
        <w:rPr>
          <w:spacing w:val="-11"/>
        </w:rPr>
        <w:t xml:space="preserve"> </w:t>
      </w:r>
      <w:r>
        <w:t>para</w:t>
      </w:r>
      <w:r>
        <w:rPr>
          <w:spacing w:val="-12"/>
        </w:rPr>
        <w:t xml:space="preserve"> </w:t>
      </w:r>
      <w:r>
        <w:t>lograr</w:t>
      </w:r>
      <w:r>
        <w:rPr>
          <w:spacing w:val="-11"/>
        </w:rPr>
        <w:t xml:space="preserve"> </w:t>
      </w:r>
      <w:r>
        <w:t>que</w:t>
      </w:r>
      <w:r>
        <w:rPr>
          <w:spacing w:val="-12"/>
        </w:rPr>
        <w:t xml:space="preserve"> </w:t>
      </w:r>
      <w:r>
        <w:t>el alumnado adquiera una visión global de los procesos productivos propios del perfil profesiona</w:t>
      </w:r>
      <w:r>
        <w:t>l del Técnico en Instalaciones de</w:t>
      </w:r>
      <w:r>
        <w:rPr>
          <w:spacing w:val="-8"/>
        </w:rPr>
        <w:t xml:space="preserve"> </w:t>
      </w:r>
      <w:r>
        <w:rPr>
          <w:spacing w:val="-3"/>
        </w:rPr>
        <w:t>Telecomunicaciones.</w:t>
      </w:r>
    </w:p>
    <w:p w:rsidR="00193546" w:rsidRDefault="00F1493F">
      <w:pPr>
        <w:pStyle w:val="Textoindependiente"/>
        <w:spacing w:line="249" w:lineRule="auto"/>
        <w:ind w:left="1544" w:right="1542" w:firstLine="340"/>
        <w:jc w:val="both"/>
      </w:pPr>
      <w:r>
        <w:pict>
          <v:shapetype id="_x0000_t202" coordsize="21600,21600" o:spt="202" path="m,l,21600r21600,l21600,xe">
            <v:stroke joinstyle="miter"/>
            <v:path gradientshapeok="t" o:connecttype="rect"/>
          </v:shapetype>
          <v:shape id="_x0000_s1143" type="#_x0000_t202" style="position:absolute;left:0;text-align:left;margin-left:561.85pt;margin-top:7.7pt;width:9.85pt;height:74.4pt;z-index:1072;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En</w:t>
      </w:r>
      <w:r>
        <w:rPr>
          <w:spacing w:val="-8"/>
        </w:rPr>
        <w:t xml:space="preserve"> </w:t>
      </w:r>
      <w:r>
        <w:t>el</w:t>
      </w:r>
      <w:r>
        <w:rPr>
          <w:spacing w:val="-8"/>
        </w:rPr>
        <w:t xml:space="preserve"> </w:t>
      </w:r>
      <w:r>
        <w:t>proceso</w:t>
      </w:r>
      <w:r>
        <w:rPr>
          <w:spacing w:val="-8"/>
        </w:rPr>
        <w:t xml:space="preserve"> </w:t>
      </w:r>
      <w:r>
        <w:t>de</w:t>
      </w:r>
      <w:r>
        <w:rPr>
          <w:spacing w:val="-8"/>
        </w:rPr>
        <w:t xml:space="preserve"> </w:t>
      </w:r>
      <w:r>
        <w:t>elaboración</w:t>
      </w:r>
      <w:r>
        <w:rPr>
          <w:spacing w:val="-7"/>
        </w:rPr>
        <w:t xml:space="preserve"> </w:t>
      </w:r>
      <w:r>
        <w:t>de</w:t>
      </w:r>
      <w:r>
        <w:rPr>
          <w:spacing w:val="-8"/>
        </w:rPr>
        <w:t xml:space="preserve"> </w:t>
      </w:r>
      <w:r>
        <w:t>esta</w:t>
      </w:r>
      <w:r>
        <w:rPr>
          <w:spacing w:val="-8"/>
        </w:rPr>
        <w:t xml:space="preserve"> </w:t>
      </w:r>
      <w:r>
        <w:t>Orden</w:t>
      </w:r>
      <w:r>
        <w:rPr>
          <w:spacing w:val="-8"/>
        </w:rPr>
        <w:t xml:space="preserve"> </w:t>
      </w:r>
      <w:r>
        <w:t>ha</w:t>
      </w:r>
      <w:r>
        <w:rPr>
          <w:spacing w:val="-8"/>
        </w:rPr>
        <w:t xml:space="preserve"> </w:t>
      </w:r>
      <w:r>
        <w:t>emitido</w:t>
      </w:r>
      <w:r>
        <w:rPr>
          <w:spacing w:val="-8"/>
        </w:rPr>
        <w:t xml:space="preserve"> </w:t>
      </w:r>
      <w:r>
        <w:t>informe</w:t>
      </w:r>
      <w:r>
        <w:rPr>
          <w:spacing w:val="-8"/>
        </w:rPr>
        <w:t xml:space="preserve"> </w:t>
      </w:r>
      <w:r>
        <w:t>el</w:t>
      </w:r>
      <w:r>
        <w:rPr>
          <w:spacing w:val="-8"/>
        </w:rPr>
        <w:t xml:space="preserve"> </w:t>
      </w:r>
      <w:r>
        <w:t>Consejo</w:t>
      </w:r>
      <w:r>
        <w:rPr>
          <w:spacing w:val="-8"/>
        </w:rPr>
        <w:t xml:space="preserve"> </w:t>
      </w:r>
      <w:r>
        <w:t>Escolar</w:t>
      </w:r>
      <w:r>
        <w:rPr>
          <w:spacing w:val="-8"/>
        </w:rPr>
        <w:t xml:space="preserve"> </w:t>
      </w:r>
      <w:r>
        <w:t>del Estado.</w:t>
      </w:r>
    </w:p>
    <w:p w:rsidR="00193546" w:rsidRDefault="00193546">
      <w:pPr>
        <w:spacing w:line="249" w:lineRule="auto"/>
        <w:jc w:val="both"/>
        <w:sectPr w:rsidR="00193546">
          <w:headerReference w:type="even" r:id="rId7"/>
          <w:headerReference w:type="default" r:id="rId8"/>
          <w:type w:val="continuous"/>
          <w:pgSz w:w="11910" w:h="16840"/>
          <w:pgMar w:top="1240" w:right="440" w:bottom="280" w:left="440" w:header="611" w:footer="72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141" style="width:539.6pt;height:1pt;mso-position-horizontal-relative:char;mso-position-vertical-relative:line" coordsize="10792,20">
            <v:line id="_x0000_s1142" style="position:absolute" from="10,10" to="10782,10" strokecolor="#00447a" strokeweight="1pt"/>
            <w10:wrap type="none"/>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pPr>
      <w:r>
        <w:pict>
          <v:line id="_x0000_s1140" style="position:absolute;left:0;text-align:left;z-index:-52528;mso-position-horizontal-relative:page" from="28.35pt,-41.05pt" to="566.95pt,-41.05pt" strokecolor="#00447a" strokeweight="1pt">
            <w10:wrap anchorx="page"/>
          </v:line>
        </w:pict>
      </w:r>
      <w:r>
        <w:t>Por todo lo anterior, en su virtud, dispongo</w:t>
      </w:r>
    </w:p>
    <w:p w:rsidR="00193546" w:rsidRDefault="00193546">
      <w:pPr>
        <w:pStyle w:val="Textoindependiente"/>
        <w:spacing w:before="4"/>
        <w:ind w:left="0"/>
        <w:rPr>
          <w:sz w:val="17"/>
        </w:rPr>
      </w:pPr>
    </w:p>
    <w:p w:rsidR="00193546" w:rsidRDefault="00193546">
      <w:pPr>
        <w:rPr>
          <w:sz w:val="17"/>
        </w:rPr>
        <w:sectPr w:rsidR="00193546">
          <w:pgSz w:w="11910" w:h="16840"/>
          <w:pgMar w:top="1400" w:right="440" w:bottom="280" w:left="440" w:header="611" w:footer="0" w:gutter="0"/>
          <w:cols w:space="720"/>
        </w:sectPr>
      </w:pPr>
    </w:p>
    <w:p w:rsidR="00193546" w:rsidRDefault="00193546">
      <w:pPr>
        <w:pStyle w:val="Textoindependiente"/>
        <w:ind w:left="0"/>
        <w:rPr>
          <w:sz w:val="22"/>
        </w:rPr>
      </w:pPr>
    </w:p>
    <w:p w:rsidR="00193546" w:rsidRDefault="00193546">
      <w:pPr>
        <w:pStyle w:val="Textoindependiente"/>
        <w:ind w:left="0"/>
        <w:rPr>
          <w:sz w:val="22"/>
        </w:rPr>
      </w:pPr>
    </w:p>
    <w:p w:rsidR="00193546" w:rsidRDefault="00193546">
      <w:pPr>
        <w:pStyle w:val="Textoindependiente"/>
        <w:ind w:left="0"/>
        <w:rPr>
          <w:sz w:val="22"/>
        </w:rPr>
      </w:pPr>
    </w:p>
    <w:p w:rsidR="00193546" w:rsidRDefault="00F1493F">
      <w:pPr>
        <w:spacing w:before="155"/>
        <w:ind w:left="1544"/>
        <w:rPr>
          <w:i/>
          <w:sz w:val="20"/>
        </w:rPr>
      </w:pPr>
      <w:r>
        <w:rPr>
          <w:sz w:val="20"/>
        </w:rPr>
        <w:t xml:space="preserve">Artículo 1.   </w:t>
      </w:r>
      <w:r>
        <w:rPr>
          <w:i/>
          <w:sz w:val="20"/>
        </w:rPr>
        <w:t>Objeto.</w:t>
      </w:r>
    </w:p>
    <w:p w:rsidR="00193546" w:rsidRDefault="00F1493F">
      <w:pPr>
        <w:pStyle w:val="Textoindependiente"/>
        <w:spacing w:before="94"/>
        <w:ind w:left="993" w:right="4320"/>
        <w:jc w:val="center"/>
      </w:pPr>
      <w:r>
        <w:br w:type="column"/>
      </w:r>
      <w:r>
        <w:t>CAPÍTULO I</w:t>
      </w:r>
    </w:p>
    <w:p w:rsidR="00193546" w:rsidRDefault="00F1493F">
      <w:pPr>
        <w:pStyle w:val="Ttulo1"/>
        <w:spacing w:before="180"/>
        <w:ind w:left="993" w:right="4320"/>
        <w:jc w:val="center"/>
      </w:pPr>
      <w:r>
        <w:t>Disposiciones generales</w:t>
      </w:r>
    </w:p>
    <w:p w:rsidR="00193546" w:rsidRDefault="00193546">
      <w:pPr>
        <w:jc w:val="center"/>
        <w:sectPr w:rsidR="00193546">
          <w:type w:val="continuous"/>
          <w:pgSz w:w="11910" w:h="16840"/>
          <w:pgMar w:top="1240" w:right="440" w:bottom="280" w:left="440" w:header="720" w:footer="720" w:gutter="0"/>
          <w:cols w:num="2" w:space="720" w:equalWidth="0">
            <w:col w:w="3290" w:space="40"/>
            <w:col w:w="7700"/>
          </w:cols>
        </w:sectPr>
      </w:pPr>
    </w:p>
    <w:p w:rsidR="00193546" w:rsidRDefault="00F1493F">
      <w:pPr>
        <w:pStyle w:val="Textoindependiente"/>
        <w:spacing w:before="179" w:line="249" w:lineRule="auto"/>
        <w:ind w:left="1544" w:right="1542" w:firstLine="340"/>
        <w:jc w:val="both"/>
      </w:pPr>
      <w:r>
        <w:t>Esta Orden tiene por objeto determinar el currículo del ciclo formativo de grado medio correspondiente al título de Técnico en Instalaciones de Telecomunicaciones establecido en el Real Decreto 1632/2009, de 30 de octubre.</w:t>
      </w:r>
    </w:p>
    <w:p w:rsidR="00193546" w:rsidRDefault="00F1493F">
      <w:pPr>
        <w:spacing w:before="170"/>
        <w:ind w:left="1544"/>
        <w:rPr>
          <w:i/>
          <w:sz w:val="20"/>
        </w:rPr>
      </w:pPr>
      <w:r>
        <w:rPr>
          <w:sz w:val="20"/>
        </w:rPr>
        <w:t xml:space="preserve">Artículo 2.   </w:t>
      </w:r>
      <w:r>
        <w:rPr>
          <w:i/>
          <w:sz w:val="20"/>
        </w:rPr>
        <w:t>Ámbito de aplicació</w:t>
      </w:r>
      <w:r>
        <w:rPr>
          <w:i/>
          <w:sz w:val="20"/>
        </w:rPr>
        <w:t>n.</w:t>
      </w:r>
    </w:p>
    <w:p w:rsidR="00193546" w:rsidRDefault="00F1493F">
      <w:pPr>
        <w:pStyle w:val="Textoindependiente"/>
        <w:spacing w:before="179" w:line="249" w:lineRule="auto"/>
        <w:ind w:left="1544" w:right="1542" w:firstLine="340"/>
        <w:jc w:val="both"/>
      </w:pPr>
      <w:r>
        <w:t>El currículo establecido en esta Orden será de aplicación en el ámbito territorial de gestión</w:t>
      </w:r>
      <w:r>
        <w:rPr>
          <w:spacing w:val="-7"/>
        </w:rPr>
        <w:t xml:space="preserve"> </w:t>
      </w:r>
      <w:proofErr w:type="gramStart"/>
      <w:r>
        <w:t>del</w:t>
      </w:r>
      <w:proofErr w:type="gramEnd"/>
      <w:r>
        <w:rPr>
          <w:spacing w:val="-8"/>
        </w:rPr>
        <w:t xml:space="preserve"> </w:t>
      </w:r>
      <w:r>
        <w:t>Ministerio</w:t>
      </w:r>
      <w:r>
        <w:rPr>
          <w:spacing w:val="-8"/>
        </w:rPr>
        <w:t xml:space="preserve"> </w:t>
      </w:r>
      <w:r>
        <w:t>de</w:t>
      </w:r>
      <w:r>
        <w:rPr>
          <w:spacing w:val="-8"/>
        </w:rPr>
        <w:t xml:space="preserve"> </w:t>
      </w:r>
      <w:r>
        <w:t>Educación</w:t>
      </w:r>
      <w:r>
        <w:rPr>
          <w:spacing w:val="-8"/>
        </w:rPr>
        <w:t xml:space="preserve"> </w:t>
      </w:r>
      <w:r>
        <w:t>de</w:t>
      </w:r>
      <w:r>
        <w:rPr>
          <w:spacing w:val="-8"/>
        </w:rPr>
        <w:t xml:space="preserve"> </w:t>
      </w:r>
      <w:r>
        <w:t>conformidad</w:t>
      </w:r>
      <w:r>
        <w:rPr>
          <w:spacing w:val="-8"/>
        </w:rPr>
        <w:t xml:space="preserve"> </w:t>
      </w:r>
      <w:r>
        <w:t>con</w:t>
      </w:r>
      <w:r>
        <w:rPr>
          <w:spacing w:val="-8"/>
        </w:rPr>
        <w:t xml:space="preserve"> </w:t>
      </w:r>
      <w:r>
        <w:t>lo</w:t>
      </w:r>
      <w:r>
        <w:rPr>
          <w:spacing w:val="-8"/>
        </w:rPr>
        <w:t xml:space="preserve"> </w:t>
      </w:r>
      <w:r>
        <w:t>establecido</w:t>
      </w:r>
      <w:r>
        <w:rPr>
          <w:spacing w:val="-7"/>
        </w:rPr>
        <w:t xml:space="preserve"> </w:t>
      </w:r>
      <w:r>
        <w:t>en</w:t>
      </w:r>
      <w:r>
        <w:rPr>
          <w:spacing w:val="-8"/>
        </w:rPr>
        <w:t xml:space="preserve"> </w:t>
      </w:r>
      <w:r>
        <w:t>el</w:t>
      </w:r>
      <w:r>
        <w:rPr>
          <w:spacing w:val="-8"/>
        </w:rPr>
        <w:t xml:space="preserve"> </w:t>
      </w:r>
      <w:r>
        <w:t>artículo</w:t>
      </w:r>
      <w:r>
        <w:rPr>
          <w:spacing w:val="-7"/>
        </w:rPr>
        <w:t xml:space="preserve"> </w:t>
      </w:r>
      <w:r>
        <w:t>149.3 de la</w:t>
      </w:r>
      <w:r>
        <w:rPr>
          <w:spacing w:val="-15"/>
        </w:rPr>
        <w:t xml:space="preserve"> </w:t>
      </w:r>
      <w:r>
        <w:t>Constitución.</w:t>
      </w:r>
    </w:p>
    <w:p w:rsidR="00193546" w:rsidRDefault="00193546">
      <w:pPr>
        <w:pStyle w:val="Textoindependiente"/>
        <w:spacing w:before="6"/>
        <w:ind w:left="0"/>
        <w:rPr>
          <w:sz w:val="16"/>
        </w:rPr>
      </w:pPr>
    </w:p>
    <w:p w:rsidR="00193546" w:rsidRDefault="00193546">
      <w:pPr>
        <w:rPr>
          <w:sz w:val="16"/>
        </w:rPr>
        <w:sectPr w:rsidR="00193546">
          <w:type w:val="continuous"/>
          <w:pgSz w:w="11910" w:h="16840"/>
          <w:pgMar w:top="1240" w:right="440" w:bottom="280" w:left="440" w:header="720" w:footer="720" w:gutter="0"/>
          <w:cols w:space="720"/>
        </w:sectPr>
      </w:pPr>
    </w:p>
    <w:p w:rsidR="00193546" w:rsidRDefault="00193546">
      <w:pPr>
        <w:pStyle w:val="Textoindependiente"/>
        <w:ind w:left="0"/>
        <w:rPr>
          <w:sz w:val="22"/>
        </w:rPr>
      </w:pPr>
    </w:p>
    <w:p w:rsidR="00193546" w:rsidRDefault="00193546">
      <w:pPr>
        <w:pStyle w:val="Textoindependiente"/>
        <w:ind w:left="0"/>
        <w:rPr>
          <w:sz w:val="22"/>
        </w:rPr>
      </w:pPr>
    </w:p>
    <w:p w:rsidR="00193546" w:rsidRDefault="00193546">
      <w:pPr>
        <w:pStyle w:val="Textoindependiente"/>
        <w:ind w:left="0"/>
        <w:rPr>
          <w:sz w:val="22"/>
        </w:rPr>
      </w:pPr>
    </w:p>
    <w:p w:rsidR="00193546" w:rsidRDefault="00F1493F">
      <w:pPr>
        <w:spacing w:before="155"/>
        <w:ind w:left="1544"/>
        <w:rPr>
          <w:i/>
          <w:sz w:val="20"/>
        </w:rPr>
      </w:pPr>
      <w:r>
        <w:rPr>
          <w:sz w:val="20"/>
        </w:rPr>
        <w:t xml:space="preserve">Artículo 3.   </w:t>
      </w:r>
      <w:r>
        <w:rPr>
          <w:i/>
          <w:sz w:val="20"/>
        </w:rPr>
        <w:t>Currículo.</w:t>
      </w:r>
    </w:p>
    <w:p w:rsidR="00193546" w:rsidRDefault="00F1493F">
      <w:pPr>
        <w:pStyle w:val="Textoindependiente"/>
        <w:spacing w:before="94"/>
        <w:ind w:left="1361" w:right="4910"/>
        <w:jc w:val="center"/>
      </w:pPr>
      <w:r>
        <w:br w:type="column"/>
      </w:r>
      <w:r>
        <w:t>CAPÍTULO I</w:t>
      </w:r>
      <w:r>
        <w:t>I</w:t>
      </w:r>
    </w:p>
    <w:p w:rsidR="00193546" w:rsidRDefault="00F1493F">
      <w:pPr>
        <w:pStyle w:val="Ttulo1"/>
        <w:spacing w:before="180"/>
        <w:ind w:left="1361" w:right="4910"/>
        <w:jc w:val="center"/>
      </w:pPr>
      <w:r>
        <w:t>Currículo</w:t>
      </w:r>
    </w:p>
    <w:p w:rsidR="00193546" w:rsidRDefault="00193546">
      <w:pPr>
        <w:jc w:val="center"/>
        <w:sectPr w:rsidR="00193546">
          <w:type w:val="continuous"/>
          <w:pgSz w:w="11910" w:h="16840"/>
          <w:pgMar w:top="1240" w:right="440" w:bottom="280" w:left="440" w:header="720" w:footer="720" w:gutter="0"/>
          <w:cols w:num="2" w:space="720" w:equalWidth="0">
            <w:col w:w="3512" w:space="40"/>
            <w:col w:w="7478"/>
          </w:cols>
        </w:sectPr>
      </w:pPr>
    </w:p>
    <w:p w:rsidR="00193546" w:rsidRDefault="00F1493F">
      <w:pPr>
        <w:pStyle w:val="Prrafodelista"/>
        <w:numPr>
          <w:ilvl w:val="0"/>
          <w:numId w:val="19"/>
        </w:numPr>
        <w:tabs>
          <w:tab w:val="left" w:pos="2252"/>
        </w:tabs>
        <w:spacing w:before="179" w:line="249" w:lineRule="auto"/>
        <w:ind w:right="1541" w:firstLine="340"/>
        <w:jc w:val="both"/>
        <w:rPr>
          <w:sz w:val="20"/>
        </w:rPr>
      </w:pPr>
      <w:r>
        <w:rPr>
          <w:sz w:val="20"/>
        </w:rPr>
        <w:t xml:space="preserve">El currículo para las enseñanzas de formación profesional del sistema educativo correspondiente al título de Técnico en Instalaciones de </w:t>
      </w:r>
      <w:r>
        <w:rPr>
          <w:spacing w:val="-3"/>
          <w:sz w:val="20"/>
        </w:rPr>
        <w:t xml:space="preserve">Telecomunicaciones </w:t>
      </w:r>
      <w:r>
        <w:rPr>
          <w:sz w:val="20"/>
        </w:rPr>
        <w:t>establecido en el Real Decreto 1632/2009, de 30 de octubre, queda determinado en los términos fijados en esta</w:t>
      </w:r>
      <w:r>
        <w:rPr>
          <w:spacing w:val="-5"/>
          <w:sz w:val="20"/>
        </w:rPr>
        <w:t xml:space="preserve"> </w:t>
      </w:r>
      <w:r>
        <w:rPr>
          <w:sz w:val="20"/>
        </w:rPr>
        <w:t>Orden.</w:t>
      </w:r>
    </w:p>
    <w:p w:rsidR="00193546" w:rsidRDefault="00F1493F">
      <w:pPr>
        <w:pStyle w:val="Prrafodelista"/>
        <w:numPr>
          <w:ilvl w:val="0"/>
          <w:numId w:val="19"/>
        </w:numPr>
        <w:tabs>
          <w:tab w:val="left" w:pos="2252"/>
        </w:tabs>
        <w:spacing w:line="249" w:lineRule="auto"/>
        <w:ind w:right="1542" w:firstLine="340"/>
        <w:jc w:val="both"/>
        <w:rPr>
          <w:sz w:val="20"/>
        </w:rPr>
      </w:pPr>
      <w:r>
        <w:rPr>
          <w:sz w:val="20"/>
        </w:rPr>
        <w:t>El</w:t>
      </w:r>
      <w:r>
        <w:rPr>
          <w:spacing w:val="-14"/>
          <w:sz w:val="20"/>
        </w:rPr>
        <w:t xml:space="preserve"> </w:t>
      </w:r>
      <w:r>
        <w:rPr>
          <w:sz w:val="20"/>
        </w:rPr>
        <w:t>perfil</w:t>
      </w:r>
      <w:r>
        <w:rPr>
          <w:spacing w:val="-14"/>
          <w:sz w:val="20"/>
        </w:rPr>
        <w:t xml:space="preserve"> </w:t>
      </w:r>
      <w:r>
        <w:rPr>
          <w:sz w:val="20"/>
        </w:rPr>
        <w:t>profesional</w:t>
      </w:r>
      <w:r>
        <w:rPr>
          <w:spacing w:val="-14"/>
          <w:sz w:val="20"/>
        </w:rPr>
        <w:t xml:space="preserve"> </w:t>
      </w:r>
      <w:proofErr w:type="gramStart"/>
      <w:r>
        <w:rPr>
          <w:sz w:val="20"/>
        </w:rPr>
        <w:t>del</w:t>
      </w:r>
      <w:proofErr w:type="gramEnd"/>
      <w:r>
        <w:rPr>
          <w:spacing w:val="-14"/>
          <w:sz w:val="20"/>
        </w:rPr>
        <w:t xml:space="preserve"> </w:t>
      </w:r>
      <w:r>
        <w:rPr>
          <w:sz w:val="20"/>
        </w:rPr>
        <w:t>currículo,</w:t>
      </w:r>
      <w:r>
        <w:rPr>
          <w:spacing w:val="-14"/>
          <w:sz w:val="20"/>
        </w:rPr>
        <w:t xml:space="preserve"> </w:t>
      </w:r>
      <w:r>
        <w:rPr>
          <w:sz w:val="20"/>
        </w:rPr>
        <w:t>que</w:t>
      </w:r>
      <w:r>
        <w:rPr>
          <w:spacing w:val="-14"/>
          <w:sz w:val="20"/>
        </w:rPr>
        <w:t xml:space="preserve"> </w:t>
      </w:r>
      <w:r>
        <w:rPr>
          <w:sz w:val="20"/>
        </w:rPr>
        <w:t>viene</w:t>
      </w:r>
      <w:r>
        <w:rPr>
          <w:spacing w:val="-14"/>
          <w:sz w:val="20"/>
        </w:rPr>
        <w:t xml:space="preserve"> </w:t>
      </w:r>
      <w:r>
        <w:rPr>
          <w:sz w:val="20"/>
        </w:rPr>
        <w:t>expresado</w:t>
      </w:r>
      <w:r>
        <w:rPr>
          <w:spacing w:val="-14"/>
          <w:sz w:val="20"/>
        </w:rPr>
        <w:t xml:space="preserve"> </w:t>
      </w:r>
      <w:r>
        <w:rPr>
          <w:sz w:val="20"/>
        </w:rPr>
        <w:t>por</w:t>
      </w:r>
      <w:r>
        <w:rPr>
          <w:spacing w:val="-14"/>
          <w:sz w:val="20"/>
        </w:rPr>
        <w:t xml:space="preserve"> </w:t>
      </w:r>
      <w:r>
        <w:rPr>
          <w:sz w:val="20"/>
        </w:rPr>
        <w:t>la</w:t>
      </w:r>
      <w:r>
        <w:rPr>
          <w:spacing w:val="-14"/>
          <w:sz w:val="20"/>
        </w:rPr>
        <w:t xml:space="preserve"> </w:t>
      </w:r>
      <w:r>
        <w:rPr>
          <w:sz w:val="20"/>
        </w:rPr>
        <w:t>competencia</w:t>
      </w:r>
      <w:r>
        <w:rPr>
          <w:spacing w:val="-14"/>
          <w:sz w:val="20"/>
        </w:rPr>
        <w:t xml:space="preserve"> </w:t>
      </w:r>
      <w:r>
        <w:rPr>
          <w:sz w:val="20"/>
        </w:rPr>
        <w:t>general, las</w:t>
      </w:r>
      <w:r>
        <w:rPr>
          <w:spacing w:val="-6"/>
          <w:sz w:val="20"/>
        </w:rPr>
        <w:t xml:space="preserve"> </w:t>
      </w:r>
      <w:r>
        <w:rPr>
          <w:sz w:val="20"/>
        </w:rPr>
        <w:t>competencias</w:t>
      </w:r>
      <w:r>
        <w:rPr>
          <w:spacing w:val="-7"/>
          <w:sz w:val="20"/>
        </w:rPr>
        <w:t xml:space="preserve"> </w:t>
      </w:r>
      <w:r>
        <w:rPr>
          <w:sz w:val="20"/>
        </w:rPr>
        <w:t>profesionales,</w:t>
      </w:r>
      <w:r>
        <w:rPr>
          <w:spacing w:val="-7"/>
          <w:sz w:val="20"/>
        </w:rPr>
        <w:t xml:space="preserve"> </w:t>
      </w:r>
      <w:r>
        <w:rPr>
          <w:sz w:val="20"/>
        </w:rPr>
        <w:t>personales</w:t>
      </w:r>
      <w:r>
        <w:rPr>
          <w:spacing w:val="-6"/>
          <w:sz w:val="20"/>
        </w:rPr>
        <w:t xml:space="preserve"> </w:t>
      </w:r>
      <w:r>
        <w:rPr>
          <w:sz w:val="20"/>
        </w:rPr>
        <w:t>y</w:t>
      </w:r>
      <w:r>
        <w:rPr>
          <w:spacing w:val="-7"/>
          <w:sz w:val="20"/>
        </w:rPr>
        <w:t xml:space="preserve"> </w:t>
      </w:r>
      <w:r>
        <w:rPr>
          <w:sz w:val="20"/>
        </w:rPr>
        <w:t>sociales</w:t>
      </w:r>
      <w:r>
        <w:rPr>
          <w:spacing w:val="-7"/>
          <w:sz w:val="20"/>
        </w:rPr>
        <w:t xml:space="preserve"> </w:t>
      </w:r>
      <w:r>
        <w:rPr>
          <w:sz w:val="20"/>
        </w:rPr>
        <w:t>y</w:t>
      </w:r>
      <w:r>
        <w:rPr>
          <w:spacing w:val="-7"/>
          <w:sz w:val="20"/>
        </w:rPr>
        <w:t xml:space="preserve"> </w:t>
      </w:r>
      <w:r>
        <w:rPr>
          <w:sz w:val="20"/>
        </w:rPr>
        <w:t>las</w:t>
      </w:r>
      <w:r>
        <w:rPr>
          <w:spacing w:val="-6"/>
          <w:sz w:val="20"/>
        </w:rPr>
        <w:t xml:space="preserve"> </w:t>
      </w:r>
      <w:r>
        <w:rPr>
          <w:sz w:val="20"/>
        </w:rPr>
        <w:t>cualificaciones</w:t>
      </w:r>
      <w:r>
        <w:rPr>
          <w:spacing w:val="-7"/>
          <w:sz w:val="20"/>
        </w:rPr>
        <w:t xml:space="preserve"> </w:t>
      </w:r>
      <w:r>
        <w:rPr>
          <w:sz w:val="20"/>
        </w:rPr>
        <w:t>y</w:t>
      </w:r>
      <w:r>
        <w:rPr>
          <w:spacing w:val="-7"/>
          <w:sz w:val="20"/>
        </w:rPr>
        <w:t xml:space="preserve"> </w:t>
      </w:r>
      <w:r>
        <w:rPr>
          <w:sz w:val="20"/>
        </w:rPr>
        <w:t>las</w:t>
      </w:r>
      <w:r>
        <w:rPr>
          <w:spacing w:val="-6"/>
          <w:sz w:val="20"/>
        </w:rPr>
        <w:t xml:space="preserve"> </w:t>
      </w:r>
      <w:r>
        <w:rPr>
          <w:sz w:val="20"/>
        </w:rPr>
        <w:t xml:space="preserve">unidades de competencia del Catálogo Nacional de Cualificaciones Profesionales, es el incluido en el título de Técnico en Instalaciones de </w:t>
      </w:r>
      <w:r>
        <w:rPr>
          <w:spacing w:val="-3"/>
          <w:sz w:val="20"/>
        </w:rPr>
        <w:t xml:space="preserve">Telecomunicaciones </w:t>
      </w:r>
      <w:r>
        <w:rPr>
          <w:sz w:val="20"/>
        </w:rPr>
        <w:t>referido en el punto</w:t>
      </w:r>
      <w:r>
        <w:rPr>
          <w:spacing w:val="-4"/>
          <w:sz w:val="20"/>
        </w:rPr>
        <w:t xml:space="preserve"> </w:t>
      </w:r>
      <w:r>
        <w:rPr>
          <w:spacing w:val="-2"/>
          <w:sz w:val="20"/>
        </w:rPr>
        <w:t>anterior.</w:t>
      </w:r>
    </w:p>
    <w:p w:rsidR="00193546" w:rsidRDefault="00F1493F">
      <w:pPr>
        <w:pStyle w:val="Prrafodelista"/>
        <w:numPr>
          <w:ilvl w:val="0"/>
          <w:numId w:val="19"/>
        </w:numPr>
        <w:tabs>
          <w:tab w:val="left" w:pos="2252"/>
        </w:tabs>
        <w:spacing w:line="249" w:lineRule="auto"/>
        <w:ind w:right="1542" w:firstLine="340"/>
        <w:jc w:val="both"/>
        <w:rPr>
          <w:sz w:val="20"/>
        </w:rPr>
      </w:pPr>
      <w:r>
        <w:rPr>
          <w:sz w:val="20"/>
        </w:rPr>
        <w:t xml:space="preserve">Los objetivos generales </w:t>
      </w:r>
      <w:proofErr w:type="gramStart"/>
      <w:r>
        <w:rPr>
          <w:sz w:val="20"/>
        </w:rPr>
        <w:t>del</w:t>
      </w:r>
      <w:proofErr w:type="gramEnd"/>
      <w:r>
        <w:rPr>
          <w:sz w:val="20"/>
        </w:rPr>
        <w:t xml:space="preserve"> currículo d</w:t>
      </w:r>
      <w:r>
        <w:rPr>
          <w:sz w:val="20"/>
        </w:rPr>
        <w:t>el ciclo formativo, los objetivos de los módulos</w:t>
      </w:r>
      <w:r>
        <w:rPr>
          <w:spacing w:val="-18"/>
          <w:sz w:val="20"/>
        </w:rPr>
        <w:t xml:space="preserve"> </w:t>
      </w:r>
      <w:r>
        <w:rPr>
          <w:sz w:val="20"/>
        </w:rPr>
        <w:t>profesionales</w:t>
      </w:r>
      <w:r>
        <w:rPr>
          <w:spacing w:val="-17"/>
          <w:sz w:val="20"/>
        </w:rPr>
        <w:t xml:space="preserve"> </w:t>
      </w:r>
      <w:r>
        <w:rPr>
          <w:sz w:val="20"/>
        </w:rPr>
        <w:t>expresados</w:t>
      </w:r>
      <w:r>
        <w:rPr>
          <w:spacing w:val="-17"/>
          <w:sz w:val="20"/>
        </w:rPr>
        <w:t xml:space="preserve"> </w:t>
      </w:r>
      <w:r>
        <w:rPr>
          <w:sz w:val="20"/>
        </w:rPr>
        <w:t>en</w:t>
      </w:r>
      <w:r>
        <w:rPr>
          <w:spacing w:val="-18"/>
          <w:sz w:val="20"/>
        </w:rPr>
        <w:t xml:space="preserve"> </w:t>
      </w:r>
      <w:r>
        <w:rPr>
          <w:sz w:val="20"/>
        </w:rPr>
        <w:t>términos</w:t>
      </w:r>
      <w:r>
        <w:rPr>
          <w:spacing w:val="-18"/>
          <w:sz w:val="20"/>
        </w:rPr>
        <w:t xml:space="preserve"> </w:t>
      </w:r>
      <w:r>
        <w:rPr>
          <w:sz w:val="20"/>
        </w:rPr>
        <w:t>de</w:t>
      </w:r>
      <w:r>
        <w:rPr>
          <w:spacing w:val="-18"/>
          <w:sz w:val="20"/>
        </w:rPr>
        <w:t xml:space="preserve"> </w:t>
      </w:r>
      <w:r>
        <w:rPr>
          <w:sz w:val="20"/>
        </w:rPr>
        <w:t>resultados</w:t>
      </w:r>
      <w:r>
        <w:rPr>
          <w:spacing w:val="-18"/>
          <w:sz w:val="20"/>
        </w:rPr>
        <w:t xml:space="preserve"> </w:t>
      </w:r>
      <w:r>
        <w:rPr>
          <w:sz w:val="20"/>
        </w:rPr>
        <w:t>de</w:t>
      </w:r>
      <w:r>
        <w:rPr>
          <w:spacing w:val="-18"/>
          <w:sz w:val="20"/>
        </w:rPr>
        <w:t xml:space="preserve"> </w:t>
      </w:r>
      <w:r>
        <w:rPr>
          <w:sz w:val="20"/>
        </w:rPr>
        <w:t>aprendizaje</w:t>
      </w:r>
      <w:r>
        <w:rPr>
          <w:spacing w:val="-17"/>
          <w:sz w:val="20"/>
        </w:rPr>
        <w:t xml:space="preserve"> </w:t>
      </w:r>
      <w:r>
        <w:rPr>
          <w:sz w:val="20"/>
        </w:rPr>
        <w:t>y</w:t>
      </w:r>
      <w:r>
        <w:rPr>
          <w:spacing w:val="-18"/>
          <w:sz w:val="20"/>
        </w:rPr>
        <w:t xml:space="preserve"> </w:t>
      </w:r>
      <w:r>
        <w:rPr>
          <w:sz w:val="20"/>
        </w:rPr>
        <w:t>sus</w:t>
      </w:r>
      <w:r>
        <w:rPr>
          <w:spacing w:val="-18"/>
          <w:sz w:val="20"/>
        </w:rPr>
        <w:t xml:space="preserve"> </w:t>
      </w:r>
      <w:r>
        <w:rPr>
          <w:sz w:val="20"/>
        </w:rPr>
        <w:t>criterios de</w:t>
      </w:r>
      <w:r>
        <w:rPr>
          <w:spacing w:val="-39"/>
          <w:sz w:val="20"/>
        </w:rPr>
        <w:t xml:space="preserve"> </w:t>
      </w:r>
      <w:r>
        <w:rPr>
          <w:sz w:val="20"/>
        </w:rPr>
        <w:t>evaluación</w:t>
      </w:r>
      <w:r>
        <w:rPr>
          <w:spacing w:val="-39"/>
          <w:sz w:val="20"/>
        </w:rPr>
        <w:t xml:space="preserve"> </w:t>
      </w:r>
      <w:r>
        <w:rPr>
          <w:sz w:val="20"/>
        </w:rPr>
        <w:t>son</w:t>
      </w:r>
      <w:r>
        <w:rPr>
          <w:spacing w:val="-39"/>
          <w:sz w:val="20"/>
        </w:rPr>
        <w:t xml:space="preserve"> </w:t>
      </w:r>
      <w:r>
        <w:rPr>
          <w:sz w:val="20"/>
        </w:rPr>
        <w:t>los</w:t>
      </w:r>
      <w:r>
        <w:rPr>
          <w:spacing w:val="-39"/>
          <w:sz w:val="20"/>
        </w:rPr>
        <w:t xml:space="preserve"> </w:t>
      </w:r>
      <w:r>
        <w:rPr>
          <w:sz w:val="20"/>
        </w:rPr>
        <w:t>incluidos</w:t>
      </w:r>
      <w:r>
        <w:rPr>
          <w:spacing w:val="-39"/>
          <w:sz w:val="20"/>
        </w:rPr>
        <w:t xml:space="preserve"> </w:t>
      </w:r>
      <w:r>
        <w:rPr>
          <w:sz w:val="20"/>
        </w:rPr>
        <w:t>en</w:t>
      </w:r>
      <w:r>
        <w:rPr>
          <w:spacing w:val="-39"/>
          <w:sz w:val="20"/>
        </w:rPr>
        <w:t xml:space="preserve"> </w:t>
      </w:r>
      <w:r>
        <w:rPr>
          <w:sz w:val="20"/>
        </w:rPr>
        <w:t>el</w:t>
      </w:r>
      <w:r>
        <w:rPr>
          <w:spacing w:val="-39"/>
          <w:sz w:val="20"/>
        </w:rPr>
        <w:t xml:space="preserve"> </w:t>
      </w:r>
      <w:r>
        <w:rPr>
          <w:sz w:val="20"/>
        </w:rPr>
        <w:t>título</w:t>
      </w:r>
      <w:r>
        <w:rPr>
          <w:spacing w:val="-39"/>
          <w:sz w:val="20"/>
        </w:rPr>
        <w:t xml:space="preserve"> </w:t>
      </w:r>
      <w:r>
        <w:rPr>
          <w:sz w:val="20"/>
        </w:rPr>
        <w:t>deTécnico</w:t>
      </w:r>
      <w:r>
        <w:rPr>
          <w:spacing w:val="-39"/>
          <w:sz w:val="20"/>
        </w:rPr>
        <w:t xml:space="preserve"> </w:t>
      </w:r>
      <w:r>
        <w:rPr>
          <w:sz w:val="20"/>
        </w:rPr>
        <w:t>en</w:t>
      </w:r>
      <w:r>
        <w:rPr>
          <w:spacing w:val="-39"/>
          <w:sz w:val="20"/>
        </w:rPr>
        <w:t xml:space="preserve"> </w:t>
      </w:r>
      <w:r>
        <w:rPr>
          <w:sz w:val="20"/>
        </w:rPr>
        <w:t>Instalaciones</w:t>
      </w:r>
      <w:r>
        <w:rPr>
          <w:spacing w:val="-40"/>
          <w:sz w:val="20"/>
        </w:rPr>
        <w:t xml:space="preserve"> </w:t>
      </w:r>
      <w:r>
        <w:rPr>
          <w:sz w:val="20"/>
        </w:rPr>
        <w:t>deTelecomunicaciones referido en el punto 1 de este</w:t>
      </w:r>
      <w:r>
        <w:rPr>
          <w:spacing w:val="-20"/>
          <w:sz w:val="20"/>
        </w:rPr>
        <w:t xml:space="preserve"> </w:t>
      </w:r>
      <w:r>
        <w:rPr>
          <w:sz w:val="20"/>
        </w:rPr>
        <w:t>artículo.</w:t>
      </w:r>
    </w:p>
    <w:p w:rsidR="00193546" w:rsidRDefault="00F1493F">
      <w:pPr>
        <w:pStyle w:val="Prrafodelista"/>
        <w:numPr>
          <w:ilvl w:val="0"/>
          <w:numId w:val="19"/>
        </w:numPr>
        <w:tabs>
          <w:tab w:val="left" w:pos="2252"/>
        </w:tabs>
        <w:spacing w:line="249" w:lineRule="auto"/>
        <w:ind w:right="1542" w:firstLine="340"/>
        <w:jc w:val="both"/>
        <w:rPr>
          <w:sz w:val="20"/>
        </w:rPr>
      </w:pPr>
      <w:r>
        <w:rPr>
          <w:sz w:val="20"/>
        </w:rPr>
        <w:t>Los</w:t>
      </w:r>
      <w:r>
        <w:rPr>
          <w:spacing w:val="-11"/>
          <w:sz w:val="20"/>
        </w:rPr>
        <w:t xml:space="preserve"> </w:t>
      </w:r>
      <w:r>
        <w:rPr>
          <w:sz w:val="20"/>
        </w:rPr>
        <w:t>contenidos</w:t>
      </w:r>
      <w:r>
        <w:rPr>
          <w:spacing w:val="-11"/>
          <w:sz w:val="20"/>
        </w:rPr>
        <w:t xml:space="preserve"> </w:t>
      </w:r>
      <w:r>
        <w:rPr>
          <w:sz w:val="20"/>
        </w:rPr>
        <w:t>de</w:t>
      </w:r>
      <w:r>
        <w:rPr>
          <w:spacing w:val="-11"/>
          <w:sz w:val="20"/>
        </w:rPr>
        <w:t xml:space="preserve"> </w:t>
      </w:r>
      <w:r>
        <w:rPr>
          <w:sz w:val="20"/>
        </w:rPr>
        <w:t>los</w:t>
      </w:r>
      <w:r>
        <w:rPr>
          <w:spacing w:val="-11"/>
          <w:sz w:val="20"/>
        </w:rPr>
        <w:t xml:space="preserve"> </w:t>
      </w:r>
      <w:r>
        <w:rPr>
          <w:sz w:val="20"/>
        </w:rPr>
        <w:t>módulos</w:t>
      </w:r>
      <w:r>
        <w:rPr>
          <w:spacing w:val="-11"/>
          <w:sz w:val="20"/>
        </w:rPr>
        <w:t xml:space="preserve"> </w:t>
      </w:r>
      <w:r>
        <w:rPr>
          <w:sz w:val="20"/>
        </w:rPr>
        <w:t>profesionales</w:t>
      </w:r>
      <w:r>
        <w:rPr>
          <w:spacing w:val="-10"/>
          <w:sz w:val="20"/>
        </w:rPr>
        <w:t xml:space="preserve"> </w:t>
      </w:r>
      <w:r>
        <w:rPr>
          <w:sz w:val="20"/>
        </w:rPr>
        <w:t>que</w:t>
      </w:r>
      <w:r>
        <w:rPr>
          <w:spacing w:val="-11"/>
          <w:sz w:val="20"/>
        </w:rPr>
        <w:t xml:space="preserve"> </w:t>
      </w:r>
      <w:r>
        <w:rPr>
          <w:sz w:val="20"/>
        </w:rPr>
        <w:t>conforman</w:t>
      </w:r>
      <w:r>
        <w:rPr>
          <w:spacing w:val="-11"/>
          <w:sz w:val="20"/>
        </w:rPr>
        <w:t xml:space="preserve"> </w:t>
      </w:r>
      <w:r>
        <w:rPr>
          <w:sz w:val="20"/>
        </w:rPr>
        <w:t>el</w:t>
      </w:r>
      <w:r>
        <w:rPr>
          <w:spacing w:val="-11"/>
          <w:sz w:val="20"/>
        </w:rPr>
        <w:t xml:space="preserve"> </w:t>
      </w:r>
      <w:r>
        <w:rPr>
          <w:sz w:val="20"/>
        </w:rPr>
        <w:t>presente</w:t>
      </w:r>
      <w:r>
        <w:rPr>
          <w:spacing w:val="-11"/>
          <w:sz w:val="20"/>
        </w:rPr>
        <w:t xml:space="preserve"> </w:t>
      </w:r>
      <w:r>
        <w:rPr>
          <w:sz w:val="20"/>
        </w:rPr>
        <w:t xml:space="preserve">currículo, adaptados a la realidad socioeconómica así </w:t>
      </w:r>
      <w:proofErr w:type="gramStart"/>
      <w:r>
        <w:rPr>
          <w:sz w:val="20"/>
        </w:rPr>
        <w:t>como</w:t>
      </w:r>
      <w:proofErr w:type="gramEnd"/>
      <w:r>
        <w:rPr>
          <w:sz w:val="20"/>
        </w:rPr>
        <w:t xml:space="preserve"> a las perspectivas de desarrollo económico</w:t>
      </w:r>
      <w:r>
        <w:rPr>
          <w:spacing w:val="-3"/>
          <w:sz w:val="20"/>
        </w:rPr>
        <w:t xml:space="preserve"> </w:t>
      </w:r>
      <w:r>
        <w:rPr>
          <w:sz w:val="20"/>
        </w:rPr>
        <w:t>y</w:t>
      </w:r>
      <w:r>
        <w:rPr>
          <w:spacing w:val="-3"/>
          <w:sz w:val="20"/>
        </w:rPr>
        <w:t xml:space="preserve"> </w:t>
      </w:r>
      <w:r>
        <w:rPr>
          <w:sz w:val="20"/>
        </w:rPr>
        <w:t>social</w:t>
      </w:r>
      <w:r>
        <w:rPr>
          <w:spacing w:val="-4"/>
          <w:sz w:val="20"/>
        </w:rPr>
        <w:t xml:space="preserve"> </w:t>
      </w:r>
      <w:r>
        <w:rPr>
          <w:sz w:val="20"/>
        </w:rPr>
        <w:t>del</w:t>
      </w:r>
      <w:r>
        <w:rPr>
          <w:spacing w:val="-3"/>
          <w:sz w:val="20"/>
        </w:rPr>
        <w:t xml:space="preserve"> </w:t>
      </w:r>
      <w:r>
        <w:rPr>
          <w:sz w:val="20"/>
        </w:rPr>
        <w:t>entorno,</w:t>
      </w:r>
      <w:r>
        <w:rPr>
          <w:spacing w:val="-3"/>
          <w:sz w:val="20"/>
        </w:rPr>
        <w:t xml:space="preserve"> </w:t>
      </w:r>
      <w:r>
        <w:rPr>
          <w:sz w:val="20"/>
        </w:rPr>
        <w:t>son</w:t>
      </w:r>
      <w:r>
        <w:rPr>
          <w:spacing w:val="-4"/>
          <w:sz w:val="20"/>
        </w:rPr>
        <w:t xml:space="preserve"> </w:t>
      </w:r>
      <w:r>
        <w:rPr>
          <w:sz w:val="20"/>
        </w:rPr>
        <w:t>los</w:t>
      </w:r>
      <w:r>
        <w:rPr>
          <w:spacing w:val="-3"/>
          <w:sz w:val="20"/>
        </w:rPr>
        <w:t xml:space="preserve"> </w:t>
      </w:r>
      <w:r>
        <w:rPr>
          <w:sz w:val="20"/>
        </w:rPr>
        <w:t>establecidos</w:t>
      </w:r>
      <w:r>
        <w:rPr>
          <w:spacing w:val="-3"/>
          <w:sz w:val="20"/>
        </w:rPr>
        <w:t xml:space="preserve"> </w:t>
      </w:r>
      <w:r>
        <w:rPr>
          <w:sz w:val="20"/>
        </w:rPr>
        <w:t>en</w:t>
      </w:r>
      <w:r>
        <w:rPr>
          <w:spacing w:val="-3"/>
          <w:sz w:val="20"/>
        </w:rPr>
        <w:t xml:space="preserve"> </w:t>
      </w:r>
      <w:r>
        <w:rPr>
          <w:sz w:val="20"/>
        </w:rPr>
        <w:t>el</w:t>
      </w:r>
      <w:r>
        <w:rPr>
          <w:spacing w:val="-3"/>
          <w:sz w:val="20"/>
        </w:rPr>
        <w:t xml:space="preserve"> </w:t>
      </w:r>
      <w:r>
        <w:rPr>
          <w:sz w:val="20"/>
        </w:rPr>
        <w:t>anexo</w:t>
      </w:r>
      <w:r>
        <w:rPr>
          <w:spacing w:val="-3"/>
          <w:sz w:val="20"/>
        </w:rPr>
        <w:t xml:space="preserve"> </w:t>
      </w:r>
      <w:r>
        <w:rPr>
          <w:sz w:val="20"/>
        </w:rPr>
        <w:t>I</w:t>
      </w:r>
      <w:r>
        <w:rPr>
          <w:spacing w:val="-3"/>
          <w:sz w:val="20"/>
        </w:rPr>
        <w:t xml:space="preserve"> </w:t>
      </w:r>
      <w:r>
        <w:rPr>
          <w:sz w:val="20"/>
        </w:rPr>
        <w:t>de</w:t>
      </w:r>
      <w:r>
        <w:rPr>
          <w:spacing w:val="-3"/>
          <w:sz w:val="20"/>
        </w:rPr>
        <w:t xml:space="preserve"> </w:t>
      </w:r>
      <w:r>
        <w:rPr>
          <w:sz w:val="20"/>
        </w:rPr>
        <w:t>esta</w:t>
      </w:r>
      <w:r>
        <w:rPr>
          <w:spacing w:val="-3"/>
          <w:sz w:val="20"/>
        </w:rPr>
        <w:t xml:space="preserve"> </w:t>
      </w:r>
      <w:r>
        <w:rPr>
          <w:sz w:val="20"/>
        </w:rPr>
        <w:t>Orden.</w:t>
      </w:r>
    </w:p>
    <w:p w:rsidR="00193546" w:rsidRDefault="00F1493F">
      <w:pPr>
        <w:spacing w:before="170"/>
        <w:ind w:left="1544"/>
        <w:rPr>
          <w:i/>
          <w:sz w:val="20"/>
        </w:rPr>
      </w:pPr>
      <w:r>
        <w:rPr>
          <w:sz w:val="20"/>
        </w:rPr>
        <w:t>Ar</w:t>
      </w:r>
      <w:r>
        <w:rPr>
          <w:sz w:val="20"/>
        </w:rPr>
        <w:t xml:space="preserve">tículo 4.   </w:t>
      </w:r>
      <w:r>
        <w:rPr>
          <w:i/>
          <w:sz w:val="20"/>
        </w:rPr>
        <w:t>Duración y secuenciación de los módulos profesionales.</w:t>
      </w:r>
    </w:p>
    <w:p w:rsidR="00193546" w:rsidRDefault="00F1493F">
      <w:pPr>
        <w:pStyle w:val="Prrafodelista"/>
        <w:numPr>
          <w:ilvl w:val="0"/>
          <w:numId w:val="18"/>
        </w:numPr>
        <w:tabs>
          <w:tab w:val="left" w:pos="2252"/>
        </w:tabs>
        <w:spacing w:before="179" w:line="249" w:lineRule="auto"/>
        <w:ind w:right="1542" w:firstLine="340"/>
        <w:jc w:val="both"/>
        <w:rPr>
          <w:sz w:val="20"/>
        </w:rPr>
      </w:pPr>
      <w:r>
        <w:rPr>
          <w:sz w:val="20"/>
        </w:rPr>
        <w:t xml:space="preserve">La duración total de las enseñanzas correspondientes </w:t>
      </w:r>
      <w:proofErr w:type="gramStart"/>
      <w:r>
        <w:rPr>
          <w:sz w:val="20"/>
        </w:rPr>
        <w:t>a</w:t>
      </w:r>
      <w:proofErr w:type="gramEnd"/>
      <w:r>
        <w:rPr>
          <w:sz w:val="20"/>
        </w:rPr>
        <w:t xml:space="preserve"> este ciclo formativo, incluido el módulo profesional de formación en centros de trabajo, es de 2000</w:t>
      </w:r>
      <w:r>
        <w:rPr>
          <w:spacing w:val="-36"/>
          <w:sz w:val="20"/>
        </w:rPr>
        <w:t xml:space="preserve"> </w:t>
      </w:r>
      <w:r>
        <w:rPr>
          <w:sz w:val="20"/>
        </w:rPr>
        <w:t>horas.</w:t>
      </w:r>
    </w:p>
    <w:p w:rsidR="00193546" w:rsidRDefault="00F1493F">
      <w:pPr>
        <w:pStyle w:val="Prrafodelista"/>
        <w:numPr>
          <w:ilvl w:val="0"/>
          <w:numId w:val="18"/>
        </w:numPr>
        <w:tabs>
          <w:tab w:val="left" w:pos="2252"/>
        </w:tabs>
        <w:spacing w:line="249" w:lineRule="auto"/>
        <w:ind w:right="1542" w:firstLine="340"/>
        <w:jc w:val="both"/>
        <w:rPr>
          <w:sz w:val="20"/>
        </w:rPr>
      </w:pPr>
      <w:r>
        <w:rPr>
          <w:sz w:val="20"/>
        </w:rPr>
        <w:t xml:space="preserve">Los módulos profesionales de </w:t>
      </w:r>
      <w:proofErr w:type="gramStart"/>
      <w:r>
        <w:rPr>
          <w:sz w:val="20"/>
        </w:rPr>
        <w:t>este</w:t>
      </w:r>
      <w:proofErr w:type="gramEnd"/>
      <w:r>
        <w:rPr>
          <w:sz w:val="20"/>
        </w:rPr>
        <w:t xml:space="preserve"> ciclo formativo cuando se oferten en régimen presencial, se organizarán en dos cursos académicos y se ajustarán a la secuenciación y distribución</w:t>
      </w:r>
      <w:r>
        <w:rPr>
          <w:spacing w:val="-4"/>
          <w:sz w:val="20"/>
        </w:rPr>
        <w:t xml:space="preserve"> </w:t>
      </w:r>
      <w:r>
        <w:rPr>
          <w:sz w:val="20"/>
        </w:rPr>
        <w:t>horaria</w:t>
      </w:r>
      <w:r>
        <w:rPr>
          <w:spacing w:val="-4"/>
          <w:sz w:val="20"/>
        </w:rPr>
        <w:t xml:space="preserve"> </w:t>
      </w:r>
      <w:r>
        <w:rPr>
          <w:sz w:val="20"/>
        </w:rPr>
        <w:t>semanal</w:t>
      </w:r>
      <w:r>
        <w:rPr>
          <w:spacing w:val="-5"/>
          <w:sz w:val="20"/>
        </w:rPr>
        <w:t xml:space="preserve"> </w:t>
      </w:r>
      <w:r>
        <w:rPr>
          <w:sz w:val="20"/>
        </w:rPr>
        <w:t>determinadas</w:t>
      </w:r>
      <w:r>
        <w:rPr>
          <w:spacing w:val="-4"/>
          <w:sz w:val="20"/>
        </w:rPr>
        <w:t xml:space="preserve"> </w:t>
      </w:r>
      <w:r>
        <w:rPr>
          <w:sz w:val="20"/>
        </w:rPr>
        <w:t>en</w:t>
      </w:r>
      <w:r>
        <w:rPr>
          <w:spacing w:val="-4"/>
          <w:sz w:val="20"/>
        </w:rPr>
        <w:t xml:space="preserve"> </w:t>
      </w:r>
      <w:r>
        <w:rPr>
          <w:sz w:val="20"/>
        </w:rPr>
        <w:t>el</w:t>
      </w:r>
      <w:r>
        <w:rPr>
          <w:spacing w:val="-4"/>
          <w:sz w:val="20"/>
        </w:rPr>
        <w:t xml:space="preserve"> </w:t>
      </w:r>
      <w:r>
        <w:rPr>
          <w:sz w:val="20"/>
        </w:rPr>
        <w:t>anexo</w:t>
      </w:r>
      <w:r>
        <w:rPr>
          <w:spacing w:val="-4"/>
          <w:sz w:val="20"/>
        </w:rPr>
        <w:t xml:space="preserve"> </w:t>
      </w:r>
      <w:r>
        <w:rPr>
          <w:sz w:val="20"/>
        </w:rPr>
        <w:t>II</w:t>
      </w:r>
      <w:r>
        <w:rPr>
          <w:spacing w:val="-4"/>
          <w:sz w:val="20"/>
        </w:rPr>
        <w:t xml:space="preserve"> </w:t>
      </w:r>
      <w:r>
        <w:rPr>
          <w:sz w:val="20"/>
        </w:rPr>
        <w:t>de</w:t>
      </w:r>
      <w:r>
        <w:rPr>
          <w:spacing w:val="-4"/>
          <w:sz w:val="20"/>
        </w:rPr>
        <w:t xml:space="preserve"> </w:t>
      </w:r>
      <w:r>
        <w:rPr>
          <w:sz w:val="20"/>
        </w:rPr>
        <w:t>esta</w:t>
      </w:r>
      <w:r>
        <w:rPr>
          <w:spacing w:val="-4"/>
          <w:sz w:val="20"/>
        </w:rPr>
        <w:t xml:space="preserve"> </w:t>
      </w:r>
      <w:r>
        <w:rPr>
          <w:sz w:val="20"/>
        </w:rPr>
        <w:t>Orden.</w:t>
      </w:r>
    </w:p>
    <w:p w:rsidR="00193546" w:rsidRDefault="00F1493F">
      <w:pPr>
        <w:pStyle w:val="Prrafodelista"/>
        <w:numPr>
          <w:ilvl w:val="0"/>
          <w:numId w:val="18"/>
        </w:numPr>
        <w:tabs>
          <w:tab w:val="left" w:pos="2252"/>
        </w:tabs>
        <w:spacing w:line="249" w:lineRule="auto"/>
        <w:ind w:right="1542" w:firstLine="340"/>
        <w:jc w:val="both"/>
        <w:rPr>
          <w:sz w:val="20"/>
        </w:rPr>
      </w:pPr>
      <w:r>
        <w:pict>
          <v:shape id="_x0000_s1139" type="#_x0000_t202" style="position:absolute;left:0;text-align:left;margin-left:561.85pt;margin-top:61.5pt;width:9.85pt;height:74.4pt;z-index:1144;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w:t>
                  </w:r>
                  <w:r>
                    <w:rPr>
                      <w:sz w:val="14"/>
                    </w:rPr>
                    <w:t>0-3027</w:t>
                  </w:r>
                </w:p>
              </w:txbxContent>
            </v:textbox>
            <w10:wrap anchorx="page"/>
          </v:shape>
        </w:pict>
      </w:r>
      <w:r>
        <w:rPr>
          <w:sz w:val="20"/>
        </w:rPr>
        <w:t xml:space="preserve">El primer curso académico se desarrollará íntegramente en </w:t>
      </w:r>
      <w:proofErr w:type="gramStart"/>
      <w:r>
        <w:rPr>
          <w:sz w:val="20"/>
        </w:rPr>
        <w:t>el centro</w:t>
      </w:r>
      <w:proofErr w:type="gramEnd"/>
      <w:r>
        <w:rPr>
          <w:sz w:val="20"/>
        </w:rPr>
        <w:t xml:space="preserve"> educativo. Para poder cursar el segundo curso, será necesario haber superado los módulos profesionales que supongan en su conjunto, al menos, el ochenta por ciento de las horas del</w:t>
      </w:r>
      <w:r>
        <w:rPr>
          <w:spacing w:val="-13"/>
          <w:sz w:val="20"/>
        </w:rPr>
        <w:t xml:space="preserve"> </w:t>
      </w:r>
      <w:r>
        <w:rPr>
          <w:sz w:val="20"/>
        </w:rPr>
        <w:t>primer</w:t>
      </w:r>
      <w:r>
        <w:rPr>
          <w:spacing w:val="-12"/>
          <w:sz w:val="20"/>
        </w:rPr>
        <w:t xml:space="preserve"> </w:t>
      </w:r>
      <w:r>
        <w:rPr>
          <w:sz w:val="20"/>
        </w:rPr>
        <w:t>curso</w:t>
      </w:r>
      <w:r>
        <w:rPr>
          <w:spacing w:val="-13"/>
          <w:sz w:val="20"/>
        </w:rPr>
        <w:t xml:space="preserve"> </w:t>
      </w:r>
      <w:r>
        <w:rPr>
          <w:spacing w:val="-8"/>
          <w:sz w:val="20"/>
        </w:rPr>
        <w:t>y,</w:t>
      </w:r>
      <w:r>
        <w:rPr>
          <w:spacing w:val="-13"/>
          <w:sz w:val="20"/>
        </w:rPr>
        <w:t xml:space="preserve"> </w:t>
      </w:r>
      <w:r>
        <w:rPr>
          <w:sz w:val="20"/>
        </w:rPr>
        <w:t>en</w:t>
      </w:r>
      <w:r>
        <w:rPr>
          <w:spacing w:val="-13"/>
          <w:sz w:val="20"/>
        </w:rPr>
        <w:t xml:space="preserve"> </w:t>
      </w:r>
      <w:r>
        <w:rPr>
          <w:sz w:val="20"/>
        </w:rPr>
        <w:t>cualquier</w:t>
      </w:r>
      <w:r>
        <w:rPr>
          <w:spacing w:val="-13"/>
          <w:sz w:val="20"/>
        </w:rPr>
        <w:t xml:space="preserve"> </w:t>
      </w:r>
      <w:r>
        <w:rPr>
          <w:sz w:val="20"/>
        </w:rPr>
        <w:t>caso,</w:t>
      </w:r>
      <w:r>
        <w:rPr>
          <w:spacing w:val="-13"/>
          <w:sz w:val="20"/>
        </w:rPr>
        <w:t xml:space="preserve"> </w:t>
      </w:r>
      <w:r>
        <w:rPr>
          <w:sz w:val="20"/>
        </w:rPr>
        <w:t>todos</w:t>
      </w:r>
      <w:r>
        <w:rPr>
          <w:spacing w:val="-13"/>
          <w:sz w:val="20"/>
        </w:rPr>
        <w:t xml:space="preserve"> </w:t>
      </w:r>
      <w:r>
        <w:rPr>
          <w:sz w:val="20"/>
        </w:rPr>
        <w:t>los</w:t>
      </w:r>
      <w:r>
        <w:rPr>
          <w:spacing w:val="-13"/>
          <w:sz w:val="20"/>
        </w:rPr>
        <w:t xml:space="preserve"> </w:t>
      </w:r>
      <w:r>
        <w:rPr>
          <w:sz w:val="20"/>
        </w:rPr>
        <w:t>módulos</w:t>
      </w:r>
      <w:r>
        <w:rPr>
          <w:spacing w:val="-13"/>
          <w:sz w:val="20"/>
        </w:rPr>
        <w:t xml:space="preserve"> </w:t>
      </w:r>
      <w:r>
        <w:rPr>
          <w:sz w:val="20"/>
        </w:rPr>
        <w:t>profesionales</w:t>
      </w:r>
      <w:r>
        <w:rPr>
          <w:spacing w:val="-12"/>
          <w:sz w:val="20"/>
        </w:rPr>
        <w:t xml:space="preserve"> </w:t>
      </w:r>
      <w:r>
        <w:rPr>
          <w:sz w:val="20"/>
        </w:rPr>
        <w:t>soporte</w:t>
      </w:r>
      <w:r>
        <w:rPr>
          <w:spacing w:val="-13"/>
          <w:sz w:val="20"/>
        </w:rPr>
        <w:t xml:space="preserve"> </w:t>
      </w:r>
      <w:r>
        <w:rPr>
          <w:sz w:val="20"/>
        </w:rPr>
        <w:t>incluidos</w:t>
      </w:r>
      <w:r>
        <w:rPr>
          <w:spacing w:val="-12"/>
          <w:sz w:val="20"/>
        </w:rPr>
        <w:t xml:space="preserve"> </w:t>
      </w:r>
      <w:r>
        <w:rPr>
          <w:sz w:val="20"/>
        </w:rPr>
        <w:t>en el</w:t>
      </w:r>
      <w:r>
        <w:rPr>
          <w:spacing w:val="-19"/>
          <w:sz w:val="20"/>
        </w:rPr>
        <w:t xml:space="preserve"> </w:t>
      </w:r>
      <w:r>
        <w:rPr>
          <w:sz w:val="20"/>
        </w:rPr>
        <w:t>mismo,</w:t>
      </w:r>
      <w:r>
        <w:rPr>
          <w:spacing w:val="-19"/>
          <w:sz w:val="20"/>
        </w:rPr>
        <w:t xml:space="preserve"> </w:t>
      </w:r>
      <w:r>
        <w:rPr>
          <w:sz w:val="20"/>
        </w:rPr>
        <w:t>y</w:t>
      </w:r>
      <w:r>
        <w:rPr>
          <w:spacing w:val="-19"/>
          <w:sz w:val="20"/>
        </w:rPr>
        <w:t xml:space="preserve"> </w:t>
      </w:r>
      <w:r>
        <w:rPr>
          <w:sz w:val="20"/>
        </w:rPr>
        <w:t>señalados</w:t>
      </w:r>
      <w:r>
        <w:rPr>
          <w:spacing w:val="-19"/>
          <w:sz w:val="20"/>
        </w:rPr>
        <w:t xml:space="preserve"> </w:t>
      </w:r>
      <w:r>
        <w:rPr>
          <w:sz w:val="20"/>
        </w:rPr>
        <w:t>como</w:t>
      </w:r>
      <w:r>
        <w:rPr>
          <w:spacing w:val="-19"/>
          <w:sz w:val="20"/>
        </w:rPr>
        <w:t xml:space="preserve"> </w:t>
      </w:r>
      <w:r>
        <w:rPr>
          <w:sz w:val="20"/>
        </w:rPr>
        <w:t>tales</w:t>
      </w:r>
      <w:r>
        <w:rPr>
          <w:spacing w:val="-19"/>
          <w:sz w:val="20"/>
        </w:rPr>
        <w:t xml:space="preserve"> </w:t>
      </w:r>
      <w:r>
        <w:rPr>
          <w:sz w:val="20"/>
        </w:rPr>
        <w:t>en</w:t>
      </w:r>
      <w:r>
        <w:rPr>
          <w:spacing w:val="-19"/>
          <w:sz w:val="20"/>
        </w:rPr>
        <w:t xml:space="preserve"> </w:t>
      </w:r>
      <w:r>
        <w:rPr>
          <w:sz w:val="20"/>
        </w:rPr>
        <w:t>el</w:t>
      </w:r>
      <w:r>
        <w:rPr>
          <w:spacing w:val="-29"/>
          <w:sz w:val="20"/>
        </w:rPr>
        <w:t xml:space="preserve"> </w:t>
      </w:r>
      <w:r>
        <w:rPr>
          <w:sz w:val="20"/>
        </w:rPr>
        <w:t>Anexo</w:t>
      </w:r>
      <w:r>
        <w:rPr>
          <w:spacing w:val="-19"/>
          <w:sz w:val="20"/>
        </w:rPr>
        <w:t xml:space="preserve"> </w:t>
      </w:r>
      <w:r>
        <w:rPr>
          <w:sz w:val="20"/>
        </w:rPr>
        <w:t>II.</w:t>
      </w:r>
      <w:r>
        <w:rPr>
          <w:spacing w:val="-19"/>
          <w:sz w:val="20"/>
        </w:rPr>
        <w:t xml:space="preserve"> </w:t>
      </w:r>
      <w:r>
        <w:rPr>
          <w:sz w:val="20"/>
        </w:rPr>
        <w:t>Se</w:t>
      </w:r>
      <w:r>
        <w:rPr>
          <w:spacing w:val="-19"/>
          <w:sz w:val="20"/>
        </w:rPr>
        <w:t xml:space="preserve"> </w:t>
      </w:r>
      <w:r>
        <w:rPr>
          <w:sz w:val="20"/>
        </w:rPr>
        <w:t>garantizará</w:t>
      </w:r>
      <w:r>
        <w:rPr>
          <w:spacing w:val="-19"/>
          <w:sz w:val="20"/>
        </w:rPr>
        <w:t xml:space="preserve"> </w:t>
      </w:r>
      <w:r>
        <w:rPr>
          <w:sz w:val="20"/>
        </w:rPr>
        <w:t>el</w:t>
      </w:r>
      <w:r>
        <w:rPr>
          <w:spacing w:val="-19"/>
          <w:sz w:val="20"/>
        </w:rPr>
        <w:t xml:space="preserve"> </w:t>
      </w:r>
      <w:r>
        <w:rPr>
          <w:sz w:val="20"/>
        </w:rPr>
        <w:t>derecho</w:t>
      </w:r>
      <w:r>
        <w:rPr>
          <w:spacing w:val="-18"/>
          <w:sz w:val="20"/>
        </w:rPr>
        <w:t xml:space="preserve"> </w:t>
      </w:r>
      <w:r>
        <w:rPr>
          <w:sz w:val="20"/>
        </w:rPr>
        <w:t>de</w:t>
      </w:r>
      <w:r>
        <w:rPr>
          <w:spacing w:val="-19"/>
          <w:sz w:val="20"/>
        </w:rPr>
        <w:t xml:space="preserve"> </w:t>
      </w:r>
      <w:r>
        <w:rPr>
          <w:sz w:val="20"/>
        </w:rPr>
        <w:t>matriculación de aquellos alumnos que hayan superado algún módulo profesional en otra Comunidad Autónoma</w:t>
      </w:r>
      <w:r>
        <w:rPr>
          <w:spacing w:val="-5"/>
          <w:sz w:val="20"/>
        </w:rPr>
        <w:t xml:space="preserve"> </w:t>
      </w:r>
      <w:r>
        <w:rPr>
          <w:sz w:val="20"/>
        </w:rPr>
        <w:t>en</w:t>
      </w:r>
      <w:r>
        <w:rPr>
          <w:spacing w:val="-4"/>
          <w:sz w:val="20"/>
        </w:rPr>
        <w:t xml:space="preserve"> </w:t>
      </w:r>
      <w:r>
        <w:rPr>
          <w:sz w:val="20"/>
        </w:rPr>
        <w:t>los</w:t>
      </w:r>
      <w:r>
        <w:rPr>
          <w:spacing w:val="-4"/>
          <w:sz w:val="20"/>
        </w:rPr>
        <w:t xml:space="preserve"> </w:t>
      </w:r>
      <w:r>
        <w:rPr>
          <w:sz w:val="20"/>
        </w:rPr>
        <w:t>términos</w:t>
      </w:r>
      <w:r>
        <w:rPr>
          <w:spacing w:val="-5"/>
          <w:sz w:val="20"/>
        </w:rPr>
        <w:t xml:space="preserve"> </w:t>
      </w:r>
      <w:r>
        <w:rPr>
          <w:sz w:val="20"/>
        </w:rPr>
        <w:t>establecidos</w:t>
      </w:r>
      <w:r>
        <w:rPr>
          <w:spacing w:val="-4"/>
          <w:sz w:val="20"/>
        </w:rPr>
        <w:t xml:space="preserve"> </w:t>
      </w:r>
      <w:r>
        <w:rPr>
          <w:sz w:val="20"/>
        </w:rPr>
        <w:t>en</w:t>
      </w:r>
      <w:r>
        <w:rPr>
          <w:spacing w:val="-4"/>
          <w:sz w:val="20"/>
        </w:rPr>
        <w:t xml:space="preserve"> </w:t>
      </w:r>
      <w:r>
        <w:rPr>
          <w:sz w:val="20"/>
        </w:rPr>
        <w:t>el</w:t>
      </w:r>
      <w:r>
        <w:rPr>
          <w:spacing w:val="-4"/>
          <w:sz w:val="20"/>
        </w:rPr>
        <w:t xml:space="preserve"> </w:t>
      </w:r>
      <w:r>
        <w:rPr>
          <w:sz w:val="20"/>
        </w:rPr>
        <w:t>artículo</w:t>
      </w:r>
      <w:r>
        <w:rPr>
          <w:spacing w:val="-4"/>
          <w:sz w:val="20"/>
        </w:rPr>
        <w:t xml:space="preserve"> </w:t>
      </w:r>
      <w:r>
        <w:rPr>
          <w:sz w:val="20"/>
        </w:rPr>
        <w:t>31.3</w:t>
      </w:r>
      <w:r>
        <w:rPr>
          <w:spacing w:val="-4"/>
          <w:sz w:val="20"/>
        </w:rPr>
        <w:t xml:space="preserve"> </w:t>
      </w:r>
      <w:proofErr w:type="gramStart"/>
      <w:r>
        <w:rPr>
          <w:sz w:val="20"/>
        </w:rPr>
        <w:t>del</w:t>
      </w:r>
      <w:proofErr w:type="gramEnd"/>
      <w:r>
        <w:rPr>
          <w:spacing w:val="-4"/>
          <w:sz w:val="20"/>
        </w:rPr>
        <w:t xml:space="preserve"> </w:t>
      </w:r>
      <w:r>
        <w:rPr>
          <w:sz w:val="20"/>
        </w:rPr>
        <w:t>Real</w:t>
      </w:r>
      <w:r>
        <w:rPr>
          <w:spacing w:val="-4"/>
          <w:sz w:val="20"/>
        </w:rPr>
        <w:t xml:space="preserve"> </w:t>
      </w:r>
      <w:r>
        <w:rPr>
          <w:sz w:val="20"/>
        </w:rPr>
        <w:t>Decreto</w:t>
      </w:r>
      <w:r>
        <w:rPr>
          <w:spacing w:val="-4"/>
          <w:sz w:val="20"/>
        </w:rPr>
        <w:t xml:space="preserve"> </w:t>
      </w:r>
      <w:r>
        <w:rPr>
          <w:sz w:val="20"/>
        </w:rPr>
        <w:t>1538/2006.</w:t>
      </w:r>
    </w:p>
    <w:p w:rsidR="00193546" w:rsidRDefault="00F1493F">
      <w:pPr>
        <w:pStyle w:val="Prrafodelista"/>
        <w:numPr>
          <w:ilvl w:val="0"/>
          <w:numId w:val="18"/>
        </w:numPr>
        <w:tabs>
          <w:tab w:val="left" w:pos="2252"/>
        </w:tabs>
        <w:spacing w:line="249" w:lineRule="auto"/>
        <w:ind w:right="1542" w:firstLine="340"/>
        <w:jc w:val="both"/>
        <w:rPr>
          <w:sz w:val="20"/>
        </w:rPr>
      </w:pPr>
      <w:r>
        <w:rPr>
          <w:sz w:val="20"/>
        </w:rPr>
        <w:t xml:space="preserve">Con carácter general, </w:t>
      </w:r>
      <w:proofErr w:type="gramStart"/>
      <w:r>
        <w:rPr>
          <w:sz w:val="20"/>
        </w:rPr>
        <w:t>durante</w:t>
      </w:r>
      <w:proofErr w:type="gramEnd"/>
      <w:r>
        <w:rPr>
          <w:sz w:val="20"/>
        </w:rPr>
        <w:t xml:space="preserve"> el tercer trimestre del segundo curso, y una</w:t>
      </w:r>
      <w:r>
        <w:rPr>
          <w:sz w:val="20"/>
        </w:rPr>
        <w:t xml:space="preserve"> vez alcanzada la evaluación positiva en todos los módulos profesionales realizados en el centro educativo, se desarrollará el módulo profesional de formación en centros de trabajo.</w:t>
      </w:r>
    </w:p>
    <w:p w:rsidR="00193546" w:rsidRDefault="00193546">
      <w:pPr>
        <w:spacing w:line="249" w:lineRule="auto"/>
        <w:jc w:val="both"/>
        <w:rPr>
          <w:sz w:val="20"/>
        </w:rPr>
        <w:sectPr w:rsidR="00193546">
          <w:type w:val="continuous"/>
          <w:pgSz w:w="11910" w:h="16840"/>
          <w:pgMar w:top="1240" w:right="440" w:bottom="280" w:left="440" w:header="720" w:footer="72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137" style="width:539.6pt;height:1pt;mso-position-horizontal-relative:char;mso-position-vertical-relative:line" coordsize="10792,20">
            <v:line id="_x0000_s1138" style="position:absolute" from="10,10" to="10782,10" strokecolor="#00447a" strokeweight="1pt"/>
            <w10:wrap type="none"/>
            <w10:anchorlock/>
          </v:group>
        </w:pict>
      </w:r>
    </w:p>
    <w:p w:rsidR="00193546" w:rsidRDefault="00F1493F">
      <w:pPr>
        <w:pStyle w:val="Ttulo1"/>
        <w:tabs>
          <w:tab w:val="left" w:pos="4123"/>
          <w:tab w:val="left" w:pos="9119"/>
        </w:tabs>
        <w:spacing w:before="39"/>
        <w:ind w:left="126"/>
      </w:pPr>
      <w:r>
        <w:pict>
          <v:line id="_x0000_s1136" style="position:absolute;left:0;text-align:left;z-index:1192;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18177</w:t>
      </w:r>
    </w:p>
    <w:p w:rsidR="00193546" w:rsidRDefault="00193546">
      <w:pPr>
        <w:pStyle w:val="Textoindependiente"/>
        <w:ind w:left="0"/>
        <w:rPr>
          <w:b/>
          <w:sz w:val="22"/>
        </w:rPr>
      </w:pPr>
    </w:p>
    <w:p w:rsidR="00193546" w:rsidRDefault="00F1493F">
      <w:pPr>
        <w:pStyle w:val="Prrafodelista"/>
        <w:numPr>
          <w:ilvl w:val="0"/>
          <w:numId w:val="18"/>
        </w:numPr>
        <w:tabs>
          <w:tab w:val="left" w:pos="2252"/>
        </w:tabs>
        <w:spacing w:before="170" w:line="249" w:lineRule="auto"/>
        <w:ind w:right="1542" w:firstLine="340"/>
        <w:jc w:val="both"/>
        <w:rPr>
          <w:sz w:val="20"/>
        </w:rPr>
      </w:pPr>
      <w:proofErr w:type="gramStart"/>
      <w:r>
        <w:rPr>
          <w:sz w:val="20"/>
        </w:rPr>
        <w:t>Excepcionalmente, y con el fin de facilitar la adaptación del número de alumnos a la disponibilidad de puestos formativos en las empresas, aproximadamente la mitad del alumnado de segundo curso podrá desarrollar dicho módulo profesional de formación en cen</w:t>
      </w:r>
      <w:r>
        <w:rPr>
          <w:sz w:val="20"/>
        </w:rPr>
        <w:t>tros de trabajo durante el segundo trimestre del segundo curso, siempre y cuando hayan superado positivamente todos los módulos profesionales del primer curso académico.</w:t>
      </w:r>
      <w:proofErr w:type="gramEnd"/>
    </w:p>
    <w:p w:rsidR="00193546" w:rsidRDefault="00F1493F">
      <w:pPr>
        <w:pStyle w:val="Prrafodelista"/>
        <w:numPr>
          <w:ilvl w:val="0"/>
          <w:numId w:val="18"/>
        </w:numPr>
        <w:tabs>
          <w:tab w:val="left" w:pos="2252"/>
        </w:tabs>
        <w:spacing w:line="249" w:lineRule="auto"/>
        <w:ind w:right="1542" w:firstLine="340"/>
        <w:jc w:val="both"/>
        <w:rPr>
          <w:sz w:val="20"/>
        </w:rPr>
      </w:pPr>
      <w:r>
        <w:rPr>
          <w:sz w:val="20"/>
        </w:rPr>
        <w:t>Sin perjuicio de lo anterior y como consecuencia de la temporalidad de ciertas activid</w:t>
      </w:r>
      <w:r>
        <w:rPr>
          <w:sz w:val="20"/>
        </w:rPr>
        <w:t>ades económicas que puede impedir que el desarrollo del módulo profesional de formación</w:t>
      </w:r>
      <w:r>
        <w:rPr>
          <w:spacing w:val="-9"/>
          <w:sz w:val="20"/>
        </w:rPr>
        <w:t xml:space="preserve"> </w:t>
      </w:r>
      <w:r>
        <w:rPr>
          <w:sz w:val="20"/>
        </w:rPr>
        <w:t>en</w:t>
      </w:r>
      <w:r>
        <w:rPr>
          <w:spacing w:val="-9"/>
          <w:sz w:val="20"/>
        </w:rPr>
        <w:t xml:space="preserve"> </w:t>
      </w:r>
      <w:r>
        <w:rPr>
          <w:sz w:val="20"/>
        </w:rPr>
        <w:t>centros</w:t>
      </w:r>
      <w:r>
        <w:rPr>
          <w:spacing w:val="-9"/>
          <w:sz w:val="20"/>
        </w:rPr>
        <w:t xml:space="preserve"> </w:t>
      </w:r>
      <w:r>
        <w:rPr>
          <w:sz w:val="20"/>
        </w:rPr>
        <w:t>de</w:t>
      </w:r>
      <w:r>
        <w:rPr>
          <w:spacing w:val="-9"/>
          <w:sz w:val="20"/>
        </w:rPr>
        <w:t xml:space="preserve"> </w:t>
      </w:r>
      <w:r>
        <w:rPr>
          <w:sz w:val="20"/>
        </w:rPr>
        <w:t>trabajo</w:t>
      </w:r>
      <w:r>
        <w:rPr>
          <w:spacing w:val="-9"/>
          <w:sz w:val="20"/>
        </w:rPr>
        <w:t xml:space="preserve"> </w:t>
      </w:r>
      <w:r>
        <w:rPr>
          <w:sz w:val="20"/>
        </w:rPr>
        <w:t>pueda</w:t>
      </w:r>
      <w:r>
        <w:rPr>
          <w:spacing w:val="-9"/>
          <w:sz w:val="20"/>
        </w:rPr>
        <w:t xml:space="preserve"> </w:t>
      </w:r>
      <w:r>
        <w:rPr>
          <w:sz w:val="20"/>
        </w:rPr>
        <w:t>ajustarse</w:t>
      </w:r>
      <w:r>
        <w:rPr>
          <w:spacing w:val="-8"/>
          <w:sz w:val="20"/>
        </w:rPr>
        <w:t xml:space="preserve"> </w:t>
      </w:r>
      <w:r>
        <w:rPr>
          <w:sz w:val="20"/>
        </w:rPr>
        <w:t>a</w:t>
      </w:r>
      <w:r>
        <w:rPr>
          <w:spacing w:val="-9"/>
          <w:sz w:val="20"/>
        </w:rPr>
        <w:t xml:space="preserve"> </w:t>
      </w:r>
      <w:r>
        <w:rPr>
          <w:sz w:val="20"/>
        </w:rPr>
        <w:t>los</w:t>
      </w:r>
      <w:r>
        <w:rPr>
          <w:spacing w:val="-9"/>
          <w:sz w:val="20"/>
        </w:rPr>
        <w:t xml:space="preserve"> </w:t>
      </w:r>
      <w:r>
        <w:rPr>
          <w:sz w:val="20"/>
        </w:rPr>
        <w:t>supuestos</w:t>
      </w:r>
      <w:r>
        <w:rPr>
          <w:spacing w:val="-9"/>
          <w:sz w:val="20"/>
        </w:rPr>
        <w:t xml:space="preserve"> </w:t>
      </w:r>
      <w:r>
        <w:rPr>
          <w:sz w:val="20"/>
        </w:rPr>
        <w:t>anteriores,</w:t>
      </w:r>
      <w:r>
        <w:rPr>
          <w:spacing w:val="-8"/>
          <w:sz w:val="20"/>
        </w:rPr>
        <w:t xml:space="preserve"> </w:t>
      </w:r>
      <w:r>
        <w:rPr>
          <w:sz w:val="20"/>
        </w:rPr>
        <w:t>éste</w:t>
      </w:r>
      <w:r>
        <w:rPr>
          <w:spacing w:val="-8"/>
          <w:sz w:val="20"/>
        </w:rPr>
        <w:t xml:space="preserve"> </w:t>
      </w:r>
      <w:r>
        <w:rPr>
          <w:sz w:val="20"/>
        </w:rPr>
        <w:t>se</w:t>
      </w:r>
      <w:r>
        <w:rPr>
          <w:spacing w:val="-9"/>
          <w:sz w:val="20"/>
        </w:rPr>
        <w:t xml:space="preserve"> </w:t>
      </w:r>
      <w:r>
        <w:rPr>
          <w:sz w:val="20"/>
        </w:rPr>
        <w:t>podrá organizar</w:t>
      </w:r>
      <w:r>
        <w:rPr>
          <w:spacing w:val="-18"/>
          <w:sz w:val="20"/>
        </w:rPr>
        <w:t xml:space="preserve"> </w:t>
      </w:r>
      <w:r>
        <w:rPr>
          <w:sz w:val="20"/>
        </w:rPr>
        <w:t>en</w:t>
      </w:r>
      <w:r>
        <w:rPr>
          <w:spacing w:val="-18"/>
          <w:sz w:val="20"/>
        </w:rPr>
        <w:t xml:space="preserve"> </w:t>
      </w:r>
      <w:r>
        <w:rPr>
          <w:sz w:val="20"/>
        </w:rPr>
        <w:t>otros</w:t>
      </w:r>
      <w:r>
        <w:rPr>
          <w:spacing w:val="-18"/>
          <w:sz w:val="20"/>
        </w:rPr>
        <w:t xml:space="preserve"> </w:t>
      </w:r>
      <w:r>
        <w:rPr>
          <w:sz w:val="20"/>
        </w:rPr>
        <w:t>períodos</w:t>
      </w:r>
      <w:r>
        <w:rPr>
          <w:spacing w:val="-18"/>
          <w:sz w:val="20"/>
        </w:rPr>
        <w:t xml:space="preserve"> </w:t>
      </w:r>
      <w:r>
        <w:rPr>
          <w:sz w:val="20"/>
        </w:rPr>
        <w:t>coincidentes</w:t>
      </w:r>
      <w:r>
        <w:rPr>
          <w:spacing w:val="-18"/>
          <w:sz w:val="20"/>
        </w:rPr>
        <w:t xml:space="preserve"> </w:t>
      </w:r>
      <w:r>
        <w:rPr>
          <w:sz w:val="20"/>
        </w:rPr>
        <w:t>con</w:t>
      </w:r>
      <w:r>
        <w:rPr>
          <w:spacing w:val="-19"/>
          <w:sz w:val="20"/>
        </w:rPr>
        <w:t xml:space="preserve"> </w:t>
      </w:r>
      <w:r>
        <w:rPr>
          <w:sz w:val="20"/>
        </w:rPr>
        <w:t>el</w:t>
      </w:r>
      <w:r>
        <w:rPr>
          <w:spacing w:val="-18"/>
          <w:sz w:val="20"/>
        </w:rPr>
        <w:t xml:space="preserve"> </w:t>
      </w:r>
      <w:r>
        <w:rPr>
          <w:sz w:val="20"/>
        </w:rPr>
        <w:t>desarrollo</w:t>
      </w:r>
      <w:r>
        <w:rPr>
          <w:spacing w:val="-18"/>
          <w:sz w:val="20"/>
        </w:rPr>
        <w:t xml:space="preserve"> </w:t>
      </w:r>
      <w:r>
        <w:rPr>
          <w:sz w:val="20"/>
        </w:rPr>
        <w:t>de</w:t>
      </w:r>
      <w:r>
        <w:rPr>
          <w:spacing w:val="-18"/>
          <w:sz w:val="20"/>
        </w:rPr>
        <w:t xml:space="preserve"> </w:t>
      </w:r>
      <w:r>
        <w:rPr>
          <w:sz w:val="20"/>
        </w:rPr>
        <w:t>la</w:t>
      </w:r>
      <w:r>
        <w:rPr>
          <w:spacing w:val="-18"/>
          <w:sz w:val="20"/>
        </w:rPr>
        <w:t xml:space="preserve"> </w:t>
      </w:r>
      <w:r>
        <w:rPr>
          <w:sz w:val="20"/>
        </w:rPr>
        <w:t>actividad</w:t>
      </w:r>
      <w:r>
        <w:rPr>
          <w:spacing w:val="-18"/>
          <w:sz w:val="20"/>
        </w:rPr>
        <w:t xml:space="preserve"> </w:t>
      </w:r>
      <w:r>
        <w:rPr>
          <w:sz w:val="20"/>
        </w:rPr>
        <w:t>económica</w:t>
      </w:r>
      <w:r>
        <w:rPr>
          <w:spacing w:val="-18"/>
          <w:sz w:val="20"/>
        </w:rPr>
        <w:t xml:space="preserve"> </w:t>
      </w:r>
      <w:r>
        <w:rPr>
          <w:sz w:val="20"/>
        </w:rPr>
        <w:t>pro</w:t>
      </w:r>
      <w:r>
        <w:rPr>
          <w:sz w:val="20"/>
        </w:rPr>
        <w:t>pia del perfil profesional del</w:t>
      </w:r>
      <w:r>
        <w:rPr>
          <w:spacing w:val="-19"/>
          <w:sz w:val="20"/>
        </w:rPr>
        <w:t xml:space="preserve"> </w:t>
      </w:r>
      <w:r>
        <w:rPr>
          <w:sz w:val="20"/>
        </w:rPr>
        <w:t>título.</w:t>
      </w:r>
    </w:p>
    <w:p w:rsidR="00193546" w:rsidRDefault="00F1493F">
      <w:pPr>
        <w:pStyle w:val="Prrafodelista"/>
        <w:numPr>
          <w:ilvl w:val="0"/>
          <w:numId w:val="18"/>
        </w:numPr>
        <w:tabs>
          <w:tab w:val="left" w:pos="2252"/>
        </w:tabs>
        <w:spacing w:line="249" w:lineRule="auto"/>
        <w:ind w:right="1542" w:firstLine="340"/>
        <w:jc w:val="both"/>
        <w:rPr>
          <w:sz w:val="20"/>
        </w:rPr>
      </w:pPr>
      <w:r>
        <w:rPr>
          <w:sz w:val="20"/>
        </w:rPr>
        <w:t xml:space="preserve">En cualquier caso, la evaluación </w:t>
      </w:r>
      <w:proofErr w:type="gramStart"/>
      <w:r>
        <w:rPr>
          <w:sz w:val="20"/>
        </w:rPr>
        <w:t>del</w:t>
      </w:r>
      <w:proofErr w:type="gramEnd"/>
      <w:r>
        <w:rPr>
          <w:sz w:val="20"/>
        </w:rPr>
        <w:t xml:space="preserve"> módulo profesional de formación en centros de trabajo quedará condicionada a la evaluación positiva del resto de los módulos profesionales del ciclo</w:t>
      </w:r>
      <w:r>
        <w:rPr>
          <w:spacing w:val="-15"/>
          <w:sz w:val="20"/>
        </w:rPr>
        <w:t xml:space="preserve"> </w:t>
      </w:r>
      <w:r>
        <w:rPr>
          <w:sz w:val="20"/>
        </w:rPr>
        <w:t>formativo.</w:t>
      </w:r>
    </w:p>
    <w:p w:rsidR="00193546" w:rsidRDefault="00F1493F">
      <w:pPr>
        <w:spacing w:before="171"/>
        <w:ind w:left="1544"/>
        <w:rPr>
          <w:i/>
          <w:sz w:val="20"/>
        </w:rPr>
      </w:pPr>
      <w:r>
        <w:rPr>
          <w:sz w:val="20"/>
        </w:rPr>
        <w:t xml:space="preserve">Artículo 5.   </w:t>
      </w:r>
      <w:r>
        <w:rPr>
          <w:i/>
          <w:sz w:val="20"/>
        </w:rPr>
        <w:t>Espaci</w:t>
      </w:r>
      <w:r>
        <w:rPr>
          <w:i/>
          <w:sz w:val="20"/>
        </w:rPr>
        <w:t>os y equipamientos.</w:t>
      </w:r>
    </w:p>
    <w:p w:rsidR="00193546" w:rsidRDefault="00F1493F">
      <w:pPr>
        <w:pStyle w:val="Textoindependiente"/>
        <w:spacing w:before="180" w:line="249" w:lineRule="auto"/>
        <w:ind w:left="1544" w:right="1542" w:firstLine="340"/>
        <w:jc w:val="both"/>
      </w:pPr>
      <w:proofErr w:type="gramStart"/>
      <w:r>
        <w:t>Los espacios y equipamientos que deben reunir los centros de formación profesional para permitir el desarrollo de las actividades de enseñanza cumpliendo con la normativa sobre igualdad de oportunidades, diseño para todos y accesibilidad universal, sobre p</w:t>
      </w:r>
      <w:r>
        <w:t>revención de riesgos laborales, así como con la normativa sobre seguridad y salud en el puesto de trabajo, son los establecidos en el anexo III de esta Orden.</w:t>
      </w:r>
      <w:proofErr w:type="gramEnd"/>
    </w:p>
    <w:p w:rsidR="00193546" w:rsidRDefault="00F1493F">
      <w:pPr>
        <w:spacing w:before="171"/>
        <w:ind w:left="1544"/>
        <w:rPr>
          <w:i/>
          <w:sz w:val="20"/>
        </w:rPr>
      </w:pPr>
      <w:r>
        <w:rPr>
          <w:sz w:val="20"/>
        </w:rPr>
        <w:t xml:space="preserve">Artículo 6.   </w:t>
      </w:r>
      <w:r>
        <w:rPr>
          <w:i/>
          <w:sz w:val="20"/>
        </w:rPr>
        <w:t xml:space="preserve">Titulaciones y acreditación de requisitos </w:t>
      </w:r>
      <w:proofErr w:type="gramStart"/>
      <w:r>
        <w:rPr>
          <w:i/>
          <w:sz w:val="20"/>
        </w:rPr>
        <w:t>del</w:t>
      </w:r>
      <w:proofErr w:type="gramEnd"/>
      <w:r>
        <w:rPr>
          <w:i/>
          <w:sz w:val="20"/>
        </w:rPr>
        <w:t xml:space="preserve"> profesorado.</w:t>
      </w:r>
    </w:p>
    <w:p w:rsidR="00193546" w:rsidRDefault="00F1493F">
      <w:pPr>
        <w:pStyle w:val="Prrafodelista"/>
        <w:numPr>
          <w:ilvl w:val="0"/>
          <w:numId w:val="17"/>
        </w:numPr>
        <w:tabs>
          <w:tab w:val="left" w:pos="2252"/>
        </w:tabs>
        <w:spacing w:before="180" w:line="249" w:lineRule="auto"/>
        <w:ind w:right="1542" w:firstLine="340"/>
        <w:jc w:val="both"/>
        <w:rPr>
          <w:sz w:val="20"/>
        </w:rPr>
      </w:pPr>
      <w:r>
        <w:rPr>
          <w:sz w:val="20"/>
        </w:rPr>
        <w:t>Las especialidades del p</w:t>
      </w:r>
      <w:r>
        <w:rPr>
          <w:sz w:val="20"/>
        </w:rPr>
        <w:t>rofesorado con atribución docente en los módulos profesionales que constituyen las enseñanzas establecidas para el título referido en el artículo</w:t>
      </w:r>
      <w:r>
        <w:rPr>
          <w:spacing w:val="-4"/>
          <w:sz w:val="20"/>
        </w:rPr>
        <w:t xml:space="preserve"> </w:t>
      </w:r>
      <w:r>
        <w:rPr>
          <w:sz w:val="20"/>
        </w:rPr>
        <w:t>1</w:t>
      </w:r>
      <w:r>
        <w:rPr>
          <w:spacing w:val="-4"/>
          <w:sz w:val="20"/>
        </w:rPr>
        <w:t xml:space="preserve"> </w:t>
      </w:r>
      <w:r>
        <w:rPr>
          <w:sz w:val="20"/>
        </w:rPr>
        <w:t>de</w:t>
      </w:r>
      <w:r>
        <w:rPr>
          <w:spacing w:val="-4"/>
          <w:sz w:val="20"/>
        </w:rPr>
        <w:t xml:space="preserve"> </w:t>
      </w:r>
      <w:r>
        <w:rPr>
          <w:sz w:val="20"/>
        </w:rPr>
        <w:t>esta</w:t>
      </w:r>
      <w:r>
        <w:rPr>
          <w:spacing w:val="-4"/>
          <w:sz w:val="20"/>
        </w:rPr>
        <w:t xml:space="preserve"> </w:t>
      </w:r>
      <w:r>
        <w:rPr>
          <w:sz w:val="20"/>
        </w:rPr>
        <w:t>Orden,</w:t>
      </w:r>
      <w:r>
        <w:rPr>
          <w:spacing w:val="-5"/>
          <w:sz w:val="20"/>
        </w:rPr>
        <w:t xml:space="preserve"> </w:t>
      </w:r>
      <w:r>
        <w:rPr>
          <w:sz w:val="20"/>
        </w:rPr>
        <w:t>así</w:t>
      </w:r>
      <w:r>
        <w:rPr>
          <w:spacing w:val="-4"/>
          <w:sz w:val="20"/>
        </w:rPr>
        <w:t xml:space="preserve"> </w:t>
      </w:r>
      <w:r>
        <w:rPr>
          <w:sz w:val="20"/>
        </w:rPr>
        <w:t>como</w:t>
      </w:r>
      <w:r>
        <w:rPr>
          <w:spacing w:val="-4"/>
          <w:sz w:val="20"/>
        </w:rPr>
        <w:t xml:space="preserve"> </w:t>
      </w:r>
      <w:r>
        <w:rPr>
          <w:sz w:val="20"/>
        </w:rPr>
        <w:t>las</w:t>
      </w:r>
      <w:r>
        <w:rPr>
          <w:spacing w:val="-4"/>
          <w:sz w:val="20"/>
        </w:rPr>
        <w:t xml:space="preserve"> </w:t>
      </w:r>
      <w:r>
        <w:rPr>
          <w:sz w:val="20"/>
        </w:rPr>
        <w:t>titulaciones</w:t>
      </w:r>
      <w:r>
        <w:rPr>
          <w:spacing w:val="-5"/>
          <w:sz w:val="20"/>
        </w:rPr>
        <w:t xml:space="preserve"> </w:t>
      </w:r>
      <w:r>
        <w:rPr>
          <w:sz w:val="20"/>
        </w:rPr>
        <w:t>equivalentes</w:t>
      </w:r>
      <w:r>
        <w:rPr>
          <w:spacing w:val="-4"/>
          <w:sz w:val="20"/>
        </w:rPr>
        <w:t xml:space="preserve"> </w:t>
      </w:r>
      <w:r>
        <w:rPr>
          <w:sz w:val="20"/>
        </w:rPr>
        <w:t>a</w:t>
      </w:r>
      <w:r>
        <w:rPr>
          <w:spacing w:val="-4"/>
          <w:sz w:val="20"/>
        </w:rPr>
        <w:t xml:space="preserve"> </w:t>
      </w:r>
      <w:r>
        <w:rPr>
          <w:sz w:val="20"/>
        </w:rPr>
        <w:t>efecto</w:t>
      </w:r>
      <w:r>
        <w:rPr>
          <w:spacing w:val="-4"/>
          <w:sz w:val="20"/>
        </w:rPr>
        <w:t xml:space="preserve"> </w:t>
      </w:r>
      <w:r>
        <w:rPr>
          <w:sz w:val="20"/>
        </w:rPr>
        <w:t>de</w:t>
      </w:r>
      <w:r>
        <w:rPr>
          <w:spacing w:val="-4"/>
          <w:sz w:val="20"/>
        </w:rPr>
        <w:t xml:space="preserve"> </w:t>
      </w:r>
      <w:r>
        <w:rPr>
          <w:sz w:val="20"/>
        </w:rPr>
        <w:t>docencia,</w:t>
      </w:r>
      <w:r>
        <w:rPr>
          <w:spacing w:val="-4"/>
          <w:sz w:val="20"/>
        </w:rPr>
        <w:t xml:space="preserve"> </w:t>
      </w:r>
      <w:r>
        <w:rPr>
          <w:sz w:val="20"/>
        </w:rPr>
        <w:t>son las recogidas respectivament</w:t>
      </w:r>
      <w:r>
        <w:rPr>
          <w:sz w:val="20"/>
        </w:rPr>
        <w:t>e, en los anexos III A y III B del Real Decreto 1632/2009,</w:t>
      </w:r>
      <w:r>
        <w:rPr>
          <w:spacing w:val="-7"/>
          <w:sz w:val="20"/>
        </w:rPr>
        <w:t xml:space="preserve"> </w:t>
      </w:r>
      <w:r>
        <w:rPr>
          <w:sz w:val="20"/>
        </w:rPr>
        <w:t>de</w:t>
      </w:r>
    </w:p>
    <w:p w:rsidR="00193546" w:rsidRDefault="00F1493F">
      <w:pPr>
        <w:pStyle w:val="Textoindependiente"/>
        <w:spacing w:before="1" w:line="249" w:lineRule="auto"/>
        <w:ind w:left="1544" w:right="1533"/>
      </w:pPr>
      <w:proofErr w:type="gramStart"/>
      <w:r>
        <w:t>30 de</w:t>
      </w:r>
      <w:proofErr w:type="gramEnd"/>
      <w:r>
        <w:t xml:space="preserve"> octubre, por el que se establece el título de Técnico en Instalaciones de Telecomunicaciones.</w:t>
      </w:r>
    </w:p>
    <w:p w:rsidR="00193546" w:rsidRDefault="00F1493F">
      <w:pPr>
        <w:pStyle w:val="Prrafodelista"/>
        <w:numPr>
          <w:ilvl w:val="0"/>
          <w:numId w:val="17"/>
        </w:numPr>
        <w:tabs>
          <w:tab w:val="left" w:pos="2252"/>
        </w:tabs>
        <w:spacing w:before="1" w:line="249" w:lineRule="auto"/>
        <w:ind w:right="1541" w:firstLine="340"/>
        <w:jc w:val="both"/>
        <w:rPr>
          <w:sz w:val="20"/>
        </w:rPr>
      </w:pPr>
      <w:r>
        <w:rPr>
          <w:sz w:val="20"/>
        </w:rPr>
        <w:t xml:space="preserve">Con objeto de garantizar el cumplimiento </w:t>
      </w:r>
      <w:proofErr w:type="gramStart"/>
      <w:r>
        <w:rPr>
          <w:sz w:val="20"/>
        </w:rPr>
        <w:t>del</w:t>
      </w:r>
      <w:proofErr w:type="gramEnd"/>
      <w:r>
        <w:rPr>
          <w:sz w:val="20"/>
        </w:rPr>
        <w:t xml:space="preserve"> artículo 12. 3 del Real Decreto 1632/2009,</w:t>
      </w:r>
      <w:r>
        <w:rPr>
          <w:spacing w:val="-5"/>
          <w:sz w:val="20"/>
        </w:rPr>
        <w:t xml:space="preserve"> </w:t>
      </w:r>
      <w:r>
        <w:rPr>
          <w:sz w:val="20"/>
        </w:rPr>
        <w:t>de</w:t>
      </w:r>
      <w:r>
        <w:rPr>
          <w:spacing w:val="-5"/>
          <w:sz w:val="20"/>
        </w:rPr>
        <w:t xml:space="preserve"> </w:t>
      </w:r>
      <w:r>
        <w:rPr>
          <w:sz w:val="20"/>
        </w:rPr>
        <w:t>30</w:t>
      </w:r>
      <w:r>
        <w:rPr>
          <w:spacing w:val="-5"/>
          <w:sz w:val="20"/>
        </w:rPr>
        <w:t xml:space="preserve"> </w:t>
      </w:r>
      <w:r>
        <w:rPr>
          <w:sz w:val="20"/>
        </w:rPr>
        <w:t>de</w:t>
      </w:r>
      <w:r>
        <w:rPr>
          <w:spacing w:val="-5"/>
          <w:sz w:val="20"/>
        </w:rPr>
        <w:t xml:space="preserve"> </w:t>
      </w:r>
      <w:r>
        <w:rPr>
          <w:sz w:val="20"/>
        </w:rPr>
        <w:t>octubre,</w:t>
      </w:r>
      <w:r>
        <w:rPr>
          <w:spacing w:val="-5"/>
          <w:sz w:val="20"/>
        </w:rPr>
        <w:t xml:space="preserve"> </w:t>
      </w:r>
      <w:r>
        <w:rPr>
          <w:sz w:val="20"/>
        </w:rPr>
        <w:t>por</w:t>
      </w:r>
      <w:r>
        <w:rPr>
          <w:spacing w:val="-5"/>
          <w:sz w:val="20"/>
        </w:rPr>
        <w:t xml:space="preserve"> </w:t>
      </w:r>
      <w:r>
        <w:rPr>
          <w:sz w:val="20"/>
        </w:rPr>
        <w:t>el</w:t>
      </w:r>
      <w:r>
        <w:rPr>
          <w:spacing w:val="-5"/>
          <w:sz w:val="20"/>
        </w:rPr>
        <w:t xml:space="preserve"> </w:t>
      </w:r>
      <w:r>
        <w:rPr>
          <w:sz w:val="20"/>
        </w:rPr>
        <w:t>que</w:t>
      </w:r>
      <w:r>
        <w:rPr>
          <w:spacing w:val="-5"/>
          <w:sz w:val="20"/>
        </w:rPr>
        <w:t xml:space="preserve"> </w:t>
      </w:r>
      <w:r>
        <w:rPr>
          <w:sz w:val="20"/>
        </w:rPr>
        <w:t>se</w:t>
      </w:r>
      <w:r>
        <w:rPr>
          <w:spacing w:val="-6"/>
          <w:sz w:val="20"/>
        </w:rPr>
        <w:t xml:space="preserve"> </w:t>
      </w:r>
      <w:r>
        <w:rPr>
          <w:sz w:val="20"/>
        </w:rPr>
        <w:t>establece</w:t>
      </w:r>
      <w:r>
        <w:rPr>
          <w:spacing w:val="-5"/>
          <w:sz w:val="20"/>
        </w:rPr>
        <w:t xml:space="preserve"> </w:t>
      </w:r>
      <w:r>
        <w:rPr>
          <w:sz w:val="20"/>
        </w:rPr>
        <w:t>el</w:t>
      </w:r>
      <w:r>
        <w:rPr>
          <w:spacing w:val="-5"/>
          <w:sz w:val="20"/>
        </w:rPr>
        <w:t xml:space="preserve"> </w:t>
      </w:r>
      <w:r>
        <w:rPr>
          <w:sz w:val="20"/>
        </w:rPr>
        <w:t>título</w:t>
      </w:r>
      <w:r>
        <w:rPr>
          <w:spacing w:val="-5"/>
          <w:sz w:val="20"/>
        </w:rPr>
        <w:t xml:space="preserve"> </w:t>
      </w:r>
      <w:r>
        <w:rPr>
          <w:sz w:val="20"/>
        </w:rPr>
        <w:t>de</w:t>
      </w:r>
      <w:r>
        <w:rPr>
          <w:spacing w:val="-9"/>
          <w:sz w:val="20"/>
        </w:rPr>
        <w:t xml:space="preserve"> </w:t>
      </w:r>
      <w:r>
        <w:rPr>
          <w:sz w:val="20"/>
        </w:rPr>
        <w:t>Técnico</w:t>
      </w:r>
      <w:r>
        <w:rPr>
          <w:spacing w:val="-6"/>
          <w:sz w:val="20"/>
        </w:rPr>
        <w:t xml:space="preserve"> </w:t>
      </w:r>
      <w:r>
        <w:rPr>
          <w:sz w:val="20"/>
        </w:rPr>
        <w:t>en</w:t>
      </w:r>
      <w:r>
        <w:rPr>
          <w:spacing w:val="-5"/>
          <w:sz w:val="20"/>
        </w:rPr>
        <w:t xml:space="preserve"> </w:t>
      </w:r>
      <w:r>
        <w:rPr>
          <w:sz w:val="20"/>
        </w:rPr>
        <w:t>Instalaciones de</w:t>
      </w:r>
      <w:r>
        <w:rPr>
          <w:spacing w:val="-23"/>
          <w:sz w:val="20"/>
        </w:rPr>
        <w:t xml:space="preserve"> </w:t>
      </w:r>
      <w:r>
        <w:rPr>
          <w:spacing w:val="-3"/>
          <w:sz w:val="20"/>
        </w:rPr>
        <w:t>Telecomunicaciones,</w:t>
      </w:r>
      <w:r>
        <w:rPr>
          <w:spacing w:val="-19"/>
          <w:sz w:val="20"/>
        </w:rPr>
        <w:t xml:space="preserve"> </w:t>
      </w:r>
      <w:r>
        <w:rPr>
          <w:sz w:val="20"/>
        </w:rPr>
        <w:t>para</w:t>
      </w:r>
      <w:r>
        <w:rPr>
          <w:spacing w:val="-19"/>
          <w:sz w:val="20"/>
        </w:rPr>
        <w:t xml:space="preserve"> </w:t>
      </w:r>
      <w:r>
        <w:rPr>
          <w:sz w:val="20"/>
        </w:rPr>
        <w:t>la</w:t>
      </w:r>
      <w:r>
        <w:rPr>
          <w:spacing w:val="-19"/>
          <w:sz w:val="20"/>
        </w:rPr>
        <w:t xml:space="preserve"> </w:t>
      </w:r>
      <w:r>
        <w:rPr>
          <w:sz w:val="20"/>
        </w:rPr>
        <w:t>impartición</w:t>
      </w:r>
      <w:r>
        <w:rPr>
          <w:spacing w:val="-19"/>
          <w:sz w:val="20"/>
        </w:rPr>
        <w:t xml:space="preserve"> </w:t>
      </w:r>
      <w:r>
        <w:rPr>
          <w:sz w:val="20"/>
        </w:rPr>
        <w:t>de</w:t>
      </w:r>
      <w:r>
        <w:rPr>
          <w:spacing w:val="-19"/>
          <w:sz w:val="20"/>
        </w:rPr>
        <w:t xml:space="preserve"> </w:t>
      </w:r>
      <w:r>
        <w:rPr>
          <w:sz w:val="20"/>
        </w:rPr>
        <w:t>los</w:t>
      </w:r>
      <w:r>
        <w:rPr>
          <w:spacing w:val="-19"/>
          <w:sz w:val="20"/>
        </w:rPr>
        <w:t xml:space="preserve"> </w:t>
      </w:r>
      <w:r>
        <w:rPr>
          <w:sz w:val="20"/>
        </w:rPr>
        <w:t>módulos</w:t>
      </w:r>
      <w:r>
        <w:rPr>
          <w:spacing w:val="-19"/>
          <w:sz w:val="20"/>
        </w:rPr>
        <w:t xml:space="preserve"> </w:t>
      </w:r>
      <w:r>
        <w:rPr>
          <w:sz w:val="20"/>
        </w:rPr>
        <w:t>profesionales</w:t>
      </w:r>
      <w:r>
        <w:rPr>
          <w:spacing w:val="-19"/>
          <w:sz w:val="20"/>
        </w:rPr>
        <w:t xml:space="preserve"> </w:t>
      </w:r>
      <w:r>
        <w:rPr>
          <w:sz w:val="20"/>
        </w:rPr>
        <w:t>que</w:t>
      </w:r>
      <w:r>
        <w:rPr>
          <w:spacing w:val="-19"/>
          <w:sz w:val="20"/>
        </w:rPr>
        <w:t xml:space="preserve"> </w:t>
      </w:r>
      <w:r>
        <w:rPr>
          <w:sz w:val="20"/>
        </w:rPr>
        <w:t>lo</w:t>
      </w:r>
      <w:r>
        <w:rPr>
          <w:spacing w:val="-19"/>
          <w:sz w:val="20"/>
        </w:rPr>
        <w:t xml:space="preserve"> </w:t>
      </w:r>
      <w:r>
        <w:rPr>
          <w:sz w:val="20"/>
        </w:rPr>
        <w:t>conforman, se deberá acreditar que se cumple con todos los requisitos establecidos en el citado artículo, aportando la siguiente</w:t>
      </w:r>
      <w:r>
        <w:rPr>
          <w:spacing w:val="-32"/>
          <w:sz w:val="20"/>
        </w:rPr>
        <w:t xml:space="preserve"> </w:t>
      </w:r>
      <w:r>
        <w:rPr>
          <w:sz w:val="20"/>
        </w:rPr>
        <w:t>documentación:</w:t>
      </w:r>
    </w:p>
    <w:p w:rsidR="00193546" w:rsidRDefault="00F1493F">
      <w:pPr>
        <w:pStyle w:val="Prrafodelista"/>
        <w:numPr>
          <w:ilvl w:val="0"/>
          <w:numId w:val="16"/>
        </w:numPr>
        <w:tabs>
          <w:tab w:val="left" w:pos="2263"/>
        </w:tabs>
        <w:spacing w:before="171" w:line="249" w:lineRule="auto"/>
        <w:ind w:right="1542" w:firstLine="340"/>
        <w:jc w:val="both"/>
        <w:rPr>
          <w:sz w:val="20"/>
        </w:rPr>
      </w:pPr>
      <w:r>
        <w:rPr>
          <w:sz w:val="20"/>
        </w:rPr>
        <w:t>Fotocopia compulsada del título académico oficial exigido, de conformidad a las titulaciones incluidas en el ane</w:t>
      </w:r>
      <w:r>
        <w:rPr>
          <w:sz w:val="20"/>
        </w:rPr>
        <w:t>xo III C del Real Decreto 1632/2009, de 30 de octubre citado. Cuando la titulación presentada esté vinculada con el módulo profesional que se desea</w:t>
      </w:r>
      <w:r>
        <w:rPr>
          <w:spacing w:val="-5"/>
          <w:sz w:val="20"/>
        </w:rPr>
        <w:t xml:space="preserve"> </w:t>
      </w:r>
      <w:r>
        <w:rPr>
          <w:sz w:val="20"/>
        </w:rPr>
        <w:t>impartir</w:t>
      </w:r>
      <w:r>
        <w:rPr>
          <w:spacing w:val="-5"/>
          <w:sz w:val="20"/>
        </w:rPr>
        <w:t xml:space="preserve"> </w:t>
      </w:r>
      <w:r>
        <w:rPr>
          <w:sz w:val="20"/>
        </w:rPr>
        <w:t>se</w:t>
      </w:r>
      <w:r>
        <w:rPr>
          <w:spacing w:val="-5"/>
          <w:sz w:val="20"/>
        </w:rPr>
        <w:t xml:space="preserve"> </w:t>
      </w:r>
      <w:r>
        <w:rPr>
          <w:sz w:val="20"/>
        </w:rPr>
        <w:t>considerará</w:t>
      </w:r>
      <w:r>
        <w:rPr>
          <w:spacing w:val="-5"/>
          <w:sz w:val="20"/>
        </w:rPr>
        <w:t xml:space="preserve"> </w:t>
      </w:r>
      <w:r>
        <w:rPr>
          <w:sz w:val="20"/>
        </w:rPr>
        <w:t>que</w:t>
      </w:r>
      <w:r>
        <w:rPr>
          <w:spacing w:val="-5"/>
          <w:sz w:val="20"/>
        </w:rPr>
        <w:t xml:space="preserve"> </w:t>
      </w:r>
      <w:r>
        <w:rPr>
          <w:sz w:val="20"/>
        </w:rPr>
        <w:t>engloba</w:t>
      </w:r>
      <w:r>
        <w:rPr>
          <w:spacing w:val="-5"/>
          <w:sz w:val="20"/>
        </w:rPr>
        <w:t xml:space="preserve"> </w:t>
      </w:r>
      <w:r>
        <w:rPr>
          <w:sz w:val="20"/>
        </w:rPr>
        <w:t>en</w:t>
      </w:r>
      <w:r>
        <w:rPr>
          <w:spacing w:val="-5"/>
          <w:sz w:val="20"/>
        </w:rPr>
        <w:t xml:space="preserve"> </w:t>
      </w:r>
      <w:r>
        <w:rPr>
          <w:sz w:val="20"/>
        </w:rPr>
        <w:t>sí</w:t>
      </w:r>
      <w:r>
        <w:rPr>
          <w:spacing w:val="-5"/>
          <w:sz w:val="20"/>
        </w:rPr>
        <w:t xml:space="preserve"> </w:t>
      </w:r>
      <w:r>
        <w:rPr>
          <w:sz w:val="20"/>
        </w:rPr>
        <w:t>misma</w:t>
      </w:r>
      <w:r>
        <w:rPr>
          <w:spacing w:val="-5"/>
          <w:sz w:val="20"/>
        </w:rPr>
        <w:t xml:space="preserve"> </w:t>
      </w:r>
      <w:r>
        <w:rPr>
          <w:sz w:val="20"/>
        </w:rPr>
        <w:t>los</w:t>
      </w:r>
      <w:r>
        <w:rPr>
          <w:spacing w:val="-5"/>
          <w:sz w:val="20"/>
        </w:rPr>
        <w:t xml:space="preserve"> </w:t>
      </w:r>
      <w:r>
        <w:rPr>
          <w:sz w:val="20"/>
        </w:rPr>
        <w:t>objetivos</w:t>
      </w:r>
      <w:r>
        <w:rPr>
          <w:spacing w:val="-5"/>
          <w:sz w:val="20"/>
        </w:rPr>
        <w:t xml:space="preserve"> </w:t>
      </w:r>
      <w:r>
        <w:rPr>
          <w:sz w:val="20"/>
        </w:rPr>
        <w:t>de</w:t>
      </w:r>
      <w:r>
        <w:rPr>
          <w:spacing w:val="-5"/>
          <w:sz w:val="20"/>
        </w:rPr>
        <w:t xml:space="preserve"> </w:t>
      </w:r>
      <w:r>
        <w:rPr>
          <w:sz w:val="20"/>
        </w:rPr>
        <w:t>dicho</w:t>
      </w:r>
      <w:r>
        <w:rPr>
          <w:spacing w:val="-5"/>
          <w:sz w:val="20"/>
        </w:rPr>
        <w:t xml:space="preserve"> </w:t>
      </w:r>
      <w:r>
        <w:rPr>
          <w:sz w:val="20"/>
        </w:rPr>
        <w:t>módulo.</w:t>
      </w:r>
      <w:r>
        <w:rPr>
          <w:spacing w:val="-5"/>
          <w:sz w:val="20"/>
        </w:rPr>
        <w:t xml:space="preserve"> </w:t>
      </w:r>
      <w:r>
        <w:rPr>
          <w:sz w:val="20"/>
        </w:rPr>
        <w:t xml:space="preserve">En caso contrario, además de </w:t>
      </w:r>
      <w:r>
        <w:rPr>
          <w:sz w:val="20"/>
        </w:rPr>
        <w:t>la titulación se aportarán los documentos indicados en el apartado b) o</w:t>
      </w:r>
      <w:r>
        <w:rPr>
          <w:spacing w:val="-8"/>
          <w:sz w:val="20"/>
        </w:rPr>
        <w:t xml:space="preserve"> </w:t>
      </w:r>
      <w:r>
        <w:rPr>
          <w:sz w:val="20"/>
        </w:rPr>
        <w:t>c).</w:t>
      </w:r>
    </w:p>
    <w:p w:rsidR="00193546" w:rsidRDefault="00F1493F">
      <w:pPr>
        <w:pStyle w:val="Prrafodelista"/>
        <w:numPr>
          <w:ilvl w:val="0"/>
          <w:numId w:val="16"/>
        </w:numPr>
        <w:tabs>
          <w:tab w:val="left" w:pos="2263"/>
        </w:tabs>
        <w:spacing w:before="1" w:line="249" w:lineRule="auto"/>
        <w:ind w:right="1542" w:firstLine="340"/>
        <w:jc w:val="both"/>
        <w:rPr>
          <w:sz w:val="20"/>
        </w:rPr>
      </w:pPr>
      <w:r>
        <w:rPr>
          <w:sz w:val="20"/>
        </w:rPr>
        <w:t>En el caso de que se desee justificar que las enseñanzas conducentes a la titulación aportada engloban los objetivos de los módulos profesionales que se pretende impartir:</w:t>
      </w:r>
    </w:p>
    <w:p w:rsidR="00193546" w:rsidRDefault="00F1493F">
      <w:pPr>
        <w:pStyle w:val="Textoindependiente"/>
        <w:spacing w:before="171" w:line="249" w:lineRule="auto"/>
        <w:ind w:left="1544" w:right="1541" w:firstLine="340"/>
        <w:jc w:val="both"/>
      </w:pPr>
      <w:r>
        <w:t>Certific</w:t>
      </w:r>
      <w:r>
        <w:t xml:space="preserve">ación académica personal de los estudios realizados, original o fotocopia compulsada, expedida por </w:t>
      </w:r>
      <w:proofErr w:type="gramStart"/>
      <w:r>
        <w:t>un</w:t>
      </w:r>
      <w:proofErr w:type="gramEnd"/>
      <w:r>
        <w:t xml:space="preserve"> centro oficial, en la que consten las enseñanzas cursadas detallando las asignaturas.</w:t>
      </w:r>
    </w:p>
    <w:p w:rsidR="00193546" w:rsidRDefault="00F1493F">
      <w:pPr>
        <w:pStyle w:val="Textoindependiente"/>
        <w:spacing w:before="1" w:line="249" w:lineRule="auto"/>
        <w:ind w:left="1544" w:right="1542" w:firstLine="340"/>
        <w:jc w:val="both"/>
      </w:pPr>
      <w:r>
        <w:pict>
          <v:shape id="_x0000_s1135" type="#_x0000_t202" style="position:absolute;left:0;text-align:left;margin-left:561.85pt;margin-top:15.9pt;width:9.85pt;height:74.4pt;z-index:1216;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Programas</w:t>
      </w:r>
      <w:r>
        <w:rPr>
          <w:spacing w:val="-10"/>
        </w:rPr>
        <w:t xml:space="preserve"> </w:t>
      </w:r>
      <w:r>
        <w:t>de</w:t>
      </w:r>
      <w:r>
        <w:rPr>
          <w:spacing w:val="-10"/>
        </w:rPr>
        <w:t xml:space="preserve"> </w:t>
      </w:r>
      <w:r>
        <w:t>los</w:t>
      </w:r>
      <w:r>
        <w:rPr>
          <w:spacing w:val="-10"/>
        </w:rPr>
        <w:t xml:space="preserve"> </w:t>
      </w:r>
      <w:r>
        <w:t>estudios</w:t>
      </w:r>
      <w:r>
        <w:rPr>
          <w:spacing w:val="-9"/>
        </w:rPr>
        <w:t xml:space="preserve"> </w:t>
      </w:r>
      <w:r>
        <w:t>aportados</w:t>
      </w:r>
      <w:r>
        <w:rPr>
          <w:spacing w:val="-9"/>
        </w:rPr>
        <w:t xml:space="preserve"> </w:t>
      </w:r>
      <w:r>
        <w:t>y</w:t>
      </w:r>
      <w:r>
        <w:rPr>
          <w:spacing w:val="-10"/>
        </w:rPr>
        <w:t xml:space="preserve"> </w:t>
      </w:r>
      <w:r>
        <w:t>cursad</w:t>
      </w:r>
      <w:r>
        <w:t>os</w:t>
      </w:r>
      <w:r>
        <w:rPr>
          <w:spacing w:val="-10"/>
        </w:rPr>
        <w:t xml:space="preserve"> </w:t>
      </w:r>
      <w:r>
        <w:t>por</w:t>
      </w:r>
      <w:r>
        <w:rPr>
          <w:spacing w:val="-10"/>
        </w:rPr>
        <w:t xml:space="preserve"> </w:t>
      </w:r>
      <w:r>
        <w:t>el</w:t>
      </w:r>
      <w:r>
        <w:rPr>
          <w:spacing w:val="-10"/>
        </w:rPr>
        <w:t xml:space="preserve"> </w:t>
      </w:r>
      <w:r>
        <w:t>interesado,</w:t>
      </w:r>
      <w:r>
        <w:rPr>
          <w:spacing w:val="-9"/>
        </w:rPr>
        <w:t xml:space="preserve"> </w:t>
      </w:r>
      <w:r>
        <w:t>original</w:t>
      </w:r>
      <w:r>
        <w:rPr>
          <w:spacing w:val="-9"/>
        </w:rPr>
        <w:t xml:space="preserve"> </w:t>
      </w:r>
      <w:r>
        <w:t>o</w:t>
      </w:r>
      <w:r>
        <w:rPr>
          <w:spacing w:val="-10"/>
        </w:rPr>
        <w:t xml:space="preserve"> </w:t>
      </w:r>
      <w:r>
        <w:t>fotocopia compulsada de los mismos, sellados por la propia Universidad o Centro docente oficial o autorizado</w:t>
      </w:r>
      <w:r>
        <w:rPr>
          <w:spacing w:val="-9"/>
        </w:rPr>
        <w:t xml:space="preserve"> </w:t>
      </w:r>
      <w:r>
        <w:t>correspondiente.</w:t>
      </w:r>
    </w:p>
    <w:p w:rsidR="00193546" w:rsidRDefault="00F1493F">
      <w:pPr>
        <w:pStyle w:val="Prrafodelista"/>
        <w:numPr>
          <w:ilvl w:val="0"/>
          <w:numId w:val="16"/>
        </w:numPr>
        <w:tabs>
          <w:tab w:val="left" w:pos="2251"/>
        </w:tabs>
        <w:spacing w:before="171" w:line="249" w:lineRule="auto"/>
        <w:ind w:right="1542" w:firstLine="340"/>
        <w:jc w:val="both"/>
        <w:rPr>
          <w:sz w:val="20"/>
        </w:rPr>
      </w:pPr>
      <w:r>
        <w:rPr>
          <w:sz w:val="20"/>
        </w:rPr>
        <w:t>En</w:t>
      </w:r>
      <w:r>
        <w:rPr>
          <w:spacing w:val="-15"/>
          <w:sz w:val="20"/>
        </w:rPr>
        <w:t xml:space="preserve"> </w:t>
      </w:r>
      <w:r>
        <w:rPr>
          <w:sz w:val="20"/>
        </w:rPr>
        <w:t>el</w:t>
      </w:r>
      <w:r>
        <w:rPr>
          <w:spacing w:val="-15"/>
          <w:sz w:val="20"/>
        </w:rPr>
        <w:t xml:space="preserve"> </w:t>
      </w:r>
      <w:r>
        <w:rPr>
          <w:sz w:val="20"/>
        </w:rPr>
        <w:t>caso</w:t>
      </w:r>
      <w:r>
        <w:rPr>
          <w:spacing w:val="-15"/>
          <w:sz w:val="20"/>
        </w:rPr>
        <w:t xml:space="preserve"> </w:t>
      </w:r>
      <w:r>
        <w:rPr>
          <w:sz w:val="20"/>
        </w:rPr>
        <w:t>de</w:t>
      </w:r>
      <w:r>
        <w:rPr>
          <w:spacing w:val="-15"/>
          <w:sz w:val="20"/>
        </w:rPr>
        <w:t xml:space="preserve"> </w:t>
      </w:r>
      <w:r>
        <w:rPr>
          <w:sz w:val="20"/>
        </w:rPr>
        <w:t>que</w:t>
      </w:r>
      <w:r>
        <w:rPr>
          <w:spacing w:val="-15"/>
          <w:sz w:val="20"/>
        </w:rPr>
        <w:t xml:space="preserve"> </w:t>
      </w:r>
      <w:r>
        <w:rPr>
          <w:sz w:val="20"/>
        </w:rPr>
        <w:t>se</w:t>
      </w:r>
      <w:r>
        <w:rPr>
          <w:spacing w:val="-15"/>
          <w:sz w:val="20"/>
        </w:rPr>
        <w:t xml:space="preserve"> </w:t>
      </w:r>
      <w:r>
        <w:rPr>
          <w:sz w:val="20"/>
        </w:rPr>
        <w:t>desee</w:t>
      </w:r>
      <w:r>
        <w:rPr>
          <w:spacing w:val="-15"/>
          <w:sz w:val="20"/>
        </w:rPr>
        <w:t xml:space="preserve"> </w:t>
      </w:r>
      <w:r>
        <w:rPr>
          <w:sz w:val="20"/>
        </w:rPr>
        <w:t>justificar</w:t>
      </w:r>
      <w:r>
        <w:rPr>
          <w:spacing w:val="-15"/>
          <w:sz w:val="20"/>
        </w:rPr>
        <w:t xml:space="preserve"> </w:t>
      </w:r>
      <w:r>
        <w:rPr>
          <w:sz w:val="20"/>
        </w:rPr>
        <w:t>mediante</w:t>
      </w:r>
      <w:r>
        <w:rPr>
          <w:spacing w:val="-15"/>
          <w:sz w:val="20"/>
        </w:rPr>
        <w:t xml:space="preserve"> </w:t>
      </w:r>
      <w:r>
        <w:rPr>
          <w:sz w:val="20"/>
        </w:rPr>
        <w:t>la</w:t>
      </w:r>
      <w:r>
        <w:rPr>
          <w:spacing w:val="-15"/>
          <w:sz w:val="20"/>
        </w:rPr>
        <w:t xml:space="preserve"> </w:t>
      </w:r>
      <w:r>
        <w:rPr>
          <w:sz w:val="20"/>
        </w:rPr>
        <w:t>experiencia</w:t>
      </w:r>
      <w:r>
        <w:rPr>
          <w:spacing w:val="-14"/>
          <w:sz w:val="20"/>
        </w:rPr>
        <w:t xml:space="preserve"> </w:t>
      </w:r>
      <w:r>
        <w:rPr>
          <w:sz w:val="20"/>
        </w:rPr>
        <w:t>laboral</w:t>
      </w:r>
      <w:r>
        <w:rPr>
          <w:spacing w:val="-15"/>
          <w:sz w:val="20"/>
        </w:rPr>
        <w:t xml:space="preserve"> </w:t>
      </w:r>
      <w:r>
        <w:rPr>
          <w:sz w:val="20"/>
        </w:rPr>
        <w:t>que,</w:t>
      </w:r>
      <w:r>
        <w:rPr>
          <w:spacing w:val="-15"/>
          <w:sz w:val="20"/>
        </w:rPr>
        <w:t xml:space="preserve"> </w:t>
      </w:r>
      <w:r>
        <w:rPr>
          <w:sz w:val="20"/>
        </w:rPr>
        <w:t>al</w:t>
      </w:r>
      <w:r>
        <w:rPr>
          <w:spacing w:val="-15"/>
          <w:sz w:val="20"/>
        </w:rPr>
        <w:t xml:space="preserve"> </w:t>
      </w:r>
      <w:r>
        <w:rPr>
          <w:sz w:val="20"/>
        </w:rPr>
        <w:t>menos durante</w:t>
      </w:r>
      <w:r>
        <w:rPr>
          <w:spacing w:val="-26"/>
          <w:sz w:val="20"/>
        </w:rPr>
        <w:t xml:space="preserve"> </w:t>
      </w:r>
      <w:r>
        <w:rPr>
          <w:sz w:val="20"/>
        </w:rPr>
        <w:t>tres</w:t>
      </w:r>
      <w:r>
        <w:rPr>
          <w:spacing w:val="-27"/>
          <w:sz w:val="20"/>
        </w:rPr>
        <w:t xml:space="preserve"> </w:t>
      </w:r>
      <w:r>
        <w:rPr>
          <w:sz w:val="20"/>
        </w:rPr>
        <w:t>años,</w:t>
      </w:r>
      <w:r>
        <w:rPr>
          <w:spacing w:val="-27"/>
          <w:sz w:val="20"/>
        </w:rPr>
        <w:t xml:space="preserve"> </w:t>
      </w:r>
      <w:r>
        <w:rPr>
          <w:sz w:val="20"/>
        </w:rPr>
        <w:t>ha</w:t>
      </w:r>
      <w:r>
        <w:rPr>
          <w:spacing w:val="-27"/>
          <w:sz w:val="20"/>
        </w:rPr>
        <w:t xml:space="preserve"> </w:t>
      </w:r>
      <w:r>
        <w:rPr>
          <w:sz w:val="20"/>
        </w:rPr>
        <w:t>desarrollado</w:t>
      </w:r>
      <w:r>
        <w:rPr>
          <w:spacing w:val="-27"/>
          <w:sz w:val="20"/>
        </w:rPr>
        <w:t xml:space="preserve"> </w:t>
      </w:r>
      <w:r>
        <w:rPr>
          <w:sz w:val="20"/>
        </w:rPr>
        <w:t>su</w:t>
      </w:r>
      <w:r>
        <w:rPr>
          <w:spacing w:val="-27"/>
          <w:sz w:val="20"/>
        </w:rPr>
        <w:t xml:space="preserve"> </w:t>
      </w:r>
      <w:r>
        <w:rPr>
          <w:sz w:val="20"/>
        </w:rPr>
        <w:t>actividad</w:t>
      </w:r>
      <w:r>
        <w:rPr>
          <w:spacing w:val="-26"/>
          <w:sz w:val="20"/>
        </w:rPr>
        <w:t xml:space="preserve"> </w:t>
      </w:r>
      <w:r>
        <w:rPr>
          <w:sz w:val="20"/>
        </w:rPr>
        <w:t>en</w:t>
      </w:r>
      <w:r>
        <w:rPr>
          <w:spacing w:val="-27"/>
          <w:sz w:val="20"/>
        </w:rPr>
        <w:t xml:space="preserve"> </w:t>
      </w:r>
      <w:r>
        <w:rPr>
          <w:sz w:val="20"/>
        </w:rPr>
        <w:t>el</w:t>
      </w:r>
      <w:r>
        <w:rPr>
          <w:spacing w:val="-27"/>
          <w:sz w:val="20"/>
        </w:rPr>
        <w:t xml:space="preserve"> </w:t>
      </w:r>
      <w:r>
        <w:rPr>
          <w:sz w:val="20"/>
        </w:rPr>
        <w:t>sector</w:t>
      </w:r>
      <w:r>
        <w:rPr>
          <w:spacing w:val="-27"/>
          <w:sz w:val="20"/>
        </w:rPr>
        <w:t xml:space="preserve"> </w:t>
      </w:r>
      <w:r>
        <w:rPr>
          <w:sz w:val="20"/>
        </w:rPr>
        <w:t>vinculado</w:t>
      </w:r>
      <w:r>
        <w:rPr>
          <w:spacing w:val="-27"/>
          <w:sz w:val="20"/>
        </w:rPr>
        <w:t xml:space="preserve"> </w:t>
      </w:r>
      <w:r>
        <w:rPr>
          <w:sz w:val="20"/>
        </w:rPr>
        <w:t>a</w:t>
      </w:r>
      <w:r>
        <w:rPr>
          <w:spacing w:val="-27"/>
          <w:sz w:val="20"/>
        </w:rPr>
        <w:t xml:space="preserve"> </w:t>
      </w:r>
      <w:r>
        <w:rPr>
          <w:sz w:val="20"/>
        </w:rPr>
        <w:t>la</w:t>
      </w:r>
      <w:r>
        <w:rPr>
          <w:spacing w:val="-27"/>
          <w:sz w:val="20"/>
        </w:rPr>
        <w:t xml:space="preserve"> </w:t>
      </w:r>
      <w:r>
        <w:rPr>
          <w:sz w:val="20"/>
        </w:rPr>
        <w:t>familia</w:t>
      </w:r>
      <w:r>
        <w:rPr>
          <w:spacing w:val="-27"/>
          <w:sz w:val="20"/>
        </w:rPr>
        <w:t xml:space="preserve"> </w:t>
      </w:r>
      <w:r>
        <w:rPr>
          <w:sz w:val="20"/>
        </w:rPr>
        <w:t>profesional,</w:t>
      </w:r>
    </w:p>
    <w:p w:rsidR="00193546" w:rsidRDefault="00193546">
      <w:pPr>
        <w:spacing w:line="249" w:lineRule="auto"/>
        <w:jc w:val="both"/>
        <w:rPr>
          <w:sz w:val="20"/>
        </w:rPr>
        <w:sectPr w:rsidR="00193546">
          <w:headerReference w:type="even" r:id="rId9"/>
          <w:headerReference w:type="default" r:id="rId10"/>
          <w:pgSz w:w="11910" w:h="16840"/>
          <w:pgMar w:top="124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133" style="width:539.6pt;height:1pt;mso-position-horizontal-relative:char;mso-position-vertical-relative:line" coordsize="10792,20">
            <v:line id="_x0000_s1134" style="position:absolute" from="10,10" to="10782,10" strokecolor="#00447a" strokeweight="1pt"/>
            <w10:wrap type="none"/>
            <w10:anchorlock/>
          </v:group>
        </w:pict>
      </w:r>
    </w:p>
    <w:p w:rsidR="00193546" w:rsidRDefault="00F1493F">
      <w:pPr>
        <w:pStyle w:val="Ttulo1"/>
        <w:tabs>
          <w:tab w:val="left" w:pos="3996"/>
          <w:tab w:val="left" w:pos="8992"/>
        </w:tabs>
        <w:spacing w:before="39"/>
        <w:ind w:left="0"/>
        <w:jc w:val="center"/>
      </w:pPr>
      <w:r>
        <w:pict>
          <v:line id="_x0000_s1132" style="position:absolute;left:0;text-align:left;z-index:1264;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18178</w:t>
      </w:r>
    </w:p>
    <w:p w:rsidR="00193546" w:rsidRDefault="00193546">
      <w:pPr>
        <w:pStyle w:val="Textoindependiente"/>
        <w:ind w:left="0"/>
        <w:rPr>
          <w:b/>
          <w:sz w:val="22"/>
        </w:rPr>
      </w:pPr>
    </w:p>
    <w:p w:rsidR="00193546" w:rsidRDefault="00F1493F">
      <w:pPr>
        <w:pStyle w:val="Textoindependiente"/>
        <w:spacing w:before="170" w:line="249" w:lineRule="auto"/>
        <w:ind w:left="1544" w:right="1533"/>
      </w:pPr>
      <w:proofErr w:type="gramStart"/>
      <w:r>
        <w:t>su</w:t>
      </w:r>
      <w:proofErr w:type="gramEnd"/>
      <w:r>
        <w:t xml:space="preserve"> duración se acreditará mediante el documento oficial justificativo correspondiente al que se le añadirá:</w:t>
      </w:r>
    </w:p>
    <w:p w:rsidR="00193546" w:rsidRDefault="00F1493F">
      <w:pPr>
        <w:pStyle w:val="Textoindependiente"/>
        <w:spacing w:before="170" w:line="249" w:lineRule="auto"/>
        <w:ind w:left="1544" w:right="1542" w:firstLine="340"/>
        <w:jc w:val="both"/>
      </w:pPr>
      <w:r>
        <w:t>Certificación</w:t>
      </w:r>
      <w:r>
        <w:rPr>
          <w:spacing w:val="-6"/>
        </w:rPr>
        <w:t xml:space="preserve"> </w:t>
      </w:r>
      <w:r>
        <w:t>de</w:t>
      </w:r>
      <w:r>
        <w:rPr>
          <w:spacing w:val="-7"/>
        </w:rPr>
        <w:t xml:space="preserve"> </w:t>
      </w:r>
      <w:r>
        <w:t>la</w:t>
      </w:r>
      <w:r>
        <w:rPr>
          <w:spacing w:val="-7"/>
        </w:rPr>
        <w:t xml:space="preserve"> </w:t>
      </w:r>
      <w:r>
        <w:t>empresa</w:t>
      </w:r>
      <w:r>
        <w:rPr>
          <w:spacing w:val="-7"/>
        </w:rPr>
        <w:t xml:space="preserve"> </w:t>
      </w:r>
      <w:r>
        <w:t>u</w:t>
      </w:r>
      <w:r>
        <w:rPr>
          <w:spacing w:val="-7"/>
        </w:rPr>
        <w:t xml:space="preserve"> </w:t>
      </w:r>
      <w:r>
        <w:t>organismo</w:t>
      </w:r>
      <w:r>
        <w:rPr>
          <w:spacing w:val="-7"/>
        </w:rPr>
        <w:t xml:space="preserve"> </w:t>
      </w:r>
      <w:r>
        <w:t>empleador</w:t>
      </w:r>
      <w:r>
        <w:rPr>
          <w:spacing w:val="-7"/>
        </w:rPr>
        <w:t xml:space="preserve"> </w:t>
      </w:r>
      <w:r>
        <w:t>en</w:t>
      </w:r>
      <w:r>
        <w:rPr>
          <w:spacing w:val="-7"/>
        </w:rPr>
        <w:t xml:space="preserve"> </w:t>
      </w:r>
      <w:r>
        <w:t>la</w:t>
      </w:r>
      <w:r>
        <w:rPr>
          <w:spacing w:val="-7"/>
        </w:rPr>
        <w:t xml:space="preserve"> </w:t>
      </w:r>
      <w:r>
        <w:t>que</w:t>
      </w:r>
      <w:r>
        <w:rPr>
          <w:spacing w:val="-7"/>
        </w:rPr>
        <w:t xml:space="preserve"> </w:t>
      </w:r>
      <w:r>
        <w:t>conste</w:t>
      </w:r>
      <w:r>
        <w:rPr>
          <w:spacing w:val="-7"/>
        </w:rPr>
        <w:t xml:space="preserve"> </w:t>
      </w:r>
      <w:r>
        <w:t xml:space="preserve">específicamente la actividad desarrollada por el interesado. Esta actividad ha de estar relacionada implícitamente con los resultados de aprendizaje </w:t>
      </w:r>
      <w:proofErr w:type="gramStart"/>
      <w:r>
        <w:t>del</w:t>
      </w:r>
      <w:proofErr w:type="gramEnd"/>
      <w:r>
        <w:t xml:space="preserve"> módulo profesional que se pretende </w:t>
      </w:r>
      <w:r>
        <w:rPr>
          <w:spacing w:val="-2"/>
        </w:rPr>
        <w:t>impartir.</w:t>
      </w:r>
    </w:p>
    <w:p w:rsidR="00193546" w:rsidRDefault="00F1493F">
      <w:pPr>
        <w:pStyle w:val="Textoindependiente"/>
        <w:spacing w:line="249" w:lineRule="auto"/>
        <w:ind w:left="1544" w:right="1542" w:firstLine="340"/>
        <w:jc w:val="both"/>
      </w:pPr>
      <w:r>
        <w:t>En el caso de trabajadores por cuenta propi</w:t>
      </w:r>
      <w:r>
        <w:t xml:space="preserve">a, declaración </w:t>
      </w:r>
      <w:proofErr w:type="gramStart"/>
      <w:r>
        <w:t>del</w:t>
      </w:r>
      <w:proofErr w:type="gramEnd"/>
      <w:r>
        <w:t xml:space="preserve"> interesado de las actividades más representativas relacionadas con los resultados de aprendizaje.</w:t>
      </w:r>
    </w:p>
    <w:p w:rsidR="00193546" w:rsidRDefault="00193546">
      <w:pPr>
        <w:pStyle w:val="Textoindependiente"/>
        <w:spacing w:before="8"/>
        <w:ind w:left="0"/>
        <w:rPr>
          <w:sz w:val="24"/>
        </w:rPr>
      </w:pPr>
    </w:p>
    <w:p w:rsidR="00193546" w:rsidRDefault="00F1493F">
      <w:pPr>
        <w:pStyle w:val="Textoindependiente"/>
        <w:ind w:left="0"/>
        <w:jc w:val="center"/>
      </w:pPr>
      <w:r>
        <w:t>CAPÍTULO III</w:t>
      </w:r>
    </w:p>
    <w:p w:rsidR="00193546" w:rsidRDefault="00F1493F">
      <w:pPr>
        <w:pStyle w:val="Ttulo1"/>
        <w:spacing w:before="180"/>
        <w:ind w:left="4229"/>
      </w:pPr>
      <w:r>
        <w:t>Adaptaciones del currículo</w:t>
      </w:r>
    </w:p>
    <w:p w:rsidR="00193546" w:rsidRDefault="00193546">
      <w:pPr>
        <w:pStyle w:val="Textoindependiente"/>
        <w:spacing w:before="5"/>
        <w:ind w:left="0"/>
        <w:rPr>
          <w:b/>
          <w:sz w:val="30"/>
        </w:rPr>
      </w:pPr>
    </w:p>
    <w:p w:rsidR="00193546" w:rsidRDefault="00F1493F">
      <w:pPr>
        <w:ind w:left="1544"/>
        <w:rPr>
          <w:i/>
          <w:sz w:val="20"/>
        </w:rPr>
      </w:pPr>
      <w:r>
        <w:rPr>
          <w:sz w:val="20"/>
        </w:rPr>
        <w:t xml:space="preserve">Artículo 7.    </w:t>
      </w:r>
      <w:r>
        <w:rPr>
          <w:i/>
          <w:sz w:val="20"/>
        </w:rPr>
        <w:t xml:space="preserve">Adaptación al </w:t>
      </w:r>
      <w:r w:rsidRPr="00FA2C2D">
        <w:rPr>
          <w:i/>
          <w:sz w:val="20"/>
          <w:lang w:val="es-ES"/>
        </w:rPr>
        <w:t>ento</w:t>
      </w:r>
      <w:bookmarkStart w:id="0" w:name="_GoBack"/>
      <w:bookmarkEnd w:id="0"/>
      <w:r w:rsidRPr="00FA2C2D">
        <w:rPr>
          <w:i/>
          <w:sz w:val="20"/>
          <w:lang w:val="es-ES"/>
        </w:rPr>
        <w:t>rno</w:t>
      </w:r>
      <w:r>
        <w:rPr>
          <w:i/>
          <w:sz w:val="20"/>
        </w:rPr>
        <w:t xml:space="preserve"> socio-productivo.</w:t>
      </w:r>
    </w:p>
    <w:p w:rsidR="00193546" w:rsidRDefault="00F1493F">
      <w:pPr>
        <w:pStyle w:val="Prrafodelista"/>
        <w:numPr>
          <w:ilvl w:val="0"/>
          <w:numId w:val="15"/>
        </w:numPr>
        <w:tabs>
          <w:tab w:val="left" w:pos="2252"/>
        </w:tabs>
        <w:spacing w:before="179" w:line="249" w:lineRule="auto"/>
        <w:ind w:right="1542" w:firstLine="340"/>
        <w:jc w:val="both"/>
        <w:rPr>
          <w:sz w:val="20"/>
        </w:rPr>
      </w:pPr>
      <w:r>
        <w:rPr>
          <w:sz w:val="20"/>
        </w:rPr>
        <w:t xml:space="preserve">El currículo </w:t>
      </w:r>
      <w:proofErr w:type="gramStart"/>
      <w:r>
        <w:rPr>
          <w:sz w:val="20"/>
        </w:rPr>
        <w:t>del</w:t>
      </w:r>
      <w:proofErr w:type="gramEnd"/>
      <w:r>
        <w:rPr>
          <w:sz w:val="20"/>
        </w:rPr>
        <w:t xml:space="preserve"> ciclo formativo regulado en esta Orden se establece teniendo en cuenta la realidad socioeconómica y las características geográficas, socio-productivas y laborales propias del entorno de implantación del</w:t>
      </w:r>
      <w:r>
        <w:rPr>
          <w:spacing w:val="-36"/>
          <w:sz w:val="20"/>
        </w:rPr>
        <w:t xml:space="preserve"> </w:t>
      </w:r>
      <w:r>
        <w:rPr>
          <w:sz w:val="20"/>
        </w:rPr>
        <w:t>título.</w:t>
      </w:r>
    </w:p>
    <w:p w:rsidR="00193546" w:rsidRDefault="00F1493F">
      <w:pPr>
        <w:pStyle w:val="Prrafodelista"/>
        <w:numPr>
          <w:ilvl w:val="0"/>
          <w:numId w:val="15"/>
        </w:numPr>
        <w:tabs>
          <w:tab w:val="left" w:pos="2252"/>
        </w:tabs>
        <w:spacing w:line="249" w:lineRule="auto"/>
        <w:ind w:right="1542" w:firstLine="340"/>
        <w:jc w:val="both"/>
        <w:rPr>
          <w:sz w:val="20"/>
        </w:rPr>
      </w:pPr>
      <w:r>
        <w:rPr>
          <w:sz w:val="20"/>
        </w:rPr>
        <w:t>Los centros de formación pro</w:t>
      </w:r>
      <w:r>
        <w:rPr>
          <w:sz w:val="20"/>
        </w:rPr>
        <w:t xml:space="preserve">fesional dispondrán de la necesaria autonomía pedagógica, organizativa y de gestión económica para el desarrollo de las enseñanzas y su adaptación a las características concretas </w:t>
      </w:r>
      <w:proofErr w:type="gramStart"/>
      <w:r>
        <w:rPr>
          <w:sz w:val="20"/>
        </w:rPr>
        <w:t>del</w:t>
      </w:r>
      <w:proofErr w:type="gramEnd"/>
      <w:r>
        <w:rPr>
          <w:sz w:val="20"/>
        </w:rPr>
        <w:t xml:space="preserve"> entorno socioeconómico, cultural y profesional.</w:t>
      </w:r>
    </w:p>
    <w:p w:rsidR="00193546" w:rsidRDefault="00F1493F">
      <w:pPr>
        <w:pStyle w:val="Prrafodelista"/>
        <w:numPr>
          <w:ilvl w:val="0"/>
          <w:numId w:val="15"/>
        </w:numPr>
        <w:tabs>
          <w:tab w:val="left" w:pos="2252"/>
        </w:tabs>
        <w:spacing w:line="249" w:lineRule="auto"/>
        <w:ind w:right="1541" w:firstLine="340"/>
        <w:jc w:val="both"/>
        <w:rPr>
          <w:sz w:val="20"/>
        </w:rPr>
      </w:pPr>
      <w:r>
        <w:rPr>
          <w:sz w:val="20"/>
        </w:rPr>
        <w:t>Los centros autorizados p</w:t>
      </w:r>
      <w:r>
        <w:rPr>
          <w:sz w:val="20"/>
        </w:rPr>
        <w:t xml:space="preserve">ara impartir </w:t>
      </w:r>
      <w:proofErr w:type="gramStart"/>
      <w:r>
        <w:rPr>
          <w:sz w:val="20"/>
        </w:rPr>
        <w:t>este</w:t>
      </w:r>
      <w:proofErr w:type="gramEnd"/>
      <w:r>
        <w:rPr>
          <w:sz w:val="20"/>
        </w:rPr>
        <w:t xml:space="preserve"> ciclo formativo concretarán y desarrollarán las medidas organizativas y curriculares que resulten más adecuadas a las características</w:t>
      </w:r>
      <w:r>
        <w:rPr>
          <w:spacing w:val="-8"/>
          <w:sz w:val="20"/>
        </w:rPr>
        <w:t xml:space="preserve"> </w:t>
      </w:r>
      <w:r>
        <w:rPr>
          <w:sz w:val="20"/>
        </w:rPr>
        <w:t>de</w:t>
      </w:r>
      <w:r>
        <w:rPr>
          <w:spacing w:val="-8"/>
          <w:sz w:val="20"/>
        </w:rPr>
        <w:t xml:space="preserve"> </w:t>
      </w:r>
      <w:r>
        <w:rPr>
          <w:sz w:val="20"/>
        </w:rPr>
        <w:t>su</w:t>
      </w:r>
      <w:r>
        <w:rPr>
          <w:spacing w:val="-8"/>
          <w:sz w:val="20"/>
        </w:rPr>
        <w:t xml:space="preserve"> </w:t>
      </w:r>
      <w:r>
        <w:rPr>
          <w:sz w:val="20"/>
        </w:rPr>
        <w:t>alumnado</w:t>
      </w:r>
      <w:r>
        <w:rPr>
          <w:spacing w:val="-8"/>
          <w:sz w:val="20"/>
        </w:rPr>
        <w:t xml:space="preserve"> </w:t>
      </w:r>
      <w:r>
        <w:rPr>
          <w:sz w:val="20"/>
        </w:rPr>
        <w:t>y</w:t>
      </w:r>
      <w:r>
        <w:rPr>
          <w:spacing w:val="-8"/>
          <w:sz w:val="20"/>
        </w:rPr>
        <w:t xml:space="preserve"> </w:t>
      </w:r>
      <w:r>
        <w:rPr>
          <w:sz w:val="20"/>
        </w:rPr>
        <w:t>de</w:t>
      </w:r>
      <w:r>
        <w:rPr>
          <w:spacing w:val="-8"/>
          <w:sz w:val="20"/>
        </w:rPr>
        <w:t xml:space="preserve"> </w:t>
      </w:r>
      <w:r>
        <w:rPr>
          <w:sz w:val="20"/>
        </w:rPr>
        <w:t>su</w:t>
      </w:r>
      <w:r>
        <w:rPr>
          <w:spacing w:val="-8"/>
          <w:sz w:val="20"/>
        </w:rPr>
        <w:t xml:space="preserve"> </w:t>
      </w:r>
      <w:r>
        <w:rPr>
          <w:sz w:val="20"/>
        </w:rPr>
        <w:t>entorno</w:t>
      </w:r>
      <w:r>
        <w:rPr>
          <w:spacing w:val="-7"/>
          <w:sz w:val="20"/>
        </w:rPr>
        <w:t xml:space="preserve"> </w:t>
      </w:r>
      <w:r>
        <w:rPr>
          <w:sz w:val="20"/>
        </w:rPr>
        <w:t>productivo,</w:t>
      </w:r>
      <w:r>
        <w:rPr>
          <w:spacing w:val="-7"/>
          <w:sz w:val="20"/>
        </w:rPr>
        <w:t xml:space="preserve"> </w:t>
      </w:r>
      <w:r>
        <w:rPr>
          <w:sz w:val="20"/>
        </w:rPr>
        <w:t>de</w:t>
      </w:r>
      <w:r>
        <w:rPr>
          <w:spacing w:val="-8"/>
          <w:sz w:val="20"/>
        </w:rPr>
        <w:t xml:space="preserve"> </w:t>
      </w:r>
      <w:r>
        <w:rPr>
          <w:sz w:val="20"/>
        </w:rPr>
        <w:t>manera</w:t>
      </w:r>
      <w:r>
        <w:rPr>
          <w:spacing w:val="-8"/>
          <w:sz w:val="20"/>
        </w:rPr>
        <w:t xml:space="preserve"> </w:t>
      </w:r>
      <w:r>
        <w:rPr>
          <w:sz w:val="20"/>
        </w:rPr>
        <w:t>flexible</w:t>
      </w:r>
      <w:r>
        <w:rPr>
          <w:spacing w:val="-8"/>
          <w:sz w:val="20"/>
        </w:rPr>
        <w:t xml:space="preserve"> </w:t>
      </w:r>
      <w:r>
        <w:rPr>
          <w:sz w:val="20"/>
        </w:rPr>
        <w:t>y</w:t>
      </w:r>
      <w:r>
        <w:rPr>
          <w:spacing w:val="-8"/>
          <w:sz w:val="20"/>
        </w:rPr>
        <w:t xml:space="preserve"> </w:t>
      </w:r>
      <w:r>
        <w:rPr>
          <w:sz w:val="20"/>
        </w:rPr>
        <w:t>en</w:t>
      </w:r>
      <w:r>
        <w:rPr>
          <w:spacing w:val="-8"/>
          <w:sz w:val="20"/>
        </w:rPr>
        <w:t xml:space="preserve"> </w:t>
      </w:r>
      <w:r>
        <w:rPr>
          <w:sz w:val="20"/>
        </w:rPr>
        <w:t>uso</w:t>
      </w:r>
      <w:r>
        <w:rPr>
          <w:spacing w:val="-8"/>
          <w:sz w:val="20"/>
        </w:rPr>
        <w:t xml:space="preserve"> </w:t>
      </w:r>
      <w:r>
        <w:rPr>
          <w:sz w:val="20"/>
        </w:rPr>
        <w:t>de su autonomía pedagógica, en el</w:t>
      </w:r>
      <w:r>
        <w:rPr>
          <w:sz w:val="20"/>
        </w:rPr>
        <w:t xml:space="preserve"> marco general del proyecto educativo, en los términos establecidos por la Ley Orgánica 2/2006, de</w:t>
      </w:r>
      <w:r>
        <w:rPr>
          <w:spacing w:val="-24"/>
          <w:sz w:val="20"/>
        </w:rPr>
        <w:t xml:space="preserve"> </w:t>
      </w:r>
      <w:r>
        <w:rPr>
          <w:sz w:val="20"/>
        </w:rPr>
        <w:t>Educación.</w:t>
      </w:r>
    </w:p>
    <w:p w:rsidR="00193546" w:rsidRDefault="00F1493F">
      <w:pPr>
        <w:pStyle w:val="Prrafodelista"/>
        <w:numPr>
          <w:ilvl w:val="0"/>
          <w:numId w:val="15"/>
        </w:numPr>
        <w:tabs>
          <w:tab w:val="left" w:pos="2252"/>
        </w:tabs>
        <w:spacing w:line="249" w:lineRule="auto"/>
        <w:ind w:right="1542" w:firstLine="340"/>
        <w:jc w:val="both"/>
        <w:rPr>
          <w:sz w:val="20"/>
        </w:rPr>
      </w:pPr>
      <w:proofErr w:type="gramStart"/>
      <w:r>
        <w:rPr>
          <w:sz w:val="20"/>
        </w:rPr>
        <w:t>El currículo del ciclo formativo regulado en esta Orden se desarrollará en las programaciones didácticas o desarrollo curricular, potenciando o cr</w:t>
      </w:r>
      <w:r>
        <w:rPr>
          <w:sz w:val="20"/>
        </w:rPr>
        <w:t>eando la cultura de prevención</w:t>
      </w:r>
      <w:r>
        <w:rPr>
          <w:spacing w:val="-12"/>
          <w:sz w:val="20"/>
        </w:rPr>
        <w:t xml:space="preserve"> </w:t>
      </w:r>
      <w:r>
        <w:rPr>
          <w:sz w:val="20"/>
        </w:rPr>
        <w:t>de</w:t>
      </w:r>
      <w:r>
        <w:rPr>
          <w:spacing w:val="-12"/>
          <w:sz w:val="20"/>
        </w:rPr>
        <w:t xml:space="preserve"> </w:t>
      </w:r>
      <w:r>
        <w:rPr>
          <w:sz w:val="20"/>
        </w:rPr>
        <w:t>riesgos</w:t>
      </w:r>
      <w:r>
        <w:rPr>
          <w:spacing w:val="-12"/>
          <w:sz w:val="20"/>
        </w:rPr>
        <w:t xml:space="preserve"> </w:t>
      </w:r>
      <w:r>
        <w:rPr>
          <w:sz w:val="20"/>
        </w:rPr>
        <w:t>laborales</w:t>
      </w:r>
      <w:r>
        <w:rPr>
          <w:spacing w:val="-12"/>
          <w:sz w:val="20"/>
        </w:rPr>
        <w:t xml:space="preserve"> </w:t>
      </w:r>
      <w:r>
        <w:rPr>
          <w:sz w:val="20"/>
        </w:rPr>
        <w:t>en</w:t>
      </w:r>
      <w:r>
        <w:rPr>
          <w:spacing w:val="-12"/>
          <w:sz w:val="20"/>
        </w:rPr>
        <w:t xml:space="preserve"> </w:t>
      </w:r>
      <w:r>
        <w:rPr>
          <w:sz w:val="20"/>
        </w:rPr>
        <w:t>los</w:t>
      </w:r>
      <w:r>
        <w:rPr>
          <w:spacing w:val="-12"/>
          <w:sz w:val="20"/>
        </w:rPr>
        <w:t xml:space="preserve"> </w:t>
      </w:r>
      <w:r>
        <w:rPr>
          <w:sz w:val="20"/>
        </w:rPr>
        <w:t>espacios</w:t>
      </w:r>
      <w:r>
        <w:rPr>
          <w:spacing w:val="-12"/>
          <w:sz w:val="20"/>
        </w:rPr>
        <w:t xml:space="preserve"> </w:t>
      </w:r>
      <w:r>
        <w:rPr>
          <w:sz w:val="20"/>
        </w:rPr>
        <w:t>donde</w:t>
      </w:r>
      <w:r>
        <w:rPr>
          <w:spacing w:val="-12"/>
          <w:sz w:val="20"/>
        </w:rPr>
        <w:t xml:space="preserve"> </w:t>
      </w:r>
      <w:r>
        <w:rPr>
          <w:sz w:val="20"/>
        </w:rPr>
        <w:t>se</w:t>
      </w:r>
      <w:r>
        <w:rPr>
          <w:spacing w:val="-12"/>
          <w:sz w:val="20"/>
        </w:rPr>
        <w:t xml:space="preserve"> </w:t>
      </w:r>
      <w:r>
        <w:rPr>
          <w:sz w:val="20"/>
        </w:rPr>
        <w:t>impartan</w:t>
      </w:r>
      <w:r>
        <w:rPr>
          <w:spacing w:val="-12"/>
          <w:sz w:val="20"/>
        </w:rPr>
        <w:t xml:space="preserve"> </w:t>
      </w:r>
      <w:r>
        <w:rPr>
          <w:sz w:val="20"/>
        </w:rPr>
        <w:t>los</w:t>
      </w:r>
      <w:r>
        <w:rPr>
          <w:spacing w:val="-12"/>
          <w:sz w:val="20"/>
        </w:rPr>
        <w:t xml:space="preserve"> </w:t>
      </w:r>
      <w:r>
        <w:rPr>
          <w:sz w:val="20"/>
        </w:rPr>
        <w:t>diferentes</w:t>
      </w:r>
      <w:r>
        <w:rPr>
          <w:spacing w:val="-11"/>
          <w:sz w:val="20"/>
        </w:rPr>
        <w:t xml:space="preserve"> </w:t>
      </w:r>
      <w:r>
        <w:rPr>
          <w:sz w:val="20"/>
        </w:rPr>
        <w:t>módulos profesionales, así como promoviendo una cultura de respeto ambiental, la excelencia en el trabajo, el cumplimiento de normas de calidad, la creatividad, la innovación, la igualdad de géneros y el respeto a la igualdad de oportunidades, el diseño pa</w:t>
      </w:r>
      <w:r>
        <w:rPr>
          <w:sz w:val="20"/>
        </w:rPr>
        <w:t>ra todos y la accesibilidad</w:t>
      </w:r>
      <w:r>
        <w:rPr>
          <w:spacing w:val="-7"/>
          <w:sz w:val="20"/>
        </w:rPr>
        <w:t xml:space="preserve"> </w:t>
      </w:r>
      <w:r>
        <w:rPr>
          <w:sz w:val="20"/>
        </w:rPr>
        <w:t>universal,</w:t>
      </w:r>
      <w:r>
        <w:rPr>
          <w:spacing w:val="-7"/>
          <w:sz w:val="20"/>
        </w:rPr>
        <w:t xml:space="preserve"> </w:t>
      </w:r>
      <w:r>
        <w:rPr>
          <w:sz w:val="20"/>
        </w:rPr>
        <w:t>especialmente</w:t>
      </w:r>
      <w:r>
        <w:rPr>
          <w:spacing w:val="-7"/>
          <w:sz w:val="20"/>
        </w:rPr>
        <w:t xml:space="preserve"> </w:t>
      </w:r>
      <w:r>
        <w:rPr>
          <w:sz w:val="20"/>
        </w:rPr>
        <w:t>en</w:t>
      </w:r>
      <w:r>
        <w:rPr>
          <w:spacing w:val="-7"/>
          <w:sz w:val="20"/>
        </w:rPr>
        <w:t xml:space="preserve"> </w:t>
      </w:r>
      <w:r>
        <w:rPr>
          <w:sz w:val="20"/>
        </w:rPr>
        <w:t>relación</w:t>
      </w:r>
      <w:r>
        <w:rPr>
          <w:spacing w:val="-8"/>
          <w:sz w:val="20"/>
        </w:rPr>
        <w:t xml:space="preserve"> </w:t>
      </w:r>
      <w:r>
        <w:rPr>
          <w:sz w:val="20"/>
        </w:rPr>
        <w:t>con</w:t>
      </w:r>
      <w:r>
        <w:rPr>
          <w:spacing w:val="-8"/>
          <w:sz w:val="20"/>
        </w:rPr>
        <w:t xml:space="preserve"> </w:t>
      </w:r>
      <w:r>
        <w:rPr>
          <w:sz w:val="20"/>
        </w:rPr>
        <w:t>las</w:t>
      </w:r>
      <w:r>
        <w:rPr>
          <w:spacing w:val="-7"/>
          <w:sz w:val="20"/>
        </w:rPr>
        <w:t xml:space="preserve"> </w:t>
      </w:r>
      <w:r>
        <w:rPr>
          <w:sz w:val="20"/>
        </w:rPr>
        <w:t>personas</w:t>
      </w:r>
      <w:r>
        <w:rPr>
          <w:spacing w:val="-7"/>
          <w:sz w:val="20"/>
        </w:rPr>
        <w:t xml:space="preserve"> </w:t>
      </w:r>
      <w:r>
        <w:rPr>
          <w:sz w:val="20"/>
        </w:rPr>
        <w:t>con</w:t>
      </w:r>
      <w:r>
        <w:rPr>
          <w:spacing w:val="-8"/>
          <w:sz w:val="20"/>
        </w:rPr>
        <w:t xml:space="preserve"> </w:t>
      </w:r>
      <w:r>
        <w:rPr>
          <w:sz w:val="20"/>
        </w:rPr>
        <w:t>discapacidad.</w:t>
      </w:r>
      <w:proofErr w:type="gramEnd"/>
    </w:p>
    <w:p w:rsidR="00193546" w:rsidRDefault="00F1493F">
      <w:pPr>
        <w:spacing w:before="170"/>
        <w:ind w:left="1544"/>
        <w:rPr>
          <w:i/>
          <w:sz w:val="20"/>
        </w:rPr>
      </w:pPr>
      <w:r>
        <w:rPr>
          <w:sz w:val="20"/>
        </w:rPr>
        <w:t xml:space="preserve">Artículo 8.   </w:t>
      </w:r>
      <w:r>
        <w:rPr>
          <w:i/>
          <w:sz w:val="20"/>
        </w:rPr>
        <w:t>Adaptación al entorno educativo.</w:t>
      </w:r>
    </w:p>
    <w:p w:rsidR="00193546" w:rsidRDefault="00F1493F">
      <w:pPr>
        <w:pStyle w:val="Prrafodelista"/>
        <w:numPr>
          <w:ilvl w:val="0"/>
          <w:numId w:val="14"/>
        </w:numPr>
        <w:tabs>
          <w:tab w:val="left" w:pos="2252"/>
        </w:tabs>
        <w:spacing w:before="179" w:line="249" w:lineRule="auto"/>
        <w:ind w:right="1542" w:firstLine="340"/>
        <w:jc w:val="both"/>
        <w:rPr>
          <w:sz w:val="20"/>
        </w:rPr>
      </w:pPr>
      <w:proofErr w:type="gramStart"/>
      <w:r>
        <w:rPr>
          <w:sz w:val="20"/>
        </w:rPr>
        <w:t>Los centros de formación profesional gestionados por el Ministerio de Educación desarrollarán</w:t>
      </w:r>
      <w:r>
        <w:rPr>
          <w:spacing w:val="-14"/>
          <w:sz w:val="20"/>
        </w:rPr>
        <w:t xml:space="preserve"> </w:t>
      </w:r>
      <w:r>
        <w:rPr>
          <w:sz w:val="20"/>
        </w:rPr>
        <w:t>el</w:t>
      </w:r>
      <w:r>
        <w:rPr>
          <w:spacing w:val="-15"/>
          <w:sz w:val="20"/>
        </w:rPr>
        <w:t xml:space="preserve"> </w:t>
      </w:r>
      <w:r>
        <w:rPr>
          <w:sz w:val="20"/>
        </w:rPr>
        <w:t>currículo</w:t>
      </w:r>
      <w:r>
        <w:rPr>
          <w:spacing w:val="-15"/>
          <w:sz w:val="20"/>
        </w:rPr>
        <w:t xml:space="preserve"> </w:t>
      </w:r>
      <w:r>
        <w:rPr>
          <w:sz w:val="20"/>
        </w:rPr>
        <w:t>es</w:t>
      </w:r>
      <w:r>
        <w:rPr>
          <w:sz w:val="20"/>
        </w:rPr>
        <w:t>tablecido</w:t>
      </w:r>
      <w:r>
        <w:rPr>
          <w:spacing w:val="-14"/>
          <w:sz w:val="20"/>
        </w:rPr>
        <w:t xml:space="preserve"> </w:t>
      </w:r>
      <w:r>
        <w:rPr>
          <w:sz w:val="20"/>
        </w:rPr>
        <w:t>en</w:t>
      </w:r>
      <w:r>
        <w:rPr>
          <w:spacing w:val="-15"/>
          <w:sz w:val="20"/>
        </w:rPr>
        <w:t xml:space="preserve"> </w:t>
      </w:r>
      <w:r>
        <w:rPr>
          <w:sz w:val="20"/>
        </w:rPr>
        <w:t>esta</w:t>
      </w:r>
      <w:r>
        <w:rPr>
          <w:spacing w:val="-14"/>
          <w:sz w:val="20"/>
        </w:rPr>
        <w:t xml:space="preserve"> </w:t>
      </w:r>
      <w:r>
        <w:rPr>
          <w:sz w:val="20"/>
        </w:rPr>
        <w:t>Orden,</w:t>
      </w:r>
      <w:r>
        <w:rPr>
          <w:spacing w:val="-15"/>
          <w:sz w:val="20"/>
        </w:rPr>
        <w:t xml:space="preserve"> </w:t>
      </w:r>
      <w:r>
        <w:rPr>
          <w:sz w:val="20"/>
        </w:rPr>
        <w:t>teniendo</w:t>
      </w:r>
      <w:r>
        <w:rPr>
          <w:spacing w:val="-15"/>
          <w:sz w:val="20"/>
        </w:rPr>
        <w:t xml:space="preserve"> </w:t>
      </w:r>
      <w:r>
        <w:rPr>
          <w:sz w:val="20"/>
        </w:rPr>
        <w:t>en</w:t>
      </w:r>
      <w:r>
        <w:rPr>
          <w:spacing w:val="-15"/>
          <w:sz w:val="20"/>
        </w:rPr>
        <w:t xml:space="preserve"> </w:t>
      </w:r>
      <w:r>
        <w:rPr>
          <w:sz w:val="20"/>
        </w:rPr>
        <w:t>cuenta</w:t>
      </w:r>
      <w:r>
        <w:rPr>
          <w:spacing w:val="-15"/>
          <w:sz w:val="20"/>
        </w:rPr>
        <w:t xml:space="preserve"> </w:t>
      </w:r>
      <w:r>
        <w:rPr>
          <w:sz w:val="20"/>
        </w:rPr>
        <w:t>las</w:t>
      </w:r>
      <w:r>
        <w:rPr>
          <w:spacing w:val="-15"/>
          <w:sz w:val="20"/>
        </w:rPr>
        <w:t xml:space="preserve"> </w:t>
      </w:r>
      <w:r>
        <w:rPr>
          <w:sz w:val="20"/>
        </w:rPr>
        <w:t>características del alumnado y del entorno, atendiendo especialmente a las personas con discapacidad, en condiciones de accesibilidad y con los recursos de apoyo necesarios para garantizar que este alumnado p</w:t>
      </w:r>
      <w:r>
        <w:rPr>
          <w:sz w:val="20"/>
        </w:rPr>
        <w:t>ueda cursar estas enseñanzas en las mismas condiciones que el resto.</w:t>
      </w:r>
      <w:proofErr w:type="gramEnd"/>
    </w:p>
    <w:p w:rsidR="00193546" w:rsidRDefault="00F1493F">
      <w:pPr>
        <w:pStyle w:val="Prrafodelista"/>
        <w:numPr>
          <w:ilvl w:val="0"/>
          <w:numId w:val="14"/>
        </w:numPr>
        <w:tabs>
          <w:tab w:val="left" w:pos="2241"/>
        </w:tabs>
        <w:spacing w:line="249" w:lineRule="auto"/>
        <w:ind w:right="1542" w:firstLine="340"/>
        <w:jc w:val="both"/>
        <w:rPr>
          <w:sz w:val="20"/>
        </w:rPr>
      </w:pPr>
      <w:r>
        <w:pict>
          <v:shape id="_x0000_s1131" type="#_x0000_t202" style="position:absolute;left:0;text-align:left;margin-left:561.85pt;margin-top:77.15pt;width:9.85pt;height:74.4pt;z-index:1288;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rPr>
          <w:sz w:val="20"/>
        </w:rPr>
        <w:t>Asimismo,</w:t>
      </w:r>
      <w:r>
        <w:rPr>
          <w:spacing w:val="-13"/>
          <w:sz w:val="20"/>
        </w:rPr>
        <w:t xml:space="preserve"> </w:t>
      </w:r>
      <w:r>
        <w:rPr>
          <w:sz w:val="20"/>
        </w:rPr>
        <w:t>las</w:t>
      </w:r>
      <w:r>
        <w:rPr>
          <w:spacing w:val="-13"/>
          <w:sz w:val="20"/>
        </w:rPr>
        <w:t xml:space="preserve"> </w:t>
      </w:r>
      <w:r>
        <w:rPr>
          <w:sz w:val="20"/>
        </w:rPr>
        <w:t>enseñanzas</w:t>
      </w:r>
      <w:r>
        <w:rPr>
          <w:spacing w:val="-13"/>
          <w:sz w:val="20"/>
        </w:rPr>
        <w:t xml:space="preserve"> </w:t>
      </w:r>
      <w:r>
        <w:rPr>
          <w:sz w:val="20"/>
        </w:rPr>
        <w:t>de</w:t>
      </w:r>
      <w:r>
        <w:rPr>
          <w:spacing w:val="-13"/>
          <w:sz w:val="20"/>
        </w:rPr>
        <w:t xml:space="preserve"> </w:t>
      </w:r>
      <w:r>
        <w:rPr>
          <w:sz w:val="20"/>
        </w:rPr>
        <w:t>este</w:t>
      </w:r>
      <w:r>
        <w:rPr>
          <w:spacing w:val="-13"/>
          <w:sz w:val="20"/>
        </w:rPr>
        <w:t xml:space="preserve"> </w:t>
      </w:r>
      <w:r>
        <w:rPr>
          <w:sz w:val="20"/>
        </w:rPr>
        <w:t>ciclo</w:t>
      </w:r>
      <w:r>
        <w:rPr>
          <w:spacing w:val="-13"/>
          <w:sz w:val="20"/>
        </w:rPr>
        <w:t xml:space="preserve"> </w:t>
      </w:r>
      <w:r>
        <w:rPr>
          <w:sz w:val="20"/>
        </w:rPr>
        <w:t>se</w:t>
      </w:r>
      <w:r>
        <w:rPr>
          <w:spacing w:val="-13"/>
          <w:sz w:val="20"/>
        </w:rPr>
        <w:t xml:space="preserve"> </w:t>
      </w:r>
      <w:r>
        <w:rPr>
          <w:sz w:val="20"/>
        </w:rPr>
        <w:t>impartirán</w:t>
      </w:r>
      <w:r>
        <w:rPr>
          <w:spacing w:val="-13"/>
          <w:sz w:val="20"/>
        </w:rPr>
        <w:t xml:space="preserve"> </w:t>
      </w:r>
      <w:r>
        <w:rPr>
          <w:sz w:val="20"/>
        </w:rPr>
        <w:t>con</w:t>
      </w:r>
      <w:r>
        <w:rPr>
          <w:spacing w:val="-13"/>
          <w:sz w:val="20"/>
        </w:rPr>
        <w:t xml:space="preserve"> </w:t>
      </w:r>
      <w:r>
        <w:rPr>
          <w:sz w:val="20"/>
        </w:rPr>
        <w:t>una</w:t>
      </w:r>
      <w:r>
        <w:rPr>
          <w:spacing w:val="-13"/>
          <w:sz w:val="20"/>
        </w:rPr>
        <w:t xml:space="preserve"> </w:t>
      </w:r>
      <w:r>
        <w:rPr>
          <w:sz w:val="20"/>
        </w:rPr>
        <w:t>metodología</w:t>
      </w:r>
      <w:r>
        <w:rPr>
          <w:spacing w:val="-13"/>
          <w:sz w:val="20"/>
        </w:rPr>
        <w:t xml:space="preserve"> </w:t>
      </w:r>
      <w:r>
        <w:rPr>
          <w:sz w:val="20"/>
        </w:rPr>
        <w:t>flexible y abierta, basada en el autoaprendizaje y adaptadas a las condiciones, capacidades y necesidades personales del alumnado, de forma que permitan la conciliación del aprendizaje con otras actividades y</w:t>
      </w:r>
      <w:r>
        <w:rPr>
          <w:spacing w:val="-25"/>
          <w:sz w:val="20"/>
        </w:rPr>
        <w:t xml:space="preserve"> </w:t>
      </w:r>
      <w:r>
        <w:rPr>
          <w:sz w:val="20"/>
        </w:rPr>
        <w:t>responsabilidades.</w:t>
      </w:r>
    </w:p>
    <w:p w:rsidR="00193546" w:rsidRDefault="00193546">
      <w:pPr>
        <w:spacing w:line="249" w:lineRule="auto"/>
        <w:jc w:val="both"/>
        <w:rPr>
          <w:sz w:val="20"/>
        </w:rPr>
        <w:sectPr w:rsidR="00193546">
          <w:pgSz w:w="11910" w:h="16840"/>
          <w:pgMar w:top="124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129" style="width:539.6pt;height:1pt;mso-position-horizontal-relative:char;mso-position-vertical-relative:line" coordsize="10792,20">
            <v:line id="_x0000_s1130" style="position:absolute" from="10,10" to="10782,10" strokecolor="#00447a" strokeweight="1pt"/>
            <w10:wrap type="none"/>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ind w:left="0"/>
        <w:jc w:val="center"/>
      </w:pPr>
      <w:r>
        <w:pict>
          <v:line id="_x0000_s1128" style="position:absolute;left:0;text-align:left;z-index:-52312;mso-position-horizontal-relative:page" from="28.35pt,-41.05pt" to="566.95pt,-41.05pt" strokecolor="#00447a" strokeweight="1pt">
            <w10:wrap anchorx="page"/>
          </v:line>
        </w:pict>
      </w:r>
      <w:r>
        <w:t>CAPÍTULO IV</w:t>
      </w:r>
    </w:p>
    <w:p w:rsidR="00193546" w:rsidRDefault="00F1493F">
      <w:pPr>
        <w:pStyle w:val="Ttulo1"/>
        <w:spacing w:before="180"/>
        <w:ind w:left="3256"/>
      </w:pPr>
      <w:r>
        <w:t>Otras ofertas y modalidad de estas enseñanzas</w:t>
      </w:r>
    </w:p>
    <w:p w:rsidR="00193546" w:rsidRDefault="00193546">
      <w:pPr>
        <w:pStyle w:val="Textoindependiente"/>
        <w:spacing w:before="5"/>
        <w:ind w:left="0"/>
        <w:rPr>
          <w:b/>
          <w:sz w:val="30"/>
        </w:rPr>
      </w:pPr>
    </w:p>
    <w:p w:rsidR="00193546" w:rsidRDefault="00F1493F">
      <w:pPr>
        <w:ind w:left="1544"/>
        <w:rPr>
          <w:i/>
          <w:sz w:val="20"/>
        </w:rPr>
      </w:pPr>
      <w:r>
        <w:rPr>
          <w:sz w:val="20"/>
        </w:rPr>
        <w:t xml:space="preserve">Artículo 9.   </w:t>
      </w:r>
      <w:r>
        <w:rPr>
          <w:i/>
          <w:sz w:val="20"/>
        </w:rPr>
        <w:t>Oferta a distancia.</w:t>
      </w:r>
    </w:p>
    <w:p w:rsidR="00193546" w:rsidRDefault="00F1493F">
      <w:pPr>
        <w:pStyle w:val="Prrafodelista"/>
        <w:numPr>
          <w:ilvl w:val="0"/>
          <w:numId w:val="13"/>
        </w:numPr>
        <w:tabs>
          <w:tab w:val="left" w:pos="2252"/>
        </w:tabs>
        <w:spacing w:before="180" w:line="249" w:lineRule="auto"/>
        <w:ind w:right="1542" w:firstLine="340"/>
        <w:jc w:val="both"/>
        <w:rPr>
          <w:sz w:val="20"/>
        </w:rPr>
      </w:pPr>
      <w:r>
        <w:rPr>
          <w:sz w:val="20"/>
        </w:rPr>
        <w:t>Los</w:t>
      </w:r>
      <w:r>
        <w:rPr>
          <w:spacing w:val="-13"/>
          <w:sz w:val="20"/>
        </w:rPr>
        <w:t xml:space="preserve"> </w:t>
      </w:r>
      <w:r>
        <w:rPr>
          <w:sz w:val="20"/>
        </w:rPr>
        <w:t>módulos</w:t>
      </w:r>
      <w:r>
        <w:rPr>
          <w:spacing w:val="-13"/>
          <w:sz w:val="20"/>
        </w:rPr>
        <w:t xml:space="preserve"> </w:t>
      </w:r>
      <w:r>
        <w:rPr>
          <w:sz w:val="20"/>
        </w:rPr>
        <w:t>profesionales</w:t>
      </w:r>
      <w:r>
        <w:rPr>
          <w:spacing w:val="-12"/>
          <w:sz w:val="20"/>
        </w:rPr>
        <w:t xml:space="preserve"> </w:t>
      </w:r>
      <w:r>
        <w:rPr>
          <w:sz w:val="20"/>
        </w:rPr>
        <w:t>ofertados</w:t>
      </w:r>
      <w:r>
        <w:rPr>
          <w:spacing w:val="-12"/>
          <w:sz w:val="20"/>
        </w:rPr>
        <w:t xml:space="preserve"> </w:t>
      </w:r>
      <w:r>
        <w:rPr>
          <w:sz w:val="20"/>
        </w:rPr>
        <w:t>a</w:t>
      </w:r>
      <w:r>
        <w:rPr>
          <w:spacing w:val="-13"/>
          <w:sz w:val="20"/>
        </w:rPr>
        <w:t xml:space="preserve"> </w:t>
      </w:r>
      <w:r>
        <w:rPr>
          <w:sz w:val="20"/>
        </w:rPr>
        <w:t>distancia,</w:t>
      </w:r>
      <w:r>
        <w:rPr>
          <w:spacing w:val="-12"/>
          <w:sz w:val="20"/>
        </w:rPr>
        <w:t xml:space="preserve"> </w:t>
      </w:r>
      <w:r>
        <w:rPr>
          <w:sz w:val="20"/>
        </w:rPr>
        <w:t>cuando</w:t>
      </w:r>
      <w:r>
        <w:rPr>
          <w:spacing w:val="-13"/>
          <w:sz w:val="20"/>
        </w:rPr>
        <w:t xml:space="preserve"> </w:t>
      </w:r>
      <w:r>
        <w:rPr>
          <w:sz w:val="20"/>
        </w:rPr>
        <w:t>por</w:t>
      </w:r>
      <w:r>
        <w:rPr>
          <w:spacing w:val="-13"/>
          <w:sz w:val="20"/>
        </w:rPr>
        <w:t xml:space="preserve"> </w:t>
      </w:r>
      <w:r>
        <w:rPr>
          <w:sz w:val="20"/>
        </w:rPr>
        <w:t>sus</w:t>
      </w:r>
      <w:r>
        <w:rPr>
          <w:spacing w:val="-13"/>
          <w:sz w:val="20"/>
        </w:rPr>
        <w:t xml:space="preserve"> </w:t>
      </w:r>
      <w:r>
        <w:rPr>
          <w:sz w:val="20"/>
        </w:rPr>
        <w:t>características</w:t>
      </w:r>
      <w:r>
        <w:rPr>
          <w:spacing w:val="-13"/>
          <w:sz w:val="20"/>
        </w:rPr>
        <w:t xml:space="preserve"> </w:t>
      </w:r>
      <w:r>
        <w:rPr>
          <w:sz w:val="20"/>
        </w:rPr>
        <w:t>lo requieran, asegurarán al alumnado la consecución de todos los objetivos expresados en resultados de aprendizaje, mediante actividades</w:t>
      </w:r>
      <w:r>
        <w:rPr>
          <w:spacing w:val="-37"/>
          <w:sz w:val="20"/>
        </w:rPr>
        <w:t xml:space="preserve"> </w:t>
      </w:r>
      <w:r>
        <w:rPr>
          <w:sz w:val="20"/>
        </w:rPr>
        <w:t>presenciales.</w:t>
      </w:r>
    </w:p>
    <w:p w:rsidR="00193546" w:rsidRDefault="00F1493F">
      <w:pPr>
        <w:pStyle w:val="Prrafodelista"/>
        <w:numPr>
          <w:ilvl w:val="0"/>
          <w:numId w:val="13"/>
        </w:numPr>
        <w:tabs>
          <w:tab w:val="left" w:pos="2252"/>
        </w:tabs>
        <w:spacing w:before="1" w:line="249" w:lineRule="auto"/>
        <w:ind w:right="1541" w:firstLine="340"/>
        <w:jc w:val="both"/>
        <w:rPr>
          <w:sz w:val="20"/>
        </w:rPr>
      </w:pPr>
      <w:r>
        <w:rPr>
          <w:sz w:val="20"/>
        </w:rPr>
        <w:t>Las Direcciones Provinciales y las Consejerías de Educación adoptarán las medidas</w:t>
      </w:r>
      <w:r>
        <w:rPr>
          <w:spacing w:val="-30"/>
          <w:sz w:val="20"/>
        </w:rPr>
        <w:t xml:space="preserve"> </w:t>
      </w:r>
      <w:r>
        <w:rPr>
          <w:sz w:val="20"/>
        </w:rPr>
        <w:t>necesarias</w:t>
      </w:r>
      <w:r>
        <w:rPr>
          <w:spacing w:val="-30"/>
          <w:sz w:val="20"/>
        </w:rPr>
        <w:t xml:space="preserve"> </w:t>
      </w:r>
      <w:r>
        <w:rPr>
          <w:sz w:val="20"/>
        </w:rPr>
        <w:t>y</w:t>
      </w:r>
      <w:r>
        <w:rPr>
          <w:spacing w:val="-30"/>
          <w:sz w:val="20"/>
        </w:rPr>
        <w:t xml:space="preserve"> </w:t>
      </w:r>
      <w:r>
        <w:rPr>
          <w:sz w:val="20"/>
        </w:rPr>
        <w:t>dictarán</w:t>
      </w:r>
      <w:r>
        <w:rPr>
          <w:spacing w:val="-30"/>
          <w:sz w:val="20"/>
        </w:rPr>
        <w:t xml:space="preserve"> </w:t>
      </w:r>
      <w:r>
        <w:rPr>
          <w:sz w:val="20"/>
        </w:rPr>
        <w:t>las</w:t>
      </w:r>
      <w:r>
        <w:rPr>
          <w:spacing w:val="-30"/>
          <w:sz w:val="20"/>
        </w:rPr>
        <w:t xml:space="preserve"> </w:t>
      </w:r>
      <w:r>
        <w:rPr>
          <w:sz w:val="20"/>
        </w:rPr>
        <w:t>instrucciones</w:t>
      </w:r>
      <w:r>
        <w:rPr>
          <w:spacing w:val="-30"/>
          <w:sz w:val="20"/>
        </w:rPr>
        <w:t xml:space="preserve"> </w:t>
      </w:r>
      <w:r>
        <w:rPr>
          <w:sz w:val="20"/>
        </w:rPr>
        <w:t>precisas</w:t>
      </w:r>
      <w:r>
        <w:rPr>
          <w:spacing w:val="-30"/>
          <w:sz w:val="20"/>
        </w:rPr>
        <w:t xml:space="preserve"> </w:t>
      </w:r>
      <w:r>
        <w:rPr>
          <w:sz w:val="20"/>
        </w:rPr>
        <w:t>a</w:t>
      </w:r>
      <w:r>
        <w:rPr>
          <w:spacing w:val="-30"/>
          <w:sz w:val="20"/>
        </w:rPr>
        <w:t xml:space="preserve"> </w:t>
      </w:r>
      <w:r>
        <w:rPr>
          <w:sz w:val="20"/>
        </w:rPr>
        <w:t>los</w:t>
      </w:r>
      <w:r>
        <w:rPr>
          <w:spacing w:val="-30"/>
          <w:sz w:val="20"/>
        </w:rPr>
        <w:t xml:space="preserve"> </w:t>
      </w:r>
      <w:r>
        <w:rPr>
          <w:sz w:val="20"/>
        </w:rPr>
        <w:t>centros</w:t>
      </w:r>
      <w:r>
        <w:rPr>
          <w:spacing w:val="-31"/>
          <w:sz w:val="20"/>
        </w:rPr>
        <w:t xml:space="preserve"> </w:t>
      </w:r>
      <w:r>
        <w:rPr>
          <w:sz w:val="20"/>
        </w:rPr>
        <w:t>que</w:t>
      </w:r>
      <w:r>
        <w:rPr>
          <w:spacing w:val="-30"/>
          <w:sz w:val="20"/>
        </w:rPr>
        <w:t xml:space="preserve"> </w:t>
      </w:r>
      <w:r>
        <w:rPr>
          <w:sz w:val="20"/>
        </w:rPr>
        <w:t>estén</w:t>
      </w:r>
      <w:r>
        <w:rPr>
          <w:spacing w:val="-30"/>
          <w:sz w:val="20"/>
        </w:rPr>
        <w:t xml:space="preserve"> </w:t>
      </w:r>
      <w:r>
        <w:rPr>
          <w:sz w:val="20"/>
        </w:rPr>
        <w:t xml:space="preserve">autorizados para impartir </w:t>
      </w:r>
      <w:proofErr w:type="gramStart"/>
      <w:r>
        <w:rPr>
          <w:sz w:val="20"/>
        </w:rPr>
        <w:t>este</w:t>
      </w:r>
      <w:proofErr w:type="gramEnd"/>
      <w:r>
        <w:rPr>
          <w:sz w:val="20"/>
        </w:rPr>
        <w:t xml:space="preserve"> ciclo formativo en régimen presencial para la puesta en marcha y funcionamiento de la oferta del mismo a</w:t>
      </w:r>
      <w:r>
        <w:rPr>
          <w:spacing w:val="-22"/>
          <w:sz w:val="20"/>
        </w:rPr>
        <w:t xml:space="preserve"> </w:t>
      </w:r>
      <w:r>
        <w:rPr>
          <w:sz w:val="20"/>
        </w:rPr>
        <w:t>distancia.</w:t>
      </w:r>
    </w:p>
    <w:p w:rsidR="00193546" w:rsidRDefault="00F1493F">
      <w:pPr>
        <w:pStyle w:val="Prrafodelista"/>
        <w:numPr>
          <w:ilvl w:val="0"/>
          <w:numId w:val="13"/>
        </w:numPr>
        <w:tabs>
          <w:tab w:val="left" w:pos="2252"/>
        </w:tabs>
        <w:spacing w:before="1" w:line="249" w:lineRule="auto"/>
        <w:ind w:right="1542" w:firstLine="340"/>
        <w:jc w:val="both"/>
        <w:rPr>
          <w:sz w:val="20"/>
        </w:rPr>
      </w:pPr>
      <w:r>
        <w:rPr>
          <w:sz w:val="20"/>
        </w:rPr>
        <w:t>Los centros autorizados para impartir enseñanzas de formac</w:t>
      </w:r>
      <w:r>
        <w:rPr>
          <w:sz w:val="20"/>
        </w:rPr>
        <w:t>ión profesional a distancia</w:t>
      </w:r>
      <w:r>
        <w:rPr>
          <w:spacing w:val="-10"/>
          <w:sz w:val="20"/>
        </w:rPr>
        <w:t xml:space="preserve"> </w:t>
      </w:r>
      <w:r>
        <w:rPr>
          <w:sz w:val="20"/>
        </w:rPr>
        <w:t>contarán</w:t>
      </w:r>
      <w:r>
        <w:rPr>
          <w:spacing w:val="-10"/>
          <w:sz w:val="20"/>
        </w:rPr>
        <w:t xml:space="preserve"> </w:t>
      </w:r>
      <w:r>
        <w:rPr>
          <w:sz w:val="20"/>
        </w:rPr>
        <w:t>con</w:t>
      </w:r>
      <w:r>
        <w:rPr>
          <w:spacing w:val="-10"/>
          <w:sz w:val="20"/>
        </w:rPr>
        <w:t xml:space="preserve"> </w:t>
      </w:r>
      <w:r>
        <w:rPr>
          <w:sz w:val="20"/>
        </w:rPr>
        <w:t>materiales</w:t>
      </w:r>
      <w:r>
        <w:rPr>
          <w:spacing w:val="-10"/>
          <w:sz w:val="20"/>
        </w:rPr>
        <w:t xml:space="preserve"> </w:t>
      </w:r>
      <w:r>
        <w:rPr>
          <w:sz w:val="20"/>
        </w:rPr>
        <w:t>curriculares</w:t>
      </w:r>
      <w:r>
        <w:rPr>
          <w:spacing w:val="-10"/>
          <w:sz w:val="20"/>
        </w:rPr>
        <w:t xml:space="preserve"> </w:t>
      </w:r>
      <w:r>
        <w:rPr>
          <w:sz w:val="20"/>
        </w:rPr>
        <w:t>adecuados</w:t>
      </w:r>
      <w:r>
        <w:rPr>
          <w:spacing w:val="-10"/>
          <w:sz w:val="20"/>
        </w:rPr>
        <w:t xml:space="preserve"> </w:t>
      </w:r>
      <w:r>
        <w:rPr>
          <w:sz w:val="20"/>
        </w:rPr>
        <w:t>que</w:t>
      </w:r>
      <w:r>
        <w:rPr>
          <w:spacing w:val="-10"/>
          <w:sz w:val="20"/>
        </w:rPr>
        <w:t xml:space="preserve"> </w:t>
      </w:r>
      <w:r>
        <w:rPr>
          <w:sz w:val="20"/>
        </w:rPr>
        <w:t>se</w:t>
      </w:r>
      <w:r>
        <w:rPr>
          <w:spacing w:val="-10"/>
          <w:sz w:val="20"/>
        </w:rPr>
        <w:t xml:space="preserve"> </w:t>
      </w:r>
      <w:r>
        <w:rPr>
          <w:sz w:val="20"/>
        </w:rPr>
        <w:t>adaptarán</w:t>
      </w:r>
      <w:r>
        <w:rPr>
          <w:spacing w:val="-10"/>
          <w:sz w:val="20"/>
        </w:rPr>
        <w:t xml:space="preserve"> </w:t>
      </w:r>
      <w:proofErr w:type="gramStart"/>
      <w:r>
        <w:rPr>
          <w:sz w:val="20"/>
        </w:rPr>
        <w:t>a</w:t>
      </w:r>
      <w:r>
        <w:rPr>
          <w:spacing w:val="-10"/>
          <w:sz w:val="20"/>
        </w:rPr>
        <w:t xml:space="preserve"> </w:t>
      </w:r>
      <w:r>
        <w:rPr>
          <w:sz w:val="20"/>
        </w:rPr>
        <w:t>lo</w:t>
      </w:r>
      <w:proofErr w:type="gramEnd"/>
      <w:r>
        <w:rPr>
          <w:spacing w:val="-10"/>
          <w:sz w:val="20"/>
        </w:rPr>
        <w:t xml:space="preserve"> </w:t>
      </w:r>
      <w:r>
        <w:rPr>
          <w:sz w:val="20"/>
        </w:rPr>
        <w:t>dispuesto en la disposición adicional cuarta de la Ley Orgánica 2/2006, de 3 de mayo, de Educación.</w:t>
      </w:r>
    </w:p>
    <w:p w:rsidR="00193546" w:rsidRDefault="00F1493F">
      <w:pPr>
        <w:spacing w:before="171"/>
        <w:ind w:left="1544"/>
        <w:rPr>
          <w:i/>
          <w:sz w:val="20"/>
        </w:rPr>
      </w:pPr>
      <w:r>
        <w:rPr>
          <w:sz w:val="20"/>
        </w:rPr>
        <w:t xml:space="preserve">Artículo 10.    </w:t>
      </w:r>
      <w:r>
        <w:rPr>
          <w:i/>
          <w:sz w:val="20"/>
        </w:rPr>
        <w:t>Oferta combinada.</w:t>
      </w:r>
    </w:p>
    <w:p w:rsidR="00193546" w:rsidRDefault="00F1493F">
      <w:pPr>
        <w:pStyle w:val="Textoindependiente"/>
        <w:spacing w:before="180" w:line="249" w:lineRule="auto"/>
        <w:ind w:left="1544" w:right="1542" w:firstLine="340"/>
        <w:jc w:val="both"/>
      </w:pPr>
      <w:proofErr w:type="gramStart"/>
      <w:r>
        <w:t>Con</w:t>
      </w:r>
      <w:r>
        <w:rPr>
          <w:spacing w:val="-22"/>
        </w:rPr>
        <w:t xml:space="preserve"> </w:t>
      </w:r>
      <w:r>
        <w:t>el</w:t>
      </w:r>
      <w:r>
        <w:rPr>
          <w:spacing w:val="-22"/>
        </w:rPr>
        <w:t xml:space="preserve"> </w:t>
      </w:r>
      <w:r>
        <w:t>objeto</w:t>
      </w:r>
      <w:r>
        <w:rPr>
          <w:spacing w:val="-22"/>
        </w:rPr>
        <w:t xml:space="preserve"> </w:t>
      </w:r>
      <w:r>
        <w:t>de</w:t>
      </w:r>
      <w:r>
        <w:rPr>
          <w:spacing w:val="-22"/>
        </w:rPr>
        <w:t xml:space="preserve"> </w:t>
      </w:r>
      <w:r>
        <w:t>responder</w:t>
      </w:r>
      <w:r>
        <w:rPr>
          <w:spacing w:val="-22"/>
        </w:rPr>
        <w:t xml:space="preserve"> </w:t>
      </w:r>
      <w:r>
        <w:t>a</w:t>
      </w:r>
      <w:r>
        <w:rPr>
          <w:spacing w:val="-22"/>
        </w:rPr>
        <w:t xml:space="preserve"> </w:t>
      </w:r>
      <w:r>
        <w:t>las</w:t>
      </w:r>
      <w:r>
        <w:rPr>
          <w:spacing w:val="-22"/>
        </w:rPr>
        <w:t xml:space="preserve"> </w:t>
      </w:r>
      <w:r>
        <w:t>necesidades</w:t>
      </w:r>
      <w:r>
        <w:rPr>
          <w:spacing w:val="-22"/>
        </w:rPr>
        <w:t xml:space="preserve"> </w:t>
      </w:r>
      <w:r>
        <w:t>e</w:t>
      </w:r>
      <w:r>
        <w:rPr>
          <w:spacing w:val="-22"/>
        </w:rPr>
        <w:t xml:space="preserve"> </w:t>
      </w:r>
      <w:r>
        <w:t>intereses</w:t>
      </w:r>
      <w:r>
        <w:rPr>
          <w:spacing w:val="-22"/>
        </w:rPr>
        <w:t xml:space="preserve"> </w:t>
      </w:r>
      <w:r>
        <w:t>personales</w:t>
      </w:r>
      <w:r>
        <w:rPr>
          <w:spacing w:val="-22"/>
        </w:rPr>
        <w:t xml:space="preserve"> </w:t>
      </w:r>
      <w:r>
        <w:t>y</w:t>
      </w:r>
      <w:r>
        <w:rPr>
          <w:spacing w:val="-22"/>
        </w:rPr>
        <w:t xml:space="preserve"> </w:t>
      </w:r>
      <w:r>
        <w:t>dar</w:t>
      </w:r>
      <w:r>
        <w:rPr>
          <w:spacing w:val="-22"/>
        </w:rPr>
        <w:t xml:space="preserve"> </w:t>
      </w:r>
      <w:r>
        <w:t>la</w:t>
      </w:r>
      <w:r>
        <w:rPr>
          <w:spacing w:val="-22"/>
        </w:rPr>
        <w:t xml:space="preserve"> </w:t>
      </w:r>
      <w:r>
        <w:t>posibilidad de</w:t>
      </w:r>
      <w:r>
        <w:rPr>
          <w:spacing w:val="-9"/>
        </w:rPr>
        <w:t xml:space="preserve"> </w:t>
      </w:r>
      <w:r>
        <w:t>compatibilizar</w:t>
      </w:r>
      <w:r>
        <w:rPr>
          <w:spacing w:val="-9"/>
        </w:rPr>
        <w:t xml:space="preserve"> </w:t>
      </w:r>
      <w:r>
        <w:t>la</w:t>
      </w:r>
      <w:r>
        <w:rPr>
          <w:spacing w:val="-9"/>
        </w:rPr>
        <w:t xml:space="preserve"> </w:t>
      </w:r>
      <w:r>
        <w:t>formación</w:t>
      </w:r>
      <w:r>
        <w:rPr>
          <w:spacing w:val="-10"/>
        </w:rPr>
        <w:t xml:space="preserve"> </w:t>
      </w:r>
      <w:r>
        <w:t>con</w:t>
      </w:r>
      <w:r>
        <w:rPr>
          <w:spacing w:val="-9"/>
        </w:rPr>
        <w:t xml:space="preserve"> </w:t>
      </w:r>
      <w:r>
        <w:t>la</w:t>
      </w:r>
      <w:r>
        <w:rPr>
          <w:spacing w:val="-9"/>
        </w:rPr>
        <w:t xml:space="preserve"> </w:t>
      </w:r>
      <w:r>
        <w:t>actividad</w:t>
      </w:r>
      <w:r>
        <w:rPr>
          <w:spacing w:val="-9"/>
        </w:rPr>
        <w:t xml:space="preserve"> </w:t>
      </w:r>
      <w:r>
        <w:t>laboral,</w:t>
      </w:r>
      <w:r>
        <w:rPr>
          <w:spacing w:val="-9"/>
        </w:rPr>
        <w:t xml:space="preserve"> </w:t>
      </w:r>
      <w:r>
        <w:t>con</w:t>
      </w:r>
      <w:r>
        <w:rPr>
          <w:spacing w:val="-9"/>
        </w:rPr>
        <w:t xml:space="preserve"> </w:t>
      </w:r>
      <w:r>
        <w:t>otras</w:t>
      </w:r>
      <w:r>
        <w:rPr>
          <w:spacing w:val="-9"/>
        </w:rPr>
        <w:t xml:space="preserve"> </w:t>
      </w:r>
      <w:r>
        <w:t>actividades</w:t>
      </w:r>
      <w:r>
        <w:rPr>
          <w:spacing w:val="-8"/>
        </w:rPr>
        <w:t xml:space="preserve"> </w:t>
      </w:r>
      <w:r>
        <w:t>o</w:t>
      </w:r>
      <w:r>
        <w:rPr>
          <w:spacing w:val="-9"/>
        </w:rPr>
        <w:t xml:space="preserve"> </w:t>
      </w:r>
      <w:r>
        <w:t>situaciones, la oferta de estas enseñanzas para las personas adultas y jóvenes en circunstancias especi</w:t>
      </w:r>
      <w:r>
        <w:t>ales podrá ser combinada entre regímenes de enseñanza presencial y a distancia simultáneamente, siempre y cuando no se cursen los mismos módulos en las dos modalidades al mismo</w:t>
      </w:r>
      <w:r>
        <w:rPr>
          <w:spacing w:val="-3"/>
        </w:rPr>
        <w:t xml:space="preserve"> </w:t>
      </w:r>
      <w:r>
        <w:t>tiempo.</w:t>
      </w:r>
      <w:proofErr w:type="gramEnd"/>
    </w:p>
    <w:p w:rsidR="00193546" w:rsidRDefault="00F1493F">
      <w:pPr>
        <w:spacing w:before="171"/>
        <w:ind w:left="1544"/>
        <w:rPr>
          <w:i/>
          <w:sz w:val="20"/>
        </w:rPr>
      </w:pPr>
      <w:r>
        <w:rPr>
          <w:sz w:val="20"/>
        </w:rPr>
        <w:t xml:space="preserve">Artículo 11.    </w:t>
      </w:r>
      <w:r>
        <w:rPr>
          <w:i/>
          <w:sz w:val="20"/>
        </w:rPr>
        <w:t>Oferta para personas adultas.</w:t>
      </w:r>
    </w:p>
    <w:p w:rsidR="00193546" w:rsidRDefault="00F1493F">
      <w:pPr>
        <w:pStyle w:val="Prrafodelista"/>
        <w:numPr>
          <w:ilvl w:val="0"/>
          <w:numId w:val="12"/>
        </w:numPr>
        <w:tabs>
          <w:tab w:val="left" w:pos="2252"/>
        </w:tabs>
        <w:spacing w:before="179" w:line="249" w:lineRule="auto"/>
        <w:ind w:right="1542" w:firstLine="340"/>
        <w:jc w:val="both"/>
        <w:rPr>
          <w:sz w:val="20"/>
        </w:rPr>
      </w:pPr>
      <w:r>
        <w:rPr>
          <w:sz w:val="20"/>
        </w:rPr>
        <w:t>Los módulos profesionales</w:t>
      </w:r>
      <w:r>
        <w:rPr>
          <w:sz w:val="20"/>
        </w:rPr>
        <w:t xml:space="preserve"> de </w:t>
      </w:r>
      <w:proofErr w:type="gramStart"/>
      <w:r>
        <w:rPr>
          <w:sz w:val="20"/>
        </w:rPr>
        <w:t>este</w:t>
      </w:r>
      <w:proofErr w:type="gramEnd"/>
      <w:r>
        <w:rPr>
          <w:sz w:val="20"/>
        </w:rPr>
        <w:t xml:space="preserve"> ciclo formativo asociados a unidades de competencia</w:t>
      </w:r>
      <w:r>
        <w:rPr>
          <w:spacing w:val="-9"/>
          <w:sz w:val="20"/>
        </w:rPr>
        <w:t xml:space="preserve"> </w:t>
      </w:r>
      <w:r>
        <w:rPr>
          <w:sz w:val="20"/>
        </w:rPr>
        <w:t>del</w:t>
      </w:r>
      <w:r>
        <w:rPr>
          <w:spacing w:val="-9"/>
          <w:sz w:val="20"/>
        </w:rPr>
        <w:t xml:space="preserve"> </w:t>
      </w:r>
      <w:r>
        <w:rPr>
          <w:sz w:val="20"/>
        </w:rPr>
        <w:t>Catálogo</w:t>
      </w:r>
      <w:r>
        <w:rPr>
          <w:spacing w:val="-9"/>
          <w:sz w:val="20"/>
        </w:rPr>
        <w:t xml:space="preserve"> </w:t>
      </w:r>
      <w:r>
        <w:rPr>
          <w:sz w:val="20"/>
        </w:rPr>
        <w:t>Nacional</w:t>
      </w:r>
      <w:r>
        <w:rPr>
          <w:spacing w:val="-9"/>
          <w:sz w:val="20"/>
        </w:rPr>
        <w:t xml:space="preserve"> </w:t>
      </w:r>
      <w:r>
        <w:rPr>
          <w:sz w:val="20"/>
        </w:rPr>
        <w:t>de</w:t>
      </w:r>
      <w:r>
        <w:rPr>
          <w:spacing w:val="-9"/>
          <w:sz w:val="20"/>
        </w:rPr>
        <w:t xml:space="preserve"> </w:t>
      </w:r>
      <w:r>
        <w:rPr>
          <w:sz w:val="20"/>
        </w:rPr>
        <w:t>Cualificaciones</w:t>
      </w:r>
      <w:r>
        <w:rPr>
          <w:spacing w:val="-8"/>
          <w:sz w:val="20"/>
        </w:rPr>
        <w:t xml:space="preserve"> </w:t>
      </w:r>
      <w:r>
        <w:rPr>
          <w:sz w:val="20"/>
        </w:rPr>
        <w:t>Profesionales</w:t>
      </w:r>
      <w:r>
        <w:rPr>
          <w:spacing w:val="-9"/>
          <w:sz w:val="20"/>
        </w:rPr>
        <w:t xml:space="preserve"> </w:t>
      </w:r>
      <w:r>
        <w:rPr>
          <w:sz w:val="20"/>
        </w:rPr>
        <w:t>podrán</w:t>
      </w:r>
      <w:r>
        <w:rPr>
          <w:spacing w:val="-9"/>
          <w:sz w:val="20"/>
        </w:rPr>
        <w:t xml:space="preserve"> </w:t>
      </w:r>
      <w:r>
        <w:rPr>
          <w:sz w:val="20"/>
        </w:rPr>
        <w:t>ser</w:t>
      </w:r>
      <w:r>
        <w:rPr>
          <w:spacing w:val="-9"/>
          <w:sz w:val="20"/>
        </w:rPr>
        <w:t xml:space="preserve"> </w:t>
      </w:r>
      <w:r>
        <w:rPr>
          <w:sz w:val="20"/>
        </w:rPr>
        <w:t>objeto</w:t>
      </w:r>
      <w:r>
        <w:rPr>
          <w:spacing w:val="-9"/>
          <w:sz w:val="20"/>
        </w:rPr>
        <w:t xml:space="preserve"> </w:t>
      </w:r>
      <w:r>
        <w:rPr>
          <w:sz w:val="20"/>
        </w:rPr>
        <w:t>de una oferta modular destinada a las personas</w:t>
      </w:r>
      <w:r>
        <w:rPr>
          <w:spacing w:val="-33"/>
          <w:sz w:val="20"/>
        </w:rPr>
        <w:t xml:space="preserve"> </w:t>
      </w:r>
      <w:r>
        <w:rPr>
          <w:sz w:val="20"/>
        </w:rPr>
        <w:t>adultas.</w:t>
      </w:r>
    </w:p>
    <w:p w:rsidR="00193546" w:rsidRDefault="00F1493F">
      <w:pPr>
        <w:pStyle w:val="Prrafodelista"/>
        <w:numPr>
          <w:ilvl w:val="0"/>
          <w:numId w:val="12"/>
        </w:numPr>
        <w:tabs>
          <w:tab w:val="left" w:pos="2252"/>
        </w:tabs>
        <w:spacing w:line="249" w:lineRule="auto"/>
        <w:ind w:right="1542" w:firstLine="340"/>
        <w:jc w:val="both"/>
        <w:rPr>
          <w:sz w:val="20"/>
        </w:rPr>
      </w:pPr>
      <w:r>
        <w:rPr>
          <w:sz w:val="20"/>
        </w:rPr>
        <w:t>Esta</w:t>
      </w:r>
      <w:r>
        <w:rPr>
          <w:spacing w:val="-5"/>
          <w:sz w:val="20"/>
        </w:rPr>
        <w:t xml:space="preserve"> </w:t>
      </w:r>
      <w:r>
        <w:rPr>
          <w:sz w:val="20"/>
        </w:rPr>
        <w:t>formación</w:t>
      </w:r>
      <w:r>
        <w:rPr>
          <w:spacing w:val="-6"/>
          <w:sz w:val="20"/>
        </w:rPr>
        <w:t xml:space="preserve"> </w:t>
      </w:r>
      <w:r>
        <w:rPr>
          <w:sz w:val="20"/>
        </w:rPr>
        <w:t>se</w:t>
      </w:r>
      <w:r>
        <w:rPr>
          <w:spacing w:val="-5"/>
          <w:sz w:val="20"/>
        </w:rPr>
        <w:t xml:space="preserve"> </w:t>
      </w:r>
      <w:r>
        <w:rPr>
          <w:sz w:val="20"/>
        </w:rPr>
        <w:t>desarrollará</w:t>
      </w:r>
      <w:r>
        <w:rPr>
          <w:spacing w:val="-5"/>
          <w:sz w:val="20"/>
        </w:rPr>
        <w:t xml:space="preserve"> </w:t>
      </w:r>
      <w:r>
        <w:rPr>
          <w:sz w:val="20"/>
        </w:rPr>
        <w:t>con</w:t>
      </w:r>
      <w:r>
        <w:rPr>
          <w:spacing w:val="-5"/>
          <w:sz w:val="20"/>
        </w:rPr>
        <w:t xml:space="preserve"> </w:t>
      </w:r>
      <w:r>
        <w:rPr>
          <w:sz w:val="20"/>
        </w:rPr>
        <w:t>una</w:t>
      </w:r>
      <w:r>
        <w:rPr>
          <w:spacing w:val="-5"/>
          <w:sz w:val="20"/>
        </w:rPr>
        <w:t xml:space="preserve"> </w:t>
      </w:r>
      <w:r>
        <w:rPr>
          <w:sz w:val="20"/>
        </w:rPr>
        <w:t>metodología</w:t>
      </w:r>
      <w:r>
        <w:rPr>
          <w:spacing w:val="-5"/>
          <w:sz w:val="20"/>
        </w:rPr>
        <w:t xml:space="preserve"> </w:t>
      </w:r>
      <w:r>
        <w:rPr>
          <w:sz w:val="20"/>
        </w:rPr>
        <w:t>abierta</w:t>
      </w:r>
      <w:r>
        <w:rPr>
          <w:spacing w:val="-5"/>
          <w:sz w:val="20"/>
        </w:rPr>
        <w:t xml:space="preserve"> </w:t>
      </w:r>
      <w:r>
        <w:rPr>
          <w:sz w:val="20"/>
        </w:rPr>
        <w:t>y</w:t>
      </w:r>
      <w:r>
        <w:rPr>
          <w:spacing w:val="-5"/>
          <w:sz w:val="20"/>
        </w:rPr>
        <w:t xml:space="preserve"> </w:t>
      </w:r>
      <w:r>
        <w:rPr>
          <w:sz w:val="20"/>
        </w:rPr>
        <w:t>flexible,</w:t>
      </w:r>
      <w:r>
        <w:rPr>
          <w:spacing w:val="-6"/>
          <w:sz w:val="20"/>
        </w:rPr>
        <w:t xml:space="preserve"> </w:t>
      </w:r>
      <w:r>
        <w:rPr>
          <w:sz w:val="20"/>
        </w:rPr>
        <w:t>adaptada</w:t>
      </w:r>
      <w:r>
        <w:rPr>
          <w:spacing w:val="-5"/>
          <w:sz w:val="20"/>
        </w:rPr>
        <w:t xml:space="preserve"> </w:t>
      </w:r>
      <w:r>
        <w:rPr>
          <w:sz w:val="20"/>
        </w:rPr>
        <w:t>a las</w:t>
      </w:r>
      <w:r>
        <w:rPr>
          <w:spacing w:val="-11"/>
          <w:sz w:val="20"/>
        </w:rPr>
        <w:t xml:space="preserve"> </w:t>
      </w:r>
      <w:r>
        <w:rPr>
          <w:sz w:val="20"/>
        </w:rPr>
        <w:t>condiciones,</w:t>
      </w:r>
      <w:r>
        <w:rPr>
          <w:spacing w:val="-11"/>
          <w:sz w:val="20"/>
        </w:rPr>
        <w:t xml:space="preserve"> </w:t>
      </w:r>
      <w:r>
        <w:rPr>
          <w:sz w:val="20"/>
        </w:rPr>
        <w:t>capacidades</w:t>
      </w:r>
      <w:r>
        <w:rPr>
          <w:spacing w:val="-11"/>
          <w:sz w:val="20"/>
        </w:rPr>
        <w:t xml:space="preserve"> </w:t>
      </w:r>
      <w:r>
        <w:rPr>
          <w:sz w:val="20"/>
        </w:rPr>
        <w:t>y</w:t>
      </w:r>
      <w:r>
        <w:rPr>
          <w:spacing w:val="-11"/>
          <w:sz w:val="20"/>
        </w:rPr>
        <w:t xml:space="preserve"> </w:t>
      </w:r>
      <w:r>
        <w:rPr>
          <w:sz w:val="20"/>
        </w:rPr>
        <w:t>necesidades</w:t>
      </w:r>
      <w:r>
        <w:rPr>
          <w:spacing w:val="-10"/>
          <w:sz w:val="20"/>
        </w:rPr>
        <w:t xml:space="preserve"> </w:t>
      </w:r>
      <w:r>
        <w:rPr>
          <w:sz w:val="20"/>
        </w:rPr>
        <w:t>personales</w:t>
      </w:r>
      <w:r>
        <w:rPr>
          <w:spacing w:val="-10"/>
          <w:sz w:val="20"/>
        </w:rPr>
        <w:t xml:space="preserve"> </w:t>
      </w:r>
      <w:r>
        <w:rPr>
          <w:sz w:val="20"/>
        </w:rPr>
        <w:t>que</w:t>
      </w:r>
      <w:r>
        <w:rPr>
          <w:spacing w:val="-11"/>
          <w:sz w:val="20"/>
        </w:rPr>
        <w:t xml:space="preserve"> </w:t>
      </w:r>
      <w:r>
        <w:rPr>
          <w:sz w:val="20"/>
        </w:rPr>
        <w:t>les</w:t>
      </w:r>
      <w:r>
        <w:rPr>
          <w:spacing w:val="-11"/>
          <w:sz w:val="20"/>
        </w:rPr>
        <w:t xml:space="preserve"> </w:t>
      </w:r>
      <w:r>
        <w:rPr>
          <w:sz w:val="20"/>
        </w:rPr>
        <w:t>permita</w:t>
      </w:r>
      <w:r>
        <w:rPr>
          <w:spacing w:val="-10"/>
          <w:sz w:val="20"/>
        </w:rPr>
        <w:t xml:space="preserve"> </w:t>
      </w:r>
      <w:r>
        <w:rPr>
          <w:sz w:val="20"/>
        </w:rPr>
        <w:t>la</w:t>
      </w:r>
      <w:r>
        <w:rPr>
          <w:spacing w:val="-11"/>
          <w:sz w:val="20"/>
        </w:rPr>
        <w:t xml:space="preserve"> </w:t>
      </w:r>
      <w:r>
        <w:rPr>
          <w:sz w:val="20"/>
        </w:rPr>
        <w:t>conciliación</w:t>
      </w:r>
      <w:r>
        <w:rPr>
          <w:spacing w:val="-11"/>
          <w:sz w:val="20"/>
        </w:rPr>
        <w:t xml:space="preserve"> </w:t>
      </w:r>
      <w:r>
        <w:rPr>
          <w:sz w:val="20"/>
        </w:rPr>
        <w:t>del aprendizaje</w:t>
      </w:r>
      <w:r>
        <w:rPr>
          <w:spacing w:val="-21"/>
          <w:sz w:val="20"/>
        </w:rPr>
        <w:t xml:space="preserve"> </w:t>
      </w:r>
      <w:r>
        <w:rPr>
          <w:sz w:val="20"/>
        </w:rPr>
        <w:t>con</w:t>
      </w:r>
      <w:r>
        <w:rPr>
          <w:spacing w:val="-22"/>
          <w:sz w:val="20"/>
        </w:rPr>
        <w:t xml:space="preserve"> </w:t>
      </w:r>
      <w:r>
        <w:rPr>
          <w:sz w:val="20"/>
        </w:rPr>
        <w:t>otras</w:t>
      </w:r>
      <w:r>
        <w:rPr>
          <w:spacing w:val="-22"/>
          <w:sz w:val="20"/>
        </w:rPr>
        <w:t xml:space="preserve"> </w:t>
      </w:r>
      <w:r>
        <w:rPr>
          <w:sz w:val="20"/>
        </w:rPr>
        <w:t>actividades</w:t>
      </w:r>
      <w:r>
        <w:rPr>
          <w:spacing w:val="-22"/>
          <w:sz w:val="20"/>
        </w:rPr>
        <w:t xml:space="preserve"> </w:t>
      </w:r>
      <w:r>
        <w:rPr>
          <w:sz w:val="20"/>
        </w:rPr>
        <w:t>y</w:t>
      </w:r>
      <w:r>
        <w:rPr>
          <w:spacing w:val="-22"/>
          <w:sz w:val="20"/>
        </w:rPr>
        <w:t xml:space="preserve"> </w:t>
      </w:r>
      <w:r>
        <w:rPr>
          <w:sz w:val="20"/>
        </w:rPr>
        <w:t>responsabilidades,</w:t>
      </w:r>
      <w:r>
        <w:rPr>
          <w:spacing w:val="-22"/>
          <w:sz w:val="20"/>
        </w:rPr>
        <w:t xml:space="preserve"> </w:t>
      </w:r>
      <w:r>
        <w:rPr>
          <w:sz w:val="20"/>
        </w:rPr>
        <w:t>cumpliendo</w:t>
      </w:r>
      <w:r>
        <w:rPr>
          <w:spacing w:val="-22"/>
          <w:sz w:val="20"/>
        </w:rPr>
        <w:t xml:space="preserve"> </w:t>
      </w:r>
      <w:r>
        <w:rPr>
          <w:sz w:val="20"/>
        </w:rPr>
        <w:t>lo</w:t>
      </w:r>
      <w:r>
        <w:rPr>
          <w:spacing w:val="-22"/>
          <w:sz w:val="20"/>
        </w:rPr>
        <w:t xml:space="preserve"> </w:t>
      </w:r>
      <w:r>
        <w:rPr>
          <w:sz w:val="20"/>
        </w:rPr>
        <w:t>previsto</w:t>
      </w:r>
      <w:r>
        <w:rPr>
          <w:spacing w:val="-21"/>
          <w:sz w:val="20"/>
        </w:rPr>
        <w:t xml:space="preserve"> </w:t>
      </w:r>
      <w:r>
        <w:rPr>
          <w:sz w:val="20"/>
        </w:rPr>
        <w:t>en</w:t>
      </w:r>
      <w:r>
        <w:rPr>
          <w:spacing w:val="-22"/>
          <w:sz w:val="20"/>
        </w:rPr>
        <w:t xml:space="preserve"> </w:t>
      </w:r>
      <w:r>
        <w:rPr>
          <w:sz w:val="20"/>
        </w:rPr>
        <w:t>el</w:t>
      </w:r>
      <w:r>
        <w:rPr>
          <w:spacing w:val="-22"/>
          <w:sz w:val="20"/>
        </w:rPr>
        <w:t xml:space="preserve"> </w:t>
      </w:r>
      <w:r>
        <w:rPr>
          <w:sz w:val="20"/>
        </w:rPr>
        <w:t>capítulo VI del Real Decreto 1538/2006, de 15 de diciembre. A</w:t>
      </w:r>
      <w:r>
        <w:rPr>
          <w:sz w:val="20"/>
        </w:rPr>
        <w:t xml:space="preserve">demás, dicha formación será capitalizable para conseguir </w:t>
      </w:r>
      <w:proofErr w:type="gramStart"/>
      <w:r>
        <w:rPr>
          <w:sz w:val="20"/>
        </w:rPr>
        <w:t>un</w:t>
      </w:r>
      <w:proofErr w:type="gramEnd"/>
      <w:r>
        <w:rPr>
          <w:sz w:val="20"/>
        </w:rPr>
        <w:t xml:space="preserve"> título de formación profesional, para cuya obtención será necesario acreditar los requisitos de acceso</w:t>
      </w:r>
      <w:r>
        <w:rPr>
          <w:spacing w:val="-38"/>
          <w:sz w:val="20"/>
        </w:rPr>
        <w:t xml:space="preserve"> </w:t>
      </w:r>
      <w:r>
        <w:rPr>
          <w:sz w:val="20"/>
        </w:rPr>
        <w:t>establecidos.</w:t>
      </w:r>
    </w:p>
    <w:p w:rsidR="00193546" w:rsidRDefault="00F1493F">
      <w:pPr>
        <w:pStyle w:val="Prrafodelista"/>
        <w:numPr>
          <w:ilvl w:val="0"/>
          <w:numId w:val="12"/>
        </w:numPr>
        <w:tabs>
          <w:tab w:val="left" w:pos="2252"/>
        </w:tabs>
        <w:spacing w:line="249" w:lineRule="auto"/>
        <w:ind w:right="1542" w:firstLine="340"/>
        <w:jc w:val="both"/>
        <w:rPr>
          <w:sz w:val="20"/>
        </w:rPr>
      </w:pPr>
      <w:r>
        <w:rPr>
          <w:sz w:val="20"/>
        </w:rPr>
        <w:t>Con</w:t>
      </w:r>
      <w:r>
        <w:rPr>
          <w:spacing w:val="-12"/>
          <w:sz w:val="20"/>
        </w:rPr>
        <w:t xml:space="preserve"> </w:t>
      </w:r>
      <w:r>
        <w:rPr>
          <w:sz w:val="20"/>
        </w:rPr>
        <w:t>el</w:t>
      </w:r>
      <w:r>
        <w:rPr>
          <w:spacing w:val="-12"/>
          <w:sz w:val="20"/>
        </w:rPr>
        <w:t xml:space="preserve"> </w:t>
      </w:r>
      <w:r>
        <w:rPr>
          <w:sz w:val="20"/>
        </w:rPr>
        <w:t>fin</w:t>
      </w:r>
      <w:r>
        <w:rPr>
          <w:spacing w:val="-13"/>
          <w:sz w:val="20"/>
        </w:rPr>
        <w:t xml:space="preserve"> </w:t>
      </w:r>
      <w:r>
        <w:rPr>
          <w:sz w:val="20"/>
        </w:rPr>
        <w:t>de</w:t>
      </w:r>
      <w:r>
        <w:rPr>
          <w:spacing w:val="-12"/>
          <w:sz w:val="20"/>
        </w:rPr>
        <w:t xml:space="preserve"> </w:t>
      </w:r>
      <w:r>
        <w:rPr>
          <w:sz w:val="20"/>
        </w:rPr>
        <w:t>conciliar</w:t>
      </w:r>
      <w:r>
        <w:rPr>
          <w:spacing w:val="-12"/>
          <w:sz w:val="20"/>
        </w:rPr>
        <w:t xml:space="preserve"> </w:t>
      </w:r>
      <w:r>
        <w:rPr>
          <w:sz w:val="20"/>
        </w:rPr>
        <w:t>el</w:t>
      </w:r>
      <w:r>
        <w:rPr>
          <w:spacing w:val="-12"/>
          <w:sz w:val="20"/>
        </w:rPr>
        <w:t xml:space="preserve"> </w:t>
      </w:r>
      <w:r>
        <w:rPr>
          <w:sz w:val="20"/>
        </w:rPr>
        <w:t>aprendizaje</w:t>
      </w:r>
      <w:r>
        <w:rPr>
          <w:spacing w:val="-12"/>
          <w:sz w:val="20"/>
        </w:rPr>
        <w:t xml:space="preserve"> </w:t>
      </w:r>
      <w:r>
        <w:rPr>
          <w:sz w:val="20"/>
        </w:rPr>
        <w:t>con</w:t>
      </w:r>
      <w:r>
        <w:rPr>
          <w:spacing w:val="-13"/>
          <w:sz w:val="20"/>
        </w:rPr>
        <w:t xml:space="preserve"> </w:t>
      </w:r>
      <w:r>
        <w:rPr>
          <w:sz w:val="20"/>
        </w:rPr>
        <w:t>otras</w:t>
      </w:r>
      <w:r>
        <w:rPr>
          <w:spacing w:val="-12"/>
          <w:sz w:val="20"/>
        </w:rPr>
        <w:t xml:space="preserve"> </w:t>
      </w:r>
      <w:r>
        <w:rPr>
          <w:sz w:val="20"/>
        </w:rPr>
        <w:t>actividades</w:t>
      </w:r>
      <w:r>
        <w:rPr>
          <w:spacing w:val="-12"/>
          <w:sz w:val="20"/>
        </w:rPr>
        <w:t xml:space="preserve"> </w:t>
      </w:r>
      <w:r>
        <w:rPr>
          <w:sz w:val="20"/>
        </w:rPr>
        <w:t>y</w:t>
      </w:r>
      <w:r>
        <w:rPr>
          <w:spacing w:val="-12"/>
          <w:sz w:val="20"/>
        </w:rPr>
        <w:t xml:space="preserve"> </w:t>
      </w:r>
      <w:r>
        <w:rPr>
          <w:sz w:val="20"/>
        </w:rPr>
        <w:t>responsabilidades,</w:t>
      </w:r>
      <w:r>
        <w:rPr>
          <w:spacing w:val="-12"/>
          <w:sz w:val="20"/>
        </w:rPr>
        <w:t xml:space="preserve"> </w:t>
      </w:r>
      <w:r>
        <w:rPr>
          <w:sz w:val="20"/>
        </w:rPr>
        <w:t>las Direcciones Provinciales y las Consejerías de Educación podrán establecer medidas específicas dirigidas a personas adultas para cumplir lo dispuesto en el artículo 20 del Real</w:t>
      </w:r>
      <w:r>
        <w:rPr>
          <w:spacing w:val="-22"/>
          <w:sz w:val="20"/>
        </w:rPr>
        <w:t xml:space="preserve"> </w:t>
      </w:r>
      <w:r>
        <w:rPr>
          <w:sz w:val="20"/>
        </w:rPr>
        <w:t>Decreto</w:t>
      </w:r>
      <w:r>
        <w:rPr>
          <w:spacing w:val="-22"/>
          <w:sz w:val="20"/>
        </w:rPr>
        <w:t xml:space="preserve"> </w:t>
      </w:r>
      <w:r>
        <w:rPr>
          <w:sz w:val="20"/>
        </w:rPr>
        <w:t>1538/2006,</w:t>
      </w:r>
      <w:r>
        <w:rPr>
          <w:spacing w:val="-22"/>
          <w:sz w:val="20"/>
        </w:rPr>
        <w:t xml:space="preserve"> </w:t>
      </w:r>
      <w:r>
        <w:rPr>
          <w:sz w:val="20"/>
        </w:rPr>
        <w:t>de</w:t>
      </w:r>
      <w:r>
        <w:rPr>
          <w:spacing w:val="-22"/>
          <w:sz w:val="20"/>
        </w:rPr>
        <w:t xml:space="preserve"> </w:t>
      </w:r>
      <w:r>
        <w:rPr>
          <w:sz w:val="20"/>
        </w:rPr>
        <w:t>15</w:t>
      </w:r>
      <w:r>
        <w:rPr>
          <w:spacing w:val="-22"/>
          <w:sz w:val="20"/>
        </w:rPr>
        <w:t xml:space="preserve"> </w:t>
      </w:r>
      <w:r>
        <w:rPr>
          <w:sz w:val="20"/>
        </w:rPr>
        <w:t>de</w:t>
      </w:r>
      <w:r>
        <w:rPr>
          <w:spacing w:val="-22"/>
          <w:sz w:val="20"/>
        </w:rPr>
        <w:t xml:space="preserve"> </w:t>
      </w:r>
      <w:r>
        <w:rPr>
          <w:sz w:val="20"/>
        </w:rPr>
        <w:t>diciembre,</w:t>
      </w:r>
      <w:r>
        <w:rPr>
          <w:spacing w:val="-22"/>
          <w:sz w:val="20"/>
        </w:rPr>
        <w:t xml:space="preserve"> </w:t>
      </w:r>
      <w:r>
        <w:rPr>
          <w:sz w:val="20"/>
        </w:rPr>
        <w:t>y</w:t>
      </w:r>
      <w:r>
        <w:rPr>
          <w:spacing w:val="-22"/>
          <w:sz w:val="20"/>
        </w:rPr>
        <w:t xml:space="preserve"> </w:t>
      </w:r>
      <w:r>
        <w:rPr>
          <w:sz w:val="20"/>
        </w:rPr>
        <w:t>posibilitar</w:t>
      </w:r>
      <w:r>
        <w:rPr>
          <w:spacing w:val="-22"/>
          <w:sz w:val="20"/>
        </w:rPr>
        <w:t xml:space="preserve"> </w:t>
      </w:r>
      <w:r>
        <w:rPr>
          <w:sz w:val="20"/>
        </w:rPr>
        <w:t>una</w:t>
      </w:r>
      <w:r>
        <w:rPr>
          <w:spacing w:val="-22"/>
          <w:sz w:val="20"/>
        </w:rPr>
        <w:t xml:space="preserve"> </w:t>
      </w:r>
      <w:r>
        <w:rPr>
          <w:sz w:val="20"/>
        </w:rPr>
        <w:t>oferta</w:t>
      </w:r>
      <w:r>
        <w:rPr>
          <w:spacing w:val="-22"/>
          <w:sz w:val="20"/>
        </w:rPr>
        <w:t xml:space="preserve"> </w:t>
      </w:r>
      <w:r>
        <w:rPr>
          <w:sz w:val="20"/>
        </w:rPr>
        <w:t>presencial</w:t>
      </w:r>
      <w:r>
        <w:rPr>
          <w:spacing w:val="-22"/>
          <w:sz w:val="20"/>
        </w:rPr>
        <w:t xml:space="preserve"> </w:t>
      </w:r>
      <w:r>
        <w:rPr>
          <w:sz w:val="20"/>
        </w:rPr>
        <w:t>y</w:t>
      </w:r>
      <w:r>
        <w:rPr>
          <w:spacing w:val="-22"/>
          <w:sz w:val="20"/>
        </w:rPr>
        <w:t xml:space="preserve"> </w:t>
      </w:r>
      <w:r>
        <w:rPr>
          <w:sz w:val="20"/>
        </w:rPr>
        <w:t>a</w:t>
      </w:r>
      <w:r>
        <w:rPr>
          <w:spacing w:val="-22"/>
          <w:sz w:val="20"/>
        </w:rPr>
        <w:t xml:space="preserve"> </w:t>
      </w:r>
      <w:r>
        <w:rPr>
          <w:sz w:val="20"/>
        </w:rPr>
        <w:t>distancia de forma</w:t>
      </w:r>
      <w:r>
        <w:rPr>
          <w:spacing w:val="-2"/>
          <w:sz w:val="20"/>
        </w:rPr>
        <w:t xml:space="preserve"> </w:t>
      </w:r>
      <w:r>
        <w:rPr>
          <w:sz w:val="20"/>
        </w:rPr>
        <w:t>simultánea.</w:t>
      </w:r>
    </w:p>
    <w:p w:rsidR="00193546" w:rsidRDefault="00F1493F">
      <w:pPr>
        <w:pStyle w:val="Prrafodelista"/>
        <w:numPr>
          <w:ilvl w:val="0"/>
          <w:numId w:val="12"/>
        </w:numPr>
        <w:tabs>
          <w:tab w:val="left" w:pos="2252"/>
        </w:tabs>
        <w:spacing w:line="249" w:lineRule="auto"/>
        <w:ind w:right="1542" w:firstLine="340"/>
        <w:jc w:val="both"/>
        <w:rPr>
          <w:sz w:val="20"/>
        </w:rPr>
      </w:pPr>
      <w:r>
        <w:rPr>
          <w:sz w:val="20"/>
        </w:rPr>
        <w:t xml:space="preserve">Con el fin de promover la formación a lo largo de la vida, la Dirección General de Formación Profesional del Ministerio de Educación podrá autorizar a las Direcciones Provinciales y a las Consejerías de </w:t>
      </w:r>
      <w:r>
        <w:rPr>
          <w:sz w:val="20"/>
        </w:rPr>
        <w:t>Educación la impartición, en los centros de su competencia, de módulos profesionales organizados en unidades formativas de menor duración. En este caso, cada resultado de aprendizaje, con sus criterios de evaluación y su correspondiente bloque de contenido</w:t>
      </w:r>
      <w:r>
        <w:rPr>
          <w:sz w:val="20"/>
        </w:rPr>
        <w:t xml:space="preserve">s, será la unidad mínima e indivisible </w:t>
      </w:r>
      <w:proofErr w:type="gramStart"/>
      <w:r>
        <w:rPr>
          <w:sz w:val="20"/>
        </w:rPr>
        <w:t>de  partición</w:t>
      </w:r>
      <w:proofErr w:type="gramEnd"/>
      <w:r>
        <w:rPr>
          <w:sz w:val="20"/>
        </w:rPr>
        <w:t>.</w:t>
      </w:r>
    </w:p>
    <w:p w:rsidR="00193546" w:rsidRDefault="00F1493F">
      <w:pPr>
        <w:tabs>
          <w:tab w:val="left" w:pos="4400"/>
        </w:tabs>
        <w:spacing w:before="170"/>
        <w:ind w:left="1544"/>
        <w:rPr>
          <w:i/>
          <w:sz w:val="20"/>
        </w:rPr>
      </w:pPr>
      <w:r>
        <w:pict>
          <v:shape id="_x0000_s1127" type="#_x0000_t202" style="position:absolute;left:0;text-align:left;margin-left:561.85pt;margin-top:10.85pt;width:9.85pt;height:74.4pt;z-index:1360;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rPr>
          <w:sz w:val="20"/>
        </w:rPr>
        <w:t>Disposición</w:t>
      </w:r>
      <w:r>
        <w:rPr>
          <w:spacing w:val="-7"/>
          <w:sz w:val="20"/>
        </w:rPr>
        <w:t xml:space="preserve"> </w:t>
      </w:r>
      <w:r>
        <w:rPr>
          <w:sz w:val="20"/>
        </w:rPr>
        <w:t>adicional</w:t>
      </w:r>
      <w:r>
        <w:rPr>
          <w:spacing w:val="-7"/>
          <w:sz w:val="20"/>
        </w:rPr>
        <w:t xml:space="preserve"> </w:t>
      </w:r>
      <w:r>
        <w:rPr>
          <w:sz w:val="20"/>
        </w:rPr>
        <w:t>primera.</w:t>
      </w:r>
      <w:r>
        <w:rPr>
          <w:sz w:val="20"/>
        </w:rPr>
        <w:tab/>
      </w:r>
      <w:r>
        <w:rPr>
          <w:i/>
          <w:sz w:val="20"/>
        </w:rPr>
        <w:t>Autorización para impartir estas</w:t>
      </w:r>
      <w:r>
        <w:rPr>
          <w:i/>
          <w:spacing w:val="-26"/>
          <w:sz w:val="20"/>
        </w:rPr>
        <w:t xml:space="preserve"> </w:t>
      </w:r>
      <w:r>
        <w:rPr>
          <w:i/>
          <w:sz w:val="20"/>
        </w:rPr>
        <w:t>enseñanzas.</w:t>
      </w:r>
    </w:p>
    <w:p w:rsidR="00193546" w:rsidRDefault="00F1493F">
      <w:pPr>
        <w:pStyle w:val="Textoindependiente"/>
        <w:spacing w:before="179" w:line="249" w:lineRule="auto"/>
        <w:ind w:left="1544" w:right="1542" w:firstLine="340"/>
        <w:jc w:val="both"/>
      </w:pPr>
      <w:r>
        <w:t>Las Direcciones Provinciales y las Consejerías de Educación tramitarán ante la Dirección General de Formación Profesional la autorización para poder impartir las enseñanzas de este ciclo formativo, de forma completa o parcial, en régimen presencial y</w:t>
      </w:r>
    </w:p>
    <w:p w:rsidR="00193546" w:rsidRDefault="00193546">
      <w:pPr>
        <w:spacing w:line="249" w:lineRule="auto"/>
        <w:jc w:val="both"/>
        <w:sectPr w:rsidR="00193546">
          <w:headerReference w:type="even" r:id="rId11"/>
          <w:headerReference w:type="default" r:id="rId12"/>
          <w:pgSz w:w="11910" w:h="16840"/>
          <w:pgMar w:top="140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125" style="width:539.6pt;height:1pt;mso-position-horizontal-relative:char;mso-position-vertical-relative:line" coordsize="10792,20">
            <v:line id="_x0000_s1126" style="position:absolute" from="10,10" to="10782,10" strokecolor="#00447a" strokeweight="1pt"/>
            <w10:wrap type="none"/>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line="249" w:lineRule="auto"/>
        <w:ind w:left="1544" w:right="1533"/>
      </w:pPr>
      <w:r>
        <w:pict>
          <v:line id="_x0000_s1124" style="position:absolute;left:0;text-align:left;z-index:-52240;mso-position-horizontal-relative:page" from="28.35pt,-41.05pt" to="566.95pt,-41.05pt" strokecolor="#00447a" strokeweight="1pt">
            <w10:wrap anchorx="page"/>
          </v:line>
        </w:pict>
      </w:r>
      <w:proofErr w:type="gramStart"/>
      <w:r>
        <w:t>a</w:t>
      </w:r>
      <w:proofErr w:type="gramEnd"/>
      <w:r>
        <w:t xml:space="preserve"> distancia de los centros que lo soliciten y cumplan los requisitos exigidos conforme a la legislación vigente.</w:t>
      </w:r>
    </w:p>
    <w:p w:rsidR="00193546" w:rsidRDefault="00F1493F">
      <w:pPr>
        <w:tabs>
          <w:tab w:val="left" w:pos="4490"/>
        </w:tabs>
        <w:spacing w:before="171"/>
        <w:ind w:left="1544"/>
        <w:rPr>
          <w:i/>
          <w:sz w:val="20"/>
        </w:rPr>
      </w:pPr>
      <w:r>
        <w:rPr>
          <w:sz w:val="20"/>
        </w:rPr>
        <w:t>Disposición</w:t>
      </w:r>
      <w:r>
        <w:rPr>
          <w:spacing w:val="-5"/>
          <w:sz w:val="20"/>
        </w:rPr>
        <w:t xml:space="preserve"> </w:t>
      </w:r>
      <w:r>
        <w:rPr>
          <w:sz w:val="20"/>
        </w:rPr>
        <w:t>adicional</w:t>
      </w:r>
      <w:r>
        <w:rPr>
          <w:spacing w:val="-5"/>
          <w:sz w:val="20"/>
        </w:rPr>
        <w:t xml:space="preserve"> </w:t>
      </w:r>
      <w:r>
        <w:rPr>
          <w:sz w:val="20"/>
        </w:rPr>
        <w:t>segunda.</w:t>
      </w:r>
      <w:r>
        <w:rPr>
          <w:sz w:val="20"/>
        </w:rPr>
        <w:tab/>
      </w:r>
      <w:r>
        <w:rPr>
          <w:i/>
          <w:sz w:val="20"/>
        </w:rPr>
        <w:t>Implantación de estas</w:t>
      </w:r>
      <w:r>
        <w:rPr>
          <w:i/>
          <w:spacing w:val="-17"/>
          <w:sz w:val="20"/>
        </w:rPr>
        <w:t xml:space="preserve"> </w:t>
      </w:r>
      <w:r>
        <w:rPr>
          <w:i/>
          <w:sz w:val="20"/>
        </w:rPr>
        <w:t>enseñanzas.</w:t>
      </w:r>
    </w:p>
    <w:p w:rsidR="00193546" w:rsidRDefault="00F1493F">
      <w:pPr>
        <w:pStyle w:val="Prrafodelista"/>
        <w:numPr>
          <w:ilvl w:val="0"/>
          <w:numId w:val="11"/>
        </w:numPr>
        <w:tabs>
          <w:tab w:val="left" w:pos="2252"/>
        </w:tabs>
        <w:spacing w:before="179" w:line="249" w:lineRule="auto"/>
        <w:ind w:right="1543" w:firstLine="340"/>
        <w:jc w:val="both"/>
        <w:rPr>
          <w:sz w:val="20"/>
        </w:rPr>
      </w:pPr>
      <w:r>
        <w:rPr>
          <w:sz w:val="20"/>
        </w:rPr>
        <w:t>En</w:t>
      </w:r>
      <w:r>
        <w:rPr>
          <w:spacing w:val="-13"/>
          <w:sz w:val="20"/>
        </w:rPr>
        <w:t xml:space="preserve"> </w:t>
      </w:r>
      <w:r>
        <w:rPr>
          <w:sz w:val="20"/>
        </w:rPr>
        <w:t>el</w:t>
      </w:r>
      <w:r>
        <w:rPr>
          <w:spacing w:val="-13"/>
          <w:sz w:val="20"/>
        </w:rPr>
        <w:t xml:space="preserve"> </w:t>
      </w:r>
      <w:r>
        <w:rPr>
          <w:sz w:val="20"/>
        </w:rPr>
        <w:t>curso</w:t>
      </w:r>
      <w:r>
        <w:rPr>
          <w:spacing w:val="-13"/>
          <w:sz w:val="20"/>
        </w:rPr>
        <w:t xml:space="preserve"> </w:t>
      </w:r>
      <w:r>
        <w:rPr>
          <w:spacing w:val="-3"/>
          <w:sz w:val="20"/>
        </w:rPr>
        <w:t>2010-2011</w:t>
      </w:r>
      <w:r>
        <w:rPr>
          <w:spacing w:val="-13"/>
          <w:sz w:val="20"/>
        </w:rPr>
        <w:t xml:space="preserve"> </w:t>
      </w:r>
      <w:r>
        <w:rPr>
          <w:sz w:val="20"/>
        </w:rPr>
        <w:t>se</w:t>
      </w:r>
      <w:r>
        <w:rPr>
          <w:spacing w:val="-13"/>
          <w:sz w:val="20"/>
        </w:rPr>
        <w:t xml:space="preserve"> </w:t>
      </w:r>
      <w:r>
        <w:rPr>
          <w:sz w:val="20"/>
        </w:rPr>
        <w:t>implantará</w:t>
      </w:r>
      <w:r>
        <w:rPr>
          <w:spacing w:val="-12"/>
          <w:sz w:val="20"/>
        </w:rPr>
        <w:t xml:space="preserve"> </w:t>
      </w:r>
      <w:r>
        <w:rPr>
          <w:sz w:val="20"/>
        </w:rPr>
        <w:t>el</w:t>
      </w:r>
      <w:r>
        <w:rPr>
          <w:spacing w:val="-13"/>
          <w:sz w:val="20"/>
        </w:rPr>
        <w:t xml:space="preserve"> </w:t>
      </w:r>
      <w:r>
        <w:rPr>
          <w:sz w:val="20"/>
        </w:rPr>
        <w:t>primer</w:t>
      </w:r>
      <w:r>
        <w:rPr>
          <w:spacing w:val="-13"/>
          <w:sz w:val="20"/>
        </w:rPr>
        <w:t xml:space="preserve"> </w:t>
      </w:r>
      <w:r>
        <w:rPr>
          <w:sz w:val="20"/>
        </w:rPr>
        <w:t>curso</w:t>
      </w:r>
      <w:r>
        <w:rPr>
          <w:spacing w:val="-13"/>
          <w:sz w:val="20"/>
        </w:rPr>
        <w:t xml:space="preserve"> </w:t>
      </w:r>
      <w:proofErr w:type="gramStart"/>
      <w:r>
        <w:rPr>
          <w:sz w:val="20"/>
        </w:rPr>
        <w:t>del</w:t>
      </w:r>
      <w:proofErr w:type="gramEnd"/>
      <w:r>
        <w:rPr>
          <w:spacing w:val="-13"/>
          <w:sz w:val="20"/>
        </w:rPr>
        <w:t xml:space="preserve"> </w:t>
      </w:r>
      <w:r>
        <w:rPr>
          <w:sz w:val="20"/>
        </w:rPr>
        <w:t>ciclo</w:t>
      </w:r>
      <w:r>
        <w:rPr>
          <w:spacing w:val="-13"/>
          <w:sz w:val="20"/>
        </w:rPr>
        <w:t xml:space="preserve"> </w:t>
      </w:r>
      <w:r>
        <w:rPr>
          <w:sz w:val="20"/>
        </w:rPr>
        <w:t>formativo</w:t>
      </w:r>
      <w:r>
        <w:rPr>
          <w:spacing w:val="-14"/>
          <w:sz w:val="20"/>
        </w:rPr>
        <w:t xml:space="preserve"> </w:t>
      </w:r>
      <w:r>
        <w:rPr>
          <w:sz w:val="20"/>
        </w:rPr>
        <w:t>al</w:t>
      </w:r>
      <w:r>
        <w:rPr>
          <w:spacing w:val="-13"/>
          <w:sz w:val="20"/>
        </w:rPr>
        <w:t xml:space="preserve"> </w:t>
      </w:r>
      <w:r>
        <w:rPr>
          <w:sz w:val="20"/>
        </w:rPr>
        <w:t>que</w:t>
      </w:r>
      <w:r>
        <w:rPr>
          <w:spacing w:val="-13"/>
          <w:sz w:val="20"/>
        </w:rPr>
        <w:t xml:space="preserve"> </w:t>
      </w:r>
      <w:r>
        <w:rPr>
          <w:sz w:val="20"/>
        </w:rPr>
        <w:t>hace referencia el Artículo 1 de la presente</w:t>
      </w:r>
      <w:r>
        <w:rPr>
          <w:spacing w:val="-22"/>
          <w:sz w:val="20"/>
        </w:rPr>
        <w:t xml:space="preserve"> </w:t>
      </w:r>
      <w:r>
        <w:rPr>
          <w:sz w:val="20"/>
        </w:rPr>
        <w:t>Orden.</w:t>
      </w:r>
    </w:p>
    <w:p w:rsidR="00193546" w:rsidRDefault="00F1493F">
      <w:pPr>
        <w:pStyle w:val="Prrafodelista"/>
        <w:numPr>
          <w:ilvl w:val="0"/>
          <w:numId w:val="11"/>
        </w:numPr>
        <w:tabs>
          <w:tab w:val="left" w:pos="2313"/>
        </w:tabs>
        <w:spacing w:line="249" w:lineRule="auto"/>
        <w:ind w:right="1542" w:firstLine="340"/>
        <w:jc w:val="both"/>
        <w:rPr>
          <w:sz w:val="20"/>
        </w:rPr>
      </w:pPr>
      <w:r>
        <w:rPr>
          <w:sz w:val="20"/>
        </w:rPr>
        <w:t xml:space="preserve">En el curso </w:t>
      </w:r>
      <w:r>
        <w:rPr>
          <w:spacing w:val="-3"/>
          <w:sz w:val="20"/>
        </w:rPr>
        <w:t xml:space="preserve">2011-2012 </w:t>
      </w:r>
      <w:r>
        <w:rPr>
          <w:sz w:val="20"/>
        </w:rPr>
        <w:t xml:space="preserve">se implantará el segundo curso </w:t>
      </w:r>
      <w:proofErr w:type="gramStart"/>
      <w:r>
        <w:rPr>
          <w:sz w:val="20"/>
        </w:rPr>
        <w:t>del</w:t>
      </w:r>
      <w:proofErr w:type="gramEnd"/>
      <w:r>
        <w:rPr>
          <w:sz w:val="20"/>
        </w:rPr>
        <w:t xml:space="preserve"> ciclo formativo al que hace referencia el Artículo 1 de la presente</w:t>
      </w:r>
      <w:r>
        <w:rPr>
          <w:spacing w:val="-25"/>
          <w:sz w:val="20"/>
        </w:rPr>
        <w:t xml:space="preserve"> </w:t>
      </w:r>
      <w:r>
        <w:rPr>
          <w:sz w:val="20"/>
        </w:rPr>
        <w:t>Orden.</w:t>
      </w:r>
    </w:p>
    <w:p w:rsidR="00193546" w:rsidRDefault="00F1493F">
      <w:pPr>
        <w:tabs>
          <w:tab w:val="left" w:pos="3978"/>
        </w:tabs>
        <w:spacing w:before="171"/>
        <w:ind w:left="1544"/>
        <w:rPr>
          <w:i/>
          <w:sz w:val="20"/>
        </w:rPr>
      </w:pPr>
      <w:r>
        <w:rPr>
          <w:sz w:val="20"/>
        </w:rPr>
        <w:t>Disposición</w:t>
      </w:r>
      <w:r>
        <w:rPr>
          <w:spacing w:val="-5"/>
          <w:sz w:val="20"/>
        </w:rPr>
        <w:t xml:space="preserve"> </w:t>
      </w:r>
      <w:r>
        <w:rPr>
          <w:sz w:val="20"/>
        </w:rPr>
        <w:t>final</w:t>
      </w:r>
      <w:r>
        <w:rPr>
          <w:spacing w:val="-6"/>
          <w:sz w:val="20"/>
        </w:rPr>
        <w:t xml:space="preserve"> </w:t>
      </w:r>
      <w:r>
        <w:rPr>
          <w:sz w:val="20"/>
        </w:rPr>
        <w:t>primera.</w:t>
      </w:r>
      <w:r>
        <w:rPr>
          <w:sz w:val="20"/>
        </w:rPr>
        <w:tab/>
      </w:r>
      <w:r>
        <w:rPr>
          <w:i/>
          <w:sz w:val="20"/>
        </w:rPr>
        <w:t>Aplic</w:t>
      </w:r>
      <w:r>
        <w:rPr>
          <w:i/>
          <w:sz w:val="20"/>
        </w:rPr>
        <w:t>ación de la</w:t>
      </w:r>
      <w:r>
        <w:rPr>
          <w:i/>
          <w:spacing w:val="-3"/>
          <w:sz w:val="20"/>
        </w:rPr>
        <w:t xml:space="preserve"> </w:t>
      </w:r>
      <w:r>
        <w:rPr>
          <w:i/>
          <w:sz w:val="20"/>
        </w:rPr>
        <w:t>Orden.</w:t>
      </w:r>
    </w:p>
    <w:p w:rsidR="00193546" w:rsidRDefault="00F1493F">
      <w:pPr>
        <w:pStyle w:val="Textoindependiente"/>
        <w:spacing w:before="180" w:line="249" w:lineRule="auto"/>
        <w:ind w:left="1544" w:right="1542" w:firstLine="340"/>
        <w:jc w:val="both"/>
      </w:pPr>
      <w:r>
        <w:t>Se autoriza a la Dirección General de Formación Profesional, en el ámbito de sus competencias, para adoptar las medidas y dictar las instrucciones necesarias para la aplicación de lo dispuesto en esta Orden.</w:t>
      </w:r>
    </w:p>
    <w:p w:rsidR="00193546" w:rsidRDefault="00F1493F">
      <w:pPr>
        <w:tabs>
          <w:tab w:val="left" w:pos="4067"/>
        </w:tabs>
        <w:spacing w:before="171"/>
        <w:ind w:left="1544"/>
        <w:rPr>
          <w:i/>
          <w:sz w:val="20"/>
        </w:rPr>
      </w:pPr>
      <w:r>
        <w:rPr>
          <w:sz w:val="20"/>
        </w:rPr>
        <w:t>Disposición</w:t>
      </w:r>
      <w:r>
        <w:rPr>
          <w:spacing w:val="-3"/>
          <w:sz w:val="20"/>
        </w:rPr>
        <w:t xml:space="preserve"> </w:t>
      </w:r>
      <w:r>
        <w:rPr>
          <w:sz w:val="20"/>
        </w:rPr>
        <w:t>final</w:t>
      </w:r>
      <w:r>
        <w:rPr>
          <w:spacing w:val="-4"/>
          <w:sz w:val="20"/>
        </w:rPr>
        <w:t xml:space="preserve"> </w:t>
      </w:r>
      <w:r>
        <w:rPr>
          <w:sz w:val="20"/>
        </w:rPr>
        <w:t>segunda.</w:t>
      </w:r>
      <w:r>
        <w:rPr>
          <w:sz w:val="20"/>
        </w:rPr>
        <w:tab/>
      </w:r>
      <w:r>
        <w:rPr>
          <w:i/>
          <w:sz w:val="20"/>
        </w:rPr>
        <w:t>Entrada en</w:t>
      </w:r>
      <w:r>
        <w:rPr>
          <w:i/>
          <w:spacing w:val="-10"/>
          <w:sz w:val="20"/>
        </w:rPr>
        <w:t xml:space="preserve"> </w:t>
      </w:r>
      <w:r>
        <w:rPr>
          <w:i/>
          <w:sz w:val="20"/>
        </w:rPr>
        <w:t>vigor.</w:t>
      </w:r>
    </w:p>
    <w:p w:rsidR="00193546" w:rsidRDefault="00F1493F">
      <w:pPr>
        <w:pStyle w:val="Textoindependiente"/>
        <w:spacing w:before="180" w:line="249" w:lineRule="auto"/>
        <w:ind w:left="1544" w:right="1541" w:firstLine="340"/>
        <w:jc w:val="both"/>
      </w:pPr>
      <w:r>
        <w:t xml:space="preserve">Esta Orden entrará en vigor el día siguiente al de su publicación en el Boletín Oficial </w:t>
      </w:r>
      <w:proofErr w:type="gramStart"/>
      <w:r>
        <w:t>del</w:t>
      </w:r>
      <w:proofErr w:type="gramEnd"/>
      <w:r>
        <w:t xml:space="preserve"> Estado.</w:t>
      </w:r>
    </w:p>
    <w:p w:rsidR="00193546" w:rsidRDefault="00F1493F">
      <w:pPr>
        <w:pStyle w:val="Textoindependiente"/>
        <w:spacing w:before="171"/>
      </w:pPr>
      <w:r>
        <w:t>Madrid, 20 de enero de 2010.–El Ministro de Educación, Ángel Gabilondo Pujol.</w:t>
      </w:r>
    </w:p>
    <w:p w:rsidR="00193546" w:rsidRDefault="00193546">
      <w:pPr>
        <w:pStyle w:val="Textoindependiente"/>
        <w:spacing w:before="5"/>
        <w:ind w:left="0"/>
        <w:rPr>
          <w:sz w:val="25"/>
        </w:rPr>
      </w:pPr>
    </w:p>
    <w:p w:rsidR="00193546" w:rsidRDefault="00F1493F">
      <w:pPr>
        <w:pStyle w:val="Ttulo1"/>
        <w:spacing w:before="0"/>
        <w:ind w:left="0"/>
        <w:jc w:val="center"/>
      </w:pPr>
      <w:r>
        <w:t>ANEXO I</w:t>
      </w:r>
    </w:p>
    <w:p w:rsidR="00193546" w:rsidRDefault="00F1493F">
      <w:pPr>
        <w:spacing w:before="179"/>
        <w:jc w:val="center"/>
        <w:rPr>
          <w:b/>
          <w:sz w:val="20"/>
        </w:rPr>
      </w:pPr>
      <w:r>
        <w:rPr>
          <w:b/>
          <w:sz w:val="20"/>
        </w:rPr>
        <w:t>Módulos Profesionales</w:t>
      </w:r>
    </w:p>
    <w:p w:rsidR="00193546" w:rsidRDefault="00F1493F">
      <w:pPr>
        <w:pStyle w:val="Prrafodelista"/>
        <w:numPr>
          <w:ilvl w:val="0"/>
          <w:numId w:val="10"/>
        </w:numPr>
        <w:tabs>
          <w:tab w:val="left" w:pos="1912"/>
        </w:tabs>
        <w:spacing w:before="180" w:line="249" w:lineRule="auto"/>
        <w:ind w:right="1542" w:hanging="3607"/>
        <w:jc w:val="left"/>
        <w:rPr>
          <w:i/>
          <w:sz w:val="20"/>
        </w:rPr>
      </w:pPr>
      <w:r>
        <w:rPr>
          <w:i/>
          <w:sz w:val="20"/>
        </w:rPr>
        <w:t>Módulo Profesional: Infraestructuras comunes de telecomunicación en viviendas y edificios</w:t>
      </w:r>
    </w:p>
    <w:p w:rsidR="00193546" w:rsidRDefault="00F1493F">
      <w:pPr>
        <w:pStyle w:val="Textoindependiente"/>
        <w:spacing w:before="171"/>
        <w:ind w:left="0"/>
        <w:jc w:val="center"/>
      </w:pPr>
      <w:r>
        <w:t>Código: 0237</w:t>
      </w:r>
    </w:p>
    <w:p w:rsidR="00193546" w:rsidRDefault="00F1493F">
      <w:pPr>
        <w:pStyle w:val="Textoindependiente"/>
        <w:spacing w:before="10"/>
      </w:pPr>
      <w:r>
        <w:t>Contenidos:</w:t>
      </w:r>
    </w:p>
    <w:p w:rsidR="00193546" w:rsidRDefault="00F1493F">
      <w:pPr>
        <w:pStyle w:val="Prrafodelista"/>
        <w:numPr>
          <w:ilvl w:val="1"/>
          <w:numId w:val="10"/>
        </w:numPr>
        <w:tabs>
          <w:tab w:val="left" w:pos="2263"/>
        </w:tabs>
        <w:spacing w:before="180"/>
        <w:ind w:firstLine="340"/>
        <w:rPr>
          <w:sz w:val="20"/>
        </w:rPr>
      </w:pPr>
      <w:r>
        <w:rPr>
          <w:sz w:val="20"/>
        </w:rPr>
        <w:t>Identificación de los elementos de infraestructuras de</w:t>
      </w:r>
      <w:r>
        <w:rPr>
          <w:spacing w:val="-30"/>
          <w:sz w:val="20"/>
        </w:rPr>
        <w:t xml:space="preserve"> </w:t>
      </w:r>
      <w:r>
        <w:rPr>
          <w:sz w:val="20"/>
        </w:rPr>
        <w:t>telecomunicaciones:</w:t>
      </w:r>
    </w:p>
    <w:p w:rsidR="00193546" w:rsidRDefault="00F1493F">
      <w:pPr>
        <w:pStyle w:val="Textoindependiente"/>
        <w:spacing w:before="180" w:line="249" w:lineRule="auto"/>
        <w:ind w:left="1544" w:right="1533" w:firstLine="340"/>
      </w:pPr>
      <w:r>
        <w:t>Normativa sobre infraestructuras comunes para servicios de telecomunicación en edificios (ICT).</w:t>
      </w:r>
    </w:p>
    <w:p w:rsidR="00193546" w:rsidRDefault="00F1493F">
      <w:pPr>
        <w:pStyle w:val="Textoindependiente"/>
        <w:spacing w:before="1"/>
      </w:pPr>
      <w:r>
        <w:t>Instalaciones de ICT. Recintos y registros. Canalizaciones y redes.</w:t>
      </w:r>
    </w:p>
    <w:p w:rsidR="00193546" w:rsidRDefault="00F1493F">
      <w:pPr>
        <w:pStyle w:val="Textoindependiente"/>
        <w:spacing w:before="10" w:line="249" w:lineRule="auto"/>
        <w:ind w:left="1544" w:right="1910" w:firstLine="340"/>
      </w:pPr>
      <w:r>
        <w:t xml:space="preserve">Antenas y líneas de transmisión. Antenas de radio. Antenas de </w:t>
      </w:r>
      <w:r>
        <w:rPr>
          <w:spacing w:val="-7"/>
        </w:rPr>
        <w:t xml:space="preserve">TV. </w:t>
      </w:r>
      <w:r>
        <w:rPr>
          <w:spacing w:val="-3"/>
        </w:rPr>
        <w:t xml:space="preserve">Tipos </w:t>
      </w:r>
      <w:r>
        <w:t>y elementos.</w:t>
      </w:r>
    </w:p>
    <w:p w:rsidR="00193546" w:rsidRDefault="00F1493F">
      <w:pPr>
        <w:pStyle w:val="Textoindependiente"/>
        <w:spacing w:before="1"/>
      </w:pPr>
      <w:r>
        <w:t>Telefon</w:t>
      </w:r>
      <w:r>
        <w:t>ía interior e intercomunicación.</w:t>
      </w:r>
    </w:p>
    <w:p w:rsidR="00193546" w:rsidRDefault="00F1493F">
      <w:pPr>
        <w:pStyle w:val="Textoindependiente"/>
        <w:spacing w:before="10" w:line="249" w:lineRule="auto"/>
        <w:ind w:right="3834"/>
      </w:pPr>
      <w:r>
        <w:t>Sistemas de telefonía: conceptos y ámbito de aplicación. Centrales telefónicas: tipología, características y jerarquías. Simbología en las instalaciones de ICT.</w:t>
      </w:r>
    </w:p>
    <w:p w:rsidR="00193546" w:rsidRDefault="00F1493F">
      <w:pPr>
        <w:pStyle w:val="Textoindependiente"/>
        <w:spacing w:before="1" w:line="249" w:lineRule="auto"/>
        <w:ind w:right="1910"/>
      </w:pPr>
      <w:r>
        <w:t>Sistemas de interfonía y videoportería: conceptos básicos y ám</w:t>
      </w:r>
      <w:r>
        <w:t>bito de aplicación. Control de accesos y seguridad.</w:t>
      </w:r>
    </w:p>
    <w:p w:rsidR="00193546" w:rsidRDefault="00F1493F">
      <w:pPr>
        <w:pStyle w:val="Textoindependiente"/>
        <w:spacing w:before="1"/>
      </w:pPr>
      <w:r>
        <w:t>Redes digitales y tecnologías emergentes.</w:t>
      </w:r>
    </w:p>
    <w:p w:rsidR="00193546" w:rsidRDefault="00F1493F">
      <w:pPr>
        <w:pStyle w:val="Prrafodelista"/>
        <w:numPr>
          <w:ilvl w:val="1"/>
          <w:numId w:val="10"/>
        </w:numPr>
        <w:tabs>
          <w:tab w:val="left" w:pos="2263"/>
        </w:tabs>
        <w:spacing w:before="180" w:line="249" w:lineRule="auto"/>
        <w:ind w:right="1540" w:firstLine="340"/>
        <w:rPr>
          <w:sz w:val="20"/>
        </w:rPr>
      </w:pPr>
      <w:r>
        <w:rPr>
          <w:sz w:val="20"/>
        </w:rPr>
        <w:t>Configuración</w:t>
      </w:r>
      <w:r>
        <w:rPr>
          <w:spacing w:val="-40"/>
          <w:sz w:val="20"/>
        </w:rPr>
        <w:t xml:space="preserve"> </w:t>
      </w:r>
      <w:r>
        <w:rPr>
          <w:sz w:val="20"/>
        </w:rPr>
        <w:t>de</w:t>
      </w:r>
      <w:r>
        <w:rPr>
          <w:spacing w:val="-40"/>
          <w:sz w:val="20"/>
        </w:rPr>
        <w:t xml:space="preserve"> </w:t>
      </w:r>
      <w:r>
        <w:rPr>
          <w:sz w:val="20"/>
        </w:rPr>
        <w:t>pequeñas</w:t>
      </w:r>
      <w:r>
        <w:rPr>
          <w:spacing w:val="-40"/>
          <w:sz w:val="20"/>
        </w:rPr>
        <w:t xml:space="preserve"> </w:t>
      </w:r>
      <w:r>
        <w:rPr>
          <w:sz w:val="20"/>
        </w:rPr>
        <w:t>instalaciones</w:t>
      </w:r>
      <w:r>
        <w:rPr>
          <w:spacing w:val="-40"/>
          <w:sz w:val="20"/>
        </w:rPr>
        <w:t xml:space="preserve"> </w:t>
      </w:r>
      <w:r>
        <w:rPr>
          <w:sz w:val="20"/>
        </w:rPr>
        <w:t>de</w:t>
      </w:r>
      <w:r>
        <w:rPr>
          <w:spacing w:val="-40"/>
          <w:sz w:val="20"/>
        </w:rPr>
        <w:t xml:space="preserve"> </w:t>
      </w:r>
      <w:r>
        <w:rPr>
          <w:sz w:val="20"/>
        </w:rPr>
        <w:t>infraestructuras</w:t>
      </w:r>
      <w:r>
        <w:rPr>
          <w:spacing w:val="-40"/>
          <w:sz w:val="20"/>
        </w:rPr>
        <w:t xml:space="preserve"> </w:t>
      </w:r>
      <w:r>
        <w:rPr>
          <w:sz w:val="20"/>
        </w:rPr>
        <w:t>de</w:t>
      </w:r>
      <w:r>
        <w:rPr>
          <w:spacing w:val="-40"/>
          <w:sz w:val="20"/>
        </w:rPr>
        <w:t xml:space="preserve"> </w:t>
      </w:r>
      <w:r>
        <w:rPr>
          <w:sz w:val="20"/>
        </w:rPr>
        <w:t>telecomunicaciones en</w:t>
      </w:r>
      <w:r>
        <w:rPr>
          <w:spacing w:val="-11"/>
          <w:sz w:val="20"/>
        </w:rPr>
        <w:t xml:space="preserve"> </w:t>
      </w:r>
      <w:r>
        <w:rPr>
          <w:sz w:val="20"/>
        </w:rPr>
        <w:t>edificios:</w:t>
      </w:r>
    </w:p>
    <w:p w:rsidR="00193546" w:rsidRDefault="00F1493F">
      <w:pPr>
        <w:pStyle w:val="Textoindependiente"/>
        <w:spacing w:before="171" w:line="249" w:lineRule="auto"/>
        <w:ind w:left="1544" w:right="1533" w:firstLine="340"/>
      </w:pPr>
      <w:r>
        <w:t>Normativa sobre Infraestructuras comunes para servicios de telecom</w:t>
      </w:r>
      <w:r>
        <w:t>unicación en edificios (ICT).</w:t>
      </w:r>
    </w:p>
    <w:p w:rsidR="00193546" w:rsidRDefault="00F1493F">
      <w:pPr>
        <w:pStyle w:val="Textoindependiente"/>
        <w:spacing w:before="1" w:line="249" w:lineRule="auto"/>
        <w:ind w:left="1544" w:right="1533" w:firstLine="340"/>
      </w:pPr>
      <w:r>
        <w:pict>
          <v:shape id="_x0000_s1123" type="#_x0000_t202" style="position:absolute;left:0;text-align:left;margin-left:561.85pt;margin-top:5.7pt;width:9.85pt;height:74.4pt;z-index:1432;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Configuración</w:t>
      </w:r>
      <w:r>
        <w:rPr>
          <w:spacing w:val="-17"/>
        </w:rPr>
        <w:t xml:space="preserve"> </w:t>
      </w:r>
      <w:r>
        <w:t>de</w:t>
      </w:r>
      <w:r>
        <w:rPr>
          <w:spacing w:val="-17"/>
        </w:rPr>
        <w:t xml:space="preserve"> </w:t>
      </w:r>
      <w:r>
        <w:t>las</w:t>
      </w:r>
      <w:r>
        <w:rPr>
          <w:spacing w:val="-17"/>
        </w:rPr>
        <w:t xml:space="preserve"> </w:t>
      </w:r>
      <w:r>
        <w:t>instalaciones</w:t>
      </w:r>
      <w:r>
        <w:rPr>
          <w:spacing w:val="-17"/>
        </w:rPr>
        <w:t xml:space="preserve"> </w:t>
      </w:r>
      <w:r>
        <w:t>de</w:t>
      </w:r>
      <w:r>
        <w:rPr>
          <w:spacing w:val="-17"/>
        </w:rPr>
        <w:t xml:space="preserve"> </w:t>
      </w:r>
      <w:r>
        <w:t>antenas.</w:t>
      </w:r>
      <w:r>
        <w:rPr>
          <w:spacing w:val="-17"/>
        </w:rPr>
        <w:t xml:space="preserve"> </w:t>
      </w:r>
      <w:r>
        <w:t>Parábolas,</w:t>
      </w:r>
      <w:r>
        <w:rPr>
          <w:spacing w:val="-17"/>
        </w:rPr>
        <w:t xml:space="preserve"> </w:t>
      </w:r>
      <w:r>
        <w:t>mástiles,</w:t>
      </w:r>
      <w:r>
        <w:rPr>
          <w:spacing w:val="-17"/>
        </w:rPr>
        <w:t xml:space="preserve"> </w:t>
      </w:r>
      <w:proofErr w:type="gramStart"/>
      <w:r>
        <w:t>torres</w:t>
      </w:r>
      <w:proofErr w:type="gramEnd"/>
      <w:r>
        <w:rPr>
          <w:spacing w:val="-18"/>
        </w:rPr>
        <w:t xml:space="preserve"> </w:t>
      </w:r>
      <w:r>
        <w:t>y</w:t>
      </w:r>
      <w:r>
        <w:rPr>
          <w:spacing w:val="-17"/>
        </w:rPr>
        <w:t xml:space="preserve"> </w:t>
      </w:r>
      <w:r>
        <w:t>accesorios de montaje. Equipo de cabecera. Elementos para la</w:t>
      </w:r>
      <w:r>
        <w:rPr>
          <w:spacing w:val="-23"/>
        </w:rPr>
        <w:t xml:space="preserve"> </w:t>
      </w:r>
      <w:r>
        <w:t>distribución.</w:t>
      </w:r>
    </w:p>
    <w:p w:rsidR="00193546" w:rsidRDefault="00F1493F">
      <w:pPr>
        <w:pStyle w:val="Textoindependiente"/>
        <w:spacing w:before="1"/>
      </w:pPr>
      <w:r>
        <w:t>Redes: cables, fibra óptica y elementos de interconexión.</w:t>
      </w:r>
    </w:p>
    <w:p w:rsidR="00193546" w:rsidRDefault="00F1493F">
      <w:pPr>
        <w:pStyle w:val="Textoindependiente"/>
        <w:spacing w:before="10"/>
      </w:pPr>
      <w:r>
        <w:t>Instalaciones de antena de TV y radio individuales y en ICT. Elementos y partes.</w:t>
      </w:r>
    </w:p>
    <w:p w:rsidR="00193546" w:rsidRDefault="00F1493F">
      <w:pPr>
        <w:pStyle w:val="Textoindependiente"/>
        <w:spacing w:before="10"/>
        <w:ind w:left="1544"/>
      </w:pPr>
      <w:r>
        <w:t>Tipología. Características.</w:t>
      </w:r>
    </w:p>
    <w:p w:rsidR="00193546" w:rsidRDefault="00F1493F">
      <w:pPr>
        <w:pStyle w:val="Textoindependiente"/>
        <w:spacing w:before="10"/>
      </w:pPr>
      <w:r>
        <w:t>Simbología en las instalaciones de antenas.</w:t>
      </w:r>
    </w:p>
    <w:p w:rsidR="00193546" w:rsidRDefault="00193546">
      <w:pPr>
        <w:sectPr w:rsidR="00193546">
          <w:pgSz w:w="11910" w:h="16840"/>
          <w:pgMar w:top="140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121" style="width:539.6pt;height:1pt;mso-position-horizontal-relative:char;mso-position-vertical-relative:line" coordsize="10792,20">
            <v:line id="_x0000_s1122"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120" style="position:absolute;left:0;text-align:left;z-index:1480;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18181</w:t>
      </w:r>
    </w:p>
    <w:p w:rsidR="00193546" w:rsidRDefault="00193546">
      <w:pPr>
        <w:pStyle w:val="Textoindependiente"/>
        <w:ind w:left="0"/>
        <w:rPr>
          <w:b/>
          <w:sz w:val="22"/>
        </w:rPr>
      </w:pPr>
    </w:p>
    <w:p w:rsidR="00193546" w:rsidRDefault="00F1493F">
      <w:pPr>
        <w:pStyle w:val="Textoindependiente"/>
        <w:spacing w:before="170" w:line="249" w:lineRule="auto"/>
        <w:ind w:right="3411"/>
      </w:pPr>
      <w:r>
        <w:t>Configuración de instalaciones de telefonía e intercomunicación. Equipos y elementos.</w:t>
      </w:r>
    </w:p>
    <w:p w:rsidR="00193546" w:rsidRDefault="00F1493F">
      <w:pPr>
        <w:pStyle w:val="Textoindependiente"/>
        <w:spacing w:line="249" w:lineRule="auto"/>
        <w:ind w:left="1544" w:right="1533" w:firstLine="340"/>
      </w:pPr>
      <w:r>
        <w:t>Medios</w:t>
      </w:r>
      <w:r>
        <w:rPr>
          <w:spacing w:val="-34"/>
        </w:rPr>
        <w:t xml:space="preserve"> </w:t>
      </w:r>
      <w:r>
        <w:t>de</w:t>
      </w:r>
      <w:r>
        <w:rPr>
          <w:spacing w:val="-34"/>
        </w:rPr>
        <w:t xml:space="preserve"> </w:t>
      </w:r>
      <w:r>
        <w:t>transmisión:</w:t>
      </w:r>
      <w:r>
        <w:rPr>
          <w:spacing w:val="-35"/>
        </w:rPr>
        <w:t xml:space="preserve"> </w:t>
      </w:r>
      <w:r>
        <w:t>cables,</w:t>
      </w:r>
      <w:r>
        <w:rPr>
          <w:spacing w:val="-34"/>
        </w:rPr>
        <w:t xml:space="preserve"> </w:t>
      </w:r>
      <w:r>
        <w:t>fibra</w:t>
      </w:r>
      <w:r>
        <w:rPr>
          <w:spacing w:val="-35"/>
        </w:rPr>
        <w:t xml:space="preserve"> </w:t>
      </w:r>
      <w:r>
        <w:t>óptica</w:t>
      </w:r>
      <w:r>
        <w:rPr>
          <w:spacing w:val="-34"/>
        </w:rPr>
        <w:t xml:space="preserve"> </w:t>
      </w:r>
      <w:r>
        <w:t>y</w:t>
      </w:r>
      <w:r>
        <w:rPr>
          <w:spacing w:val="-34"/>
        </w:rPr>
        <w:t xml:space="preserve"> </w:t>
      </w:r>
      <w:r>
        <w:t>elementos</w:t>
      </w:r>
      <w:r>
        <w:rPr>
          <w:spacing w:val="-34"/>
        </w:rPr>
        <w:t xml:space="preserve"> </w:t>
      </w:r>
      <w:r>
        <w:t>de</w:t>
      </w:r>
      <w:r>
        <w:rPr>
          <w:spacing w:val="-34"/>
        </w:rPr>
        <w:t xml:space="preserve"> </w:t>
      </w:r>
      <w:r>
        <w:t>interconexión</w:t>
      </w:r>
      <w:r>
        <w:rPr>
          <w:spacing w:val="-34"/>
        </w:rPr>
        <w:t xml:space="preserve"> </w:t>
      </w:r>
      <w:r>
        <w:t>en</w:t>
      </w:r>
      <w:r>
        <w:rPr>
          <w:spacing w:val="-34"/>
        </w:rPr>
        <w:t xml:space="preserve"> </w:t>
      </w:r>
      <w:r>
        <w:t>instalaciones de telefonía e</w:t>
      </w:r>
      <w:r>
        <w:rPr>
          <w:spacing w:val="-20"/>
        </w:rPr>
        <w:t xml:space="preserve"> </w:t>
      </w:r>
      <w:r>
        <w:t>intercomunicación.</w:t>
      </w:r>
    </w:p>
    <w:p w:rsidR="00193546" w:rsidRDefault="00F1493F">
      <w:pPr>
        <w:pStyle w:val="Textoindependiente"/>
      </w:pPr>
      <w:r>
        <w:t>Simbología en las instalaciones de telefonía e intercomunicación.</w:t>
      </w:r>
    </w:p>
    <w:p w:rsidR="00193546" w:rsidRDefault="00F1493F">
      <w:pPr>
        <w:pStyle w:val="Prrafodelista"/>
        <w:numPr>
          <w:ilvl w:val="1"/>
          <w:numId w:val="10"/>
        </w:numPr>
        <w:tabs>
          <w:tab w:val="left" w:pos="2251"/>
        </w:tabs>
        <w:spacing w:line="410" w:lineRule="atLeast"/>
        <w:ind w:left="1884" w:right="1658" w:firstLine="0"/>
        <w:rPr>
          <w:sz w:val="20"/>
        </w:rPr>
      </w:pPr>
      <w:r>
        <w:rPr>
          <w:sz w:val="20"/>
        </w:rPr>
        <w:t>Montaje de instalaciones de infraestructuras de telecomunicaciones en edificios: Documentación y planos de instalaciones de</w:t>
      </w:r>
      <w:r>
        <w:rPr>
          <w:spacing w:val="-29"/>
          <w:sz w:val="20"/>
        </w:rPr>
        <w:t xml:space="preserve"> </w:t>
      </w:r>
      <w:r>
        <w:rPr>
          <w:spacing w:val="-6"/>
          <w:sz w:val="20"/>
        </w:rPr>
        <w:t>I</w:t>
      </w:r>
      <w:r>
        <w:rPr>
          <w:spacing w:val="-6"/>
          <w:sz w:val="20"/>
        </w:rPr>
        <w:t>CT.</w:t>
      </w:r>
    </w:p>
    <w:p w:rsidR="00193546" w:rsidRDefault="00F1493F">
      <w:pPr>
        <w:pStyle w:val="Textoindependiente"/>
        <w:spacing w:before="10" w:line="249" w:lineRule="auto"/>
        <w:ind w:left="1544" w:right="1533" w:firstLine="340"/>
      </w:pPr>
      <w:r>
        <w:t>Montaje de instalaciones de antenas. Técnicas específicas de montaje. Herramientas y útiles para el montaje.</w:t>
      </w:r>
    </w:p>
    <w:p w:rsidR="00193546" w:rsidRDefault="00F1493F">
      <w:pPr>
        <w:pStyle w:val="Textoindependiente"/>
        <w:spacing w:before="1"/>
      </w:pPr>
      <w:r>
        <w:t>Normas de seguridad personal y de los equipos.</w:t>
      </w:r>
    </w:p>
    <w:p w:rsidR="00193546" w:rsidRDefault="00F1493F">
      <w:pPr>
        <w:pStyle w:val="Textoindependiente"/>
        <w:spacing w:before="10" w:line="249" w:lineRule="auto"/>
        <w:ind w:left="1544" w:right="1533" w:firstLine="340"/>
      </w:pPr>
      <w:r>
        <w:t>Montaje de instalaciones de telefonía e intercomunicación. Técnicas específicas de montaje. Herr</w:t>
      </w:r>
      <w:r>
        <w:t>amientas y útiles para el montaje.</w:t>
      </w:r>
    </w:p>
    <w:p w:rsidR="00193546" w:rsidRDefault="00F1493F">
      <w:pPr>
        <w:pStyle w:val="Textoindependiente"/>
        <w:spacing w:before="1" w:line="249" w:lineRule="auto"/>
        <w:ind w:right="4834"/>
      </w:pPr>
      <w:r>
        <w:t>Normas de seguridad personal y de los equipos. Calidad en el montaje de instalaciones de ICT.</w:t>
      </w:r>
    </w:p>
    <w:p w:rsidR="00193546" w:rsidRDefault="00F1493F">
      <w:pPr>
        <w:pStyle w:val="Prrafodelista"/>
        <w:numPr>
          <w:ilvl w:val="1"/>
          <w:numId w:val="10"/>
        </w:numPr>
        <w:tabs>
          <w:tab w:val="left" w:pos="2263"/>
        </w:tabs>
        <w:spacing w:before="171" w:line="249" w:lineRule="auto"/>
        <w:ind w:right="1543" w:firstLine="340"/>
        <w:rPr>
          <w:sz w:val="20"/>
        </w:rPr>
      </w:pPr>
      <w:r>
        <w:rPr>
          <w:sz w:val="20"/>
        </w:rPr>
        <w:t>Verificación, ajuste y medida de los elementos y parámetros de las instalaciones de infraestructuras de</w:t>
      </w:r>
      <w:r>
        <w:rPr>
          <w:spacing w:val="-17"/>
          <w:sz w:val="20"/>
        </w:rPr>
        <w:t xml:space="preserve"> </w:t>
      </w:r>
      <w:r>
        <w:rPr>
          <w:sz w:val="20"/>
        </w:rPr>
        <w:t>telecomunicaciones:</w:t>
      </w:r>
    </w:p>
    <w:p w:rsidR="00193546" w:rsidRDefault="00F1493F">
      <w:pPr>
        <w:pStyle w:val="Textoindependiente"/>
        <w:spacing w:before="170"/>
      </w:pPr>
      <w:r>
        <w:t>Instrumentos y procedimientos de medida en instalaciones de ICT.</w:t>
      </w:r>
    </w:p>
    <w:p w:rsidR="00193546" w:rsidRDefault="00F1493F">
      <w:pPr>
        <w:pStyle w:val="Textoindependiente"/>
        <w:spacing w:before="9" w:line="249" w:lineRule="auto"/>
        <w:ind w:right="1533"/>
      </w:pPr>
      <w:r>
        <w:t>Parámetros de funcionamiento en las instalaciones de ICT. Ajustes y puesta a punto. Puesta en servicio de la instalación de ICT.</w:t>
      </w:r>
    </w:p>
    <w:p w:rsidR="00193546" w:rsidRDefault="00F1493F">
      <w:pPr>
        <w:pStyle w:val="Prrafodelista"/>
        <w:numPr>
          <w:ilvl w:val="1"/>
          <w:numId w:val="10"/>
        </w:numPr>
        <w:tabs>
          <w:tab w:val="left" w:pos="2263"/>
        </w:tabs>
        <w:spacing w:before="171" w:line="249" w:lineRule="auto"/>
        <w:ind w:right="1543" w:firstLine="340"/>
        <w:rPr>
          <w:sz w:val="20"/>
        </w:rPr>
      </w:pPr>
      <w:r>
        <w:rPr>
          <w:sz w:val="20"/>
        </w:rPr>
        <w:t>Localización</w:t>
      </w:r>
      <w:r>
        <w:rPr>
          <w:spacing w:val="-37"/>
          <w:sz w:val="20"/>
        </w:rPr>
        <w:t xml:space="preserve"> </w:t>
      </w:r>
      <w:r>
        <w:rPr>
          <w:sz w:val="20"/>
        </w:rPr>
        <w:t>de</w:t>
      </w:r>
      <w:r>
        <w:rPr>
          <w:spacing w:val="-37"/>
          <w:sz w:val="20"/>
        </w:rPr>
        <w:t xml:space="preserve"> </w:t>
      </w:r>
      <w:r>
        <w:rPr>
          <w:sz w:val="20"/>
        </w:rPr>
        <w:t>averías</w:t>
      </w:r>
      <w:r>
        <w:rPr>
          <w:spacing w:val="-37"/>
          <w:sz w:val="20"/>
        </w:rPr>
        <w:t xml:space="preserve"> </w:t>
      </w:r>
      <w:r>
        <w:rPr>
          <w:sz w:val="20"/>
        </w:rPr>
        <w:t>y</w:t>
      </w:r>
      <w:r>
        <w:rPr>
          <w:spacing w:val="-37"/>
          <w:sz w:val="20"/>
        </w:rPr>
        <w:t xml:space="preserve"> </w:t>
      </w:r>
      <w:r>
        <w:rPr>
          <w:sz w:val="20"/>
        </w:rPr>
        <w:t>disfunciones</w:t>
      </w:r>
      <w:r>
        <w:rPr>
          <w:spacing w:val="-37"/>
          <w:sz w:val="20"/>
        </w:rPr>
        <w:t xml:space="preserve"> </w:t>
      </w:r>
      <w:r>
        <w:rPr>
          <w:sz w:val="20"/>
        </w:rPr>
        <w:t>en</w:t>
      </w:r>
      <w:r>
        <w:rPr>
          <w:spacing w:val="-37"/>
          <w:sz w:val="20"/>
        </w:rPr>
        <w:t xml:space="preserve"> </w:t>
      </w:r>
      <w:r>
        <w:rPr>
          <w:sz w:val="20"/>
        </w:rPr>
        <w:t>equipos</w:t>
      </w:r>
      <w:r>
        <w:rPr>
          <w:spacing w:val="-37"/>
          <w:sz w:val="20"/>
        </w:rPr>
        <w:t xml:space="preserve"> </w:t>
      </w:r>
      <w:r>
        <w:rPr>
          <w:sz w:val="20"/>
        </w:rPr>
        <w:t>e</w:t>
      </w:r>
      <w:r>
        <w:rPr>
          <w:spacing w:val="-37"/>
          <w:sz w:val="20"/>
        </w:rPr>
        <w:t xml:space="preserve"> </w:t>
      </w:r>
      <w:r>
        <w:rPr>
          <w:sz w:val="20"/>
        </w:rPr>
        <w:t>instalacio</w:t>
      </w:r>
      <w:r>
        <w:rPr>
          <w:sz w:val="20"/>
        </w:rPr>
        <w:t>nes</w:t>
      </w:r>
      <w:r>
        <w:rPr>
          <w:spacing w:val="-37"/>
          <w:sz w:val="20"/>
        </w:rPr>
        <w:t xml:space="preserve"> </w:t>
      </w:r>
      <w:r>
        <w:rPr>
          <w:sz w:val="20"/>
        </w:rPr>
        <w:t>de</w:t>
      </w:r>
      <w:r>
        <w:rPr>
          <w:spacing w:val="-37"/>
          <w:sz w:val="20"/>
        </w:rPr>
        <w:t xml:space="preserve"> </w:t>
      </w:r>
      <w:r>
        <w:rPr>
          <w:sz w:val="20"/>
        </w:rPr>
        <w:t>infraestructuras de</w:t>
      </w:r>
      <w:r>
        <w:rPr>
          <w:spacing w:val="-1"/>
          <w:sz w:val="20"/>
        </w:rPr>
        <w:t xml:space="preserve"> </w:t>
      </w:r>
      <w:r>
        <w:rPr>
          <w:sz w:val="20"/>
        </w:rPr>
        <w:t>telecomunicaciones:</w:t>
      </w:r>
    </w:p>
    <w:p w:rsidR="00193546" w:rsidRDefault="00F1493F">
      <w:pPr>
        <w:pStyle w:val="Textoindependiente"/>
        <w:spacing w:before="171" w:line="249" w:lineRule="auto"/>
        <w:ind w:right="5235"/>
      </w:pPr>
      <w:r>
        <w:t>Averías típicas en instalaciones de ICT. Criterios y puntos de revisión.</w:t>
      </w:r>
    </w:p>
    <w:p w:rsidR="00193546" w:rsidRDefault="00F1493F">
      <w:pPr>
        <w:pStyle w:val="Textoindependiente"/>
        <w:spacing w:before="1"/>
      </w:pPr>
      <w:r>
        <w:t>Operaciones programadas.</w:t>
      </w:r>
    </w:p>
    <w:p w:rsidR="00193546" w:rsidRDefault="00F1493F">
      <w:pPr>
        <w:pStyle w:val="Textoindependiente"/>
        <w:spacing w:before="10" w:line="249" w:lineRule="auto"/>
        <w:ind w:right="5235"/>
      </w:pPr>
      <w:r>
        <w:t>Equipos y medios. Instrumentos de medida. Diagnóstico y localización de averías.</w:t>
      </w:r>
    </w:p>
    <w:p w:rsidR="00193546" w:rsidRDefault="00F1493F">
      <w:pPr>
        <w:pStyle w:val="Textoindependiente"/>
        <w:spacing w:before="1" w:line="249" w:lineRule="auto"/>
        <w:ind w:left="1544" w:right="1533" w:firstLine="340"/>
      </w:pPr>
      <w:r>
        <w:t>Normativa de seguridad. Equipo</w:t>
      </w:r>
      <w:r>
        <w:t>s y elementos. Medidas de protección, señalización y seguridad.</w:t>
      </w:r>
    </w:p>
    <w:p w:rsidR="00193546" w:rsidRDefault="00F1493F">
      <w:pPr>
        <w:pStyle w:val="Prrafodelista"/>
        <w:numPr>
          <w:ilvl w:val="1"/>
          <w:numId w:val="10"/>
        </w:numPr>
        <w:tabs>
          <w:tab w:val="left" w:pos="2207"/>
        </w:tabs>
        <w:spacing w:before="171" w:line="249" w:lineRule="auto"/>
        <w:ind w:right="1542" w:firstLine="340"/>
        <w:rPr>
          <w:sz w:val="20"/>
        </w:rPr>
      </w:pPr>
      <w:r>
        <w:rPr>
          <w:sz w:val="20"/>
        </w:rPr>
        <w:t>Reparación de instalaciones de infraestructuras de telecomunicaciones en edificios:</w:t>
      </w:r>
    </w:p>
    <w:p w:rsidR="00193546" w:rsidRDefault="00F1493F">
      <w:pPr>
        <w:pStyle w:val="Textoindependiente"/>
        <w:spacing w:before="171" w:line="249" w:lineRule="auto"/>
        <w:ind w:right="3411"/>
      </w:pPr>
      <w:r>
        <w:t>Herramientas y útiles para reparación y mantenimiento de ICT. Reparación de averías.</w:t>
      </w:r>
    </w:p>
    <w:p w:rsidR="00193546" w:rsidRDefault="00F1493F">
      <w:pPr>
        <w:pStyle w:val="Textoindependiente"/>
        <w:spacing w:before="1"/>
      </w:pPr>
      <w:r>
        <w:t>Calidad.</w:t>
      </w:r>
    </w:p>
    <w:p w:rsidR="00193546" w:rsidRDefault="00F1493F">
      <w:pPr>
        <w:pStyle w:val="Prrafodelista"/>
        <w:numPr>
          <w:ilvl w:val="1"/>
          <w:numId w:val="10"/>
        </w:numPr>
        <w:tabs>
          <w:tab w:val="left" w:pos="2263"/>
        </w:tabs>
        <w:spacing w:before="180" w:line="249" w:lineRule="auto"/>
        <w:ind w:left="1884" w:right="2803" w:firstLine="0"/>
        <w:rPr>
          <w:sz w:val="20"/>
        </w:rPr>
      </w:pPr>
      <w:r>
        <w:rPr>
          <w:sz w:val="20"/>
        </w:rPr>
        <w:t>Seguridad, prevención de riesgos laborales y protección ambiental: Normas de seguridad en el montaje de instalaciones de</w:t>
      </w:r>
      <w:r>
        <w:rPr>
          <w:spacing w:val="-22"/>
          <w:sz w:val="20"/>
        </w:rPr>
        <w:t xml:space="preserve"> </w:t>
      </w:r>
      <w:r>
        <w:rPr>
          <w:spacing w:val="-6"/>
          <w:sz w:val="20"/>
        </w:rPr>
        <w:t>ICT.</w:t>
      </w:r>
    </w:p>
    <w:p w:rsidR="00193546" w:rsidRDefault="00F1493F">
      <w:pPr>
        <w:pStyle w:val="Textoindependiente"/>
        <w:spacing w:before="1"/>
      </w:pPr>
      <w:r>
        <w:t>Medios y equipos de seguridad en el montaje de instalaciones de ICT.</w:t>
      </w:r>
    </w:p>
    <w:p w:rsidR="00193546" w:rsidRDefault="00F1493F">
      <w:pPr>
        <w:pStyle w:val="Prrafodelista"/>
        <w:numPr>
          <w:ilvl w:val="0"/>
          <w:numId w:val="10"/>
        </w:numPr>
        <w:tabs>
          <w:tab w:val="left" w:pos="3718"/>
        </w:tabs>
        <w:spacing w:before="180"/>
        <w:ind w:left="3717"/>
        <w:jc w:val="left"/>
        <w:rPr>
          <w:i/>
          <w:sz w:val="20"/>
        </w:rPr>
      </w:pPr>
      <w:r>
        <w:rPr>
          <w:i/>
          <w:sz w:val="20"/>
        </w:rPr>
        <w:t>Módulo Profesional: Instalaciones</w:t>
      </w:r>
      <w:r>
        <w:rPr>
          <w:i/>
          <w:spacing w:val="-12"/>
          <w:sz w:val="20"/>
        </w:rPr>
        <w:t xml:space="preserve"> </w:t>
      </w:r>
      <w:r>
        <w:rPr>
          <w:i/>
          <w:sz w:val="20"/>
        </w:rPr>
        <w:t>domóticas</w:t>
      </w:r>
    </w:p>
    <w:p w:rsidR="00193546" w:rsidRDefault="00F1493F">
      <w:pPr>
        <w:pStyle w:val="Textoindependiente"/>
        <w:spacing w:before="180"/>
        <w:ind w:left="0"/>
        <w:jc w:val="center"/>
      </w:pPr>
      <w:r>
        <w:t>Código: 0238</w:t>
      </w:r>
    </w:p>
    <w:p w:rsidR="00193546" w:rsidRDefault="00F1493F">
      <w:pPr>
        <w:pStyle w:val="Textoindependiente"/>
        <w:spacing w:before="180"/>
      </w:pPr>
      <w:r>
        <w:t>Contenidos:</w:t>
      </w:r>
    </w:p>
    <w:p w:rsidR="00193546" w:rsidRDefault="00F1493F">
      <w:pPr>
        <w:pStyle w:val="Prrafodelista"/>
        <w:numPr>
          <w:ilvl w:val="0"/>
          <w:numId w:val="9"/>
        </w:numPr>
        <w:tabs>
          <w:tab w:val="left" w:pos="2263"/>
        </w:tabs>
        <w:spacing w:line="410" w:lineRule="atLeast"/>
        <w:ind w:right="4748" w:firstLine="0"/>
        <w:rPr>
          <w:sz w:val="20"/>
        </w:rPr>
      </w:pPr>
      <w:r>
        <w:pict>
          <v:shape id="_x0000_s1119" type="#_x0000_t202" style="position:absolute;left:0;text-align:left;margin-left:561.85pt;margin-top:25.3pt;width:9.85pt;height:74.4pt;z-index:1504;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rPr>
          <w:sz w:val="20"/>
        </w:rPr>
        <w:t>Instalaciones domóticas, áreas de utilización: Sistemas domóticos aplicados a las</w:t>
      </w:r>
      <w:r>
        <w:rPr>
          <w:spacing w:val="-19"/>
          <w:sz w:val="20"/>
        </w:rPr>
        <w:t xml:space="preserve"> </w:t>
      </w:r>
      <w:r>
        <w:rPr>
          <w:sz w:val="20"/>
        </w:rPr>
        <w:t>viviendas.</w:t>
      </w:r>
    </w:p>
    <w:p w:rsidR="00193546" w:rsidRDefault="00F1493F">
      <w:pPr>
        <w:pStyle w:val="Textoindependiente"/>
        <w:spacing w:before="10" w:line="249" w:lineRule="auto"/>
        <w:ind w:left="1544" w:right="1533" w:firstLine="340"/>
      </w:pPr>
      <w:r>
        <w:t>Transducción de las principales magnitudes físicas (temperatura, presión y velocidad e iluminación, entre otras).</w:t>
      </w:r>
    </w:p>
    <w:p w:rsidR="00193546" w:rsidRDefault="00F1493F">
      <w:pPr>
        <w:pStyle w:val="Textoindependiente"/>
        <w:spacing w:before="1"/>
      </w:pPr>
      <w:r>
        <w:t>Áreas de apli</w:t>
      </w:r>
      <w:r>
        <w:t>cación de las instalaciones domésticas.</w:t>
      </w:r>
    </w:p>
    <w:p w:rsidR="00193546" w:rsidRDefault="00F1493F">
      <w:pPr>
        <w:pStyle w:val="Textoindependiente"/>
        <w:spacing w:before="7" w:line="247" w:lineRule="auto"/>
        <w:ind w:left="1544" w:right="1533" w:firstLine="340"/>
      </w:pPr>
      <w:r>
        <w:t>Elementos fundamentales de una instalación domótica: sensores, actuadores, dispositivos de control y elementos auxiliares.</w:t>
      </w:r>
    </w:p>
    <w:p w:rsidR="00193546" w:rsidRDefault="00193546">
      <w:pPr>
        <w:spacing w:line="247" w:lineRule="auto"/>
        <w:sectPr w:rsidR="00193546">
          <w:headerReference w:type="even" r:id="rId13"/>
          <w:headerReference w:type="default" r:id="rId14"/>
          <w:pgSz w:w="11910" w:h="16840"/>
          <w:pgMar w:top="124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117" style="width:539.6pt;height:1pt;mso-position-horizontal-relative:char;mso-position-vertical-relative:line" coordsize="10792,20">
            <v:line id="_x0000_s1118"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116" style="position:absolute;left:0;text-align:left;z-index:1552;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18182</w:t>
      </w:r>
    </w:p>
    <w:p w:rsidR="00193546" w:rsidRDefault="00193546">
      <w:pPr>
        <w:pStyle w:val="Textoindependiente"/>
        <w:spacing w:before="3"/>
        <w:ind w:left="0"/>
        <w:rPr>
          <w:b/>
        </w:rPr>
      </w:pPr>
    </w:p>
    <w:p w:rsidR="00193546" w:rsidRDefault="00F1493F">
      <w:pPr>
        <w:pStyle w:val="Prrafodelista"/>
        <w:numPr>
          <w:ilvl w:val="0"/>
          <w:numId w:val="9"/>
        </w:numPr>
        <w:tabs>
          <w:tab w:val="left" w:pos="2263"/>
        </w:tabs>
        <w:spacing w:line="420" w:lineRule="atLeast"/>
        <w:ind w:right="3136" w:firstLine="0"/>
        <w:rPr>
          <w:sz w:val="20"/>
        </w:rPr>
      </w:pPr>
      <w:r>
        <w:rPr>
          <w:sz w:val="20"/>
        </w:rPr>
        <w:t>Sistemas técnicos aplicados en la automatización de viviendas: Sistemas de automatización con autómata</w:t>
      </w:r>
      <w:r>
        <w:rPr>
          <w:spacing w:val="-35"/>
          <w:sz w:val="20"/>
        </w:rPr>
        <w:t xml:space="preserve"> </w:t>
      </w:r>
      <w:r>
        <w:rPr>
          <w:sz w:val="20"/>
        </w:rPr>
        <w:t>programable.</w:t>
      </w:r>
    </w:p>
    <w:p w:rsidR="00193546" w:rsidRDefault="00F1493F">
      <w:pPr>
        <w:pStyle w:val="Textoindependiente"/>
        <w:spacing w:before="19" w:line="261" w:lineRule="auto"/>
        <w:ind w:right="4734"/>
      </w:pPr>
      <w:r>
        <w:t>Sistemas con cableado específico bus de camp</w:t>
      </w:r>
      <w:r>
        <w:t xml:space="preserve">o. Sistemas por </w:t>
      </w:r>
      <w:proofErr w:type="gramStart"/>
      <w:r>
        <w:t>corrientes</w:t>
      </w:r>
      <w:proofErr w:type="gramEnd"/>
      <w:r>
        <w:t xml:space="preserve"> portadoras.</w:t>
      </w:r>
    </w:p>
    <w:p w:rsidR="00193546" w:rsidRDefault="00F1493F">
      <w:pPr>
        <w:pStyle w:val="Textoindependiente"/>
      </w:pPr>
      <w:r>
        <w:t>Sistemas inalámbricos.</w:t>
      </w:r>
    </w:p>
    <w:p w:rsidR="00193546" w:rsidRDefault="00F1493F">
      <w:pPr>
        <w:pStyle w:val="Prrafodelista"/>
        <w:numPr>
          <w:ilvl w:val="0"/>
          <w:numId w:val="9"/>
        </w:numPr>
        <w:tabs>
          <w:tab w:val="left" w:pos="2251"/>
        </w:tabs>
        <w:spacing w:before="191" w:line="261" w:lineRule="auto"/>
        <w:ind w:right="2602" w:firstLine="0"/>
        <w:rPr>
          <w:sz w:val="20"/>
        </w:rPr>
      </w:pPr>
      <w:r>
        <w:rPr>
          <w:sz w:val="20"/>
        </w:rPr>
        <w:t>Montaje de instalaciones electrotécnicas automatizadas de viviendas: Planos</w:t>
      </w:r>
      <w:r>
        <w:rPr>
          <w:spacing w:val="-10"/>
          <w:sz w:val="20"/>
        </w:rPr>
        <w:t xml:space="preserve"> </w:t>
      </w:r>
      <w:r>
        <w:rPr>
          <w:sz w:val="20"/>
        </w:rPr>
        <w:t>y</w:t>
      </w:r>
      <w:r>
        <w:rPr>
          <w:spacing w:val="-10"/>
          <w:sz w:val="20"/>
        </w:rPr>
        <w:t xml:space="preserve"> </w:t>
      </w:r>
      <w:r>
        <w:rPr>
          <w:sz w:val="20"/>
        </w:rPr>
        <w:t>esquemas</w:t>
      </w:r>
      <w:r>
        <w:rPr>
          <w:spacing w:val="-10"/>
          <w:sz w:val="20"/>
        </w:rPr>
        <w:t xml:space="preserve"> </w:t>
      </w:r>
      <w:r>
        <w:rPr>
          <w:sz w:val="20"/>
        </w:rPr>
        <w:t>eléctricos</w:t>
      </w:r>
      <w:r>
        <w:rPr>
          <w:spacing w:val="-10"/>
          <w:sz w:val="20"/>
        </w:rPr>
        <w:t xml:space="preserve"> </w:t>
      </w:r>
      <w:r>
        <w:rPr>
          <w:sz w:val="20"/>
        </w:rPr>
        <w:t>normalizados.</w:t>
      </w:r>
      <w:r>
        <w:rPr>
          <w:spacing w:val="-12"/>
          <w:sz w:val="20"/>
        </w:rPr>
        <w:t xml:space="preserve"> </w:t>
      </w:r>
      <w:r>
        <w:rPr>
          <w:sz w:val="20"/>
        </w:rPr>
        <w:t>Tipología.</w:t>
      </w:r>
    </w:p>
    <w:p w:rsidR="00193546" w:rsidRDefault="00F1493F">
      <w:pPr>
        <w:pStyle w:val="Textoindependiente"/>
        <w:spacing w:line="261" w:lineRule="auto"/>
        <w:ind w:left="1544" w:right="1533" w:firstLine="340"/>
      </w:pPr>
      <w:r>
        <w:t>Emplazamiento</w:t>
      </w:r>
      <w:r>
        <w:rPr>
          <w:spacing w:val="-22"/>
        </w:rPr>
        <w:t xml:space="preserve"> </w:t>
      </w:r>
      <w:r>
        <w:t>y</w:t>
      </w:r>
      <w:r>
        <w:rPr>
          <w:spacing w:val="-22"/>
        </w:rPr>
        <w:t xml:space="preserve"> </w:t>
      </w:r>
      <w:r>
        <w:t>montaje</w:t>
      </w:r>
      <w:r>
        <w:rPr>
          <w:spacing w:val="-22"/>
        </w:rPr>
        <w:t xml:space="preserve"> </w:t>
      </w:r>
      <w:r>
        <w:t>de</w:t>
      </w:r>
      <w:r>
        <w:rPr>
          <w:spacing w:val="-22"/>
        </w:rPr>
        <w:t xml:space="preserve"> </w:t>
      </w:r>
      <w:r>
        <w:t>los</w:t>
      </w:r>
      <w:r>
        <w:rPr>
          <w:spacing w:val="-22"/>
        </w:rPr>
        <w:t xml:space="preserve"> </w:t>
      </w:r>
      <w:r>
        <w:t>elementos</w:t>
      </w:r>
      <w:r>
        <w:rPr>
          <w:spacing w:val="-22"/>
        </w:rPr>
        <w:t xml:space="preserve"> </w:t>
      </w:r>
      <w:r>
        <w:t>de</w:t>
      </w:r>
      <w:r>
        <w:rPr>
          <w:spacing w:val="-22"/>
        </w:rPr>
        <w:t xml:space="preserve"> </w:t>
      </w:r>
      <w:r>
        <w:t>las</w:t>
      </w:r>
      <w:r>
        <w:rPr>
          <w:spacing w:val="-22"/>
        </w:rPr>
        <w:t xml:space="preserve"> </w:t>
      </w:r>
      <w:r>
        <w:t>instalaciones</w:t>
      </w:r>
      <w:r>
        <w:rPr>
          <w:spacing w:val="-22"/>
        </w:rPr>
        <w:t xml:space="preserve"> </w:t>
      </w:r>
      <w:r>
        <w:t>domóticas</w:t>
      </w:r>
      <w:r>
        <w:rPr>
          <w:spacing w:val="-22"/>
        </w:rPr>
        <w:t xml:space="preserve"> </w:t>
      </w:r>
      <w:r>
        <w:t>en</w:t>
      </w:r>
      <w:r>
        <w:rPr>
          <w:spacing w:val="-22"/>
        </w:rPr>
        <w:t xml:space="preserve"> </w:t>
      </w:r>
      <w:r>
        <w:t>viviendas según el área de</w:t>
      </w:r>
      <w:r>
        <w:rPr>
          <w:spacing w:val="-17"/>
        </w:rPr>
        <w:t xml:space="preserve"> </w:t>
      </w:r>
      <w:r>
        <w:t>aplicación.</w:t>
      </w:r>
    </w:p>
    <w:p w:rsidR="00193546" w:rsidRDefault="00F1493F">
      <w:pPr>
        <w:pStyle w:val="Textoindependiente"/>
        <w:spacing w:line="261" w:lineRule="auto"/>
        <w:ind w:left="1544" w:right="1533" w:firstLine="340"/>
      </w:pPr>
      <w:r>
        <w:t>Preinstalación de sistemas automáticos: canalizaciones, tubos, cajas y estructura, entre otros.</w:t>
      </w:r>
    </w:p>
    <w:p w:rsidR="00193546" w:rsidRDefault="00F1493F">
      <w:pPr>
        <w:pStyle w:val="Textoindependiente"/>
        <w:spacing w:line="261" w:lineRule="auto"/>
        <w:ind w:left="1544" w:right="1533" w:firstLine="340"/>
      </w:pPr>
      <w:r>
        <w:rPr>
          <w:spacing w:val="-3"/>
        </w:rPr>
        <w:t>Ejecución</w:t>
      </w:r>
      <w:r>
        <w:rPr>
          <w:spacing w:val="-24"/>
        </w:rPr>
        <w:t xml:space="preserve"> </w:t>
      </w:r>
      <w:r>
        <w:t>del</w:t>
      </w:r>
      <w:r>
        <w:rPr>
          <w:spacing w:val="-24"/>
        </w:rPr>
        <w:t xml:space="preserve"> </w:t>
      </w:r>
      <w:r>
        <w:rPr>
          <w:spacing w:val="-3"/>
        </w:rPr>
        <w:t>montaje:</w:t>
      </w:r>
      <w:r>
        <w:rPr>
          <w:spacing w:val="-24"/>
        </w:rPr>
        <w:t xml:space="preserve"> </w:t>
      </w:r>
      <w:r>
        <w:rPr>
          <w:spacing w:val="-3"/>
        </w:rPr>
        <w:t>cableado,</w:t>
      </w:r>
      <w:r>
        <w:rPr>
          <w:spacing w:val="-24"/>
        </w:rPr>
        <w:t xml:space="preserve"> </w:t>
      </w:r>
      <w:r>
        <w:rPr>
          <w:spacing w:val="-3"/>
        </w:rPr>
        <w:t>conexionado</w:t>
      </w:r>
      <w:r>
        <w:rPr>
          <w:spacing w:val="-24"/>
        </w:rPr>
        <w:t xml:space="preserve"> </w:t>
      </w:r>
      <w:r>
        <w:t>de</w:t>
      </w:r>
      <w:r>
        <w:rPr>
          <w:spacing w:val="-24"/>
        </w:rPr>
        <w:t xml:space="preserve"> </w:t>
      </w:r>
      <w:r>
        <w:rPr>
          <w:spacing w:val="-3"/>
        </w:rPr>
        <w:t>dispositivos,</w:t>
      </w:r>
      <w:r>
        <w:rPr>
          <w:spacing w:val="-24"/>
        </w:rPr>
        <w:t xml:space="preserve"> </w:t>
      </w:r>
      <w:r>
        <w:rPr>
          <w:spacing w:val="-3"/>
        </w:rPr>
        <w:t>instalación</w:t>
      </w:r>
      <w:r>
        <w:rPr>
          <w:spacing w:val="-24"/>
        </w:rPr>
        <w:t xml:space="preserve"> </w:t>
      </w:r>
      <w:r>
        <w:t>de</w:t>
      </w:r>
      <w:r>
        <w:rPr>
          <w:spacing w:val="-24"/>
        </w:rPr>
        <w:t xml:space="preserve"> </w:t>
      </w:r>
      <w:r>
        <w:rPr>
          <w:spacing w:val="-3"/>
        </w:rPr>
        <w:t xml:space="preserve">dispositivos, </w:t>
      </w:r>
      <w:r>
        <w:t>configuración</w:t>
      </w:r>
      <w:r>
        <w:rPr>
          <w:spacing w:val="-16"/>
        </w:rPr>
        <w:t xml:space="preserve"> </w:t>
      </w:r>
      <w:r>
        <w:t>de</w:t>
      </w:r>
      <w:r>
        <w:rPr>
          <w:spacing w:val="-15"/>
        </w:rPr>
        <w:t xml:space="preserve"> </w:t>
      </w:r>
      <w:r>
        <w:t>sensores</w:t>
      </w:r>
      <w:r>
        <w:rPr>
          <w:spacing w:val="-16"/>
        </w:rPr>
        <w:t xml:space="preserve"> </w:t>
      </w:r>
      <w:r>
        <w:t>y</w:t>
      </w:r>
      <w:r>
        <w:rPr>
          <w:spacing w:val="-15"/>
        </w:rPr>
        <w:t xml:space="preserve"> </w:t>
      </w:r>
      <w:r>
        <w:rPr>
          <w:spacing w:val="-3"/>
        </w:rPr>
        <w:t>actuadores.</w:t>
      </w:r>
    </w:p>
    <w:p w:rsidR="00193546" w:rsidRDefault="00F1493F">
      <w:pPr>
        <w:pStyle w:val="Textoindependiente"/>
      </w:pPr>
      <w:r>
        <w:t>Programación y configuración de elementos.</w:t>
      </w:r>
    </w:p>
    <w:p w:rsidR="00193546" w:rsidRDefault="00F1493F">
      <w:pPr>
        <w:pStyle w:val="Prrafodelista"/>
        <w:numPr>
          <w:ilvl w:val="0"/>
          <w:numId w:val="9"/>
        </w:numPr>
        <w:tabs>
          <w:tab w:val="left" w:pos="2263"/>
        </w:tabs>
        <w:spacing w:line="420" w:lineRule="atLeast"/>
        <w:ind w:right="3347" w:firstLine="0"/>
        <w:rPr>
          <w:sz w:val="20"/>
        </w:rPr>
      </w:pPr>
      <w:r>
        <w:rPr>
          <w:sz w:val="20"/>
        </w:rPr>
        <w:t>Montaje y configuración de las áreas de control en viviendas: Instalaciones con distintas áreas de</w:t>
      </w:r>
      <w:r>
        <w:rPr>
          <w:spacing w:val="-15"/>
          <w:sz w:val="20"/>
        </w:rPr>
        <w:t xml:space="preserve"> </w:t>
      </w:r>
      <w:r>
        <w:rPr>
          <w:sz w:val="20"/>
        </w:rPr>
        <w:t>control.</w:t>
      </w:r>
    </w:p>
    <w:p w:rsidR="00193546" w:rsidRDefault="00F1493F">
      <w:pPr>
        <w:pStyle w:val="Textoindependiente"/>
        <w:spacing w:before="20"/>
      </w:pPr>
      <w:r>
        <w:t>Coordinación entre sistemas distintos.</w:t>
      </w:r>
    </w:p>
    <w:p w:rsidR="00193546" w:rsidRDefault="00F1493F">
      <w:pPr>
        <w:pStyle w:val="Textoindependiente"/>
        <w:spacing w:before="20" w:line="261" w:lineRule="auto"/>
        <w:ind w:right="2099"/>
      </w:pPr>
      <w:r>
        <w:t>Cableados específicos y comunes en las instalaciones</w:t>
      </w:r>
      <w:r>
        <w:t xml:space="preserve"> de viviendas domóticas. Programación y puesta en servicios de áreas de control en viviendas.</w:t>
      </w:r>
    </w:p>
    <w:p w:rsidR="00193546" w:rsidRDefault="00F1493F">
      <w:pPr>
        <w:pStyle w:val="Textoindependiente"/>
      </w:pPr>
      <w:r>
        <w:t>Planificación de las áreas de control de una vivienda domótica.</w:t>
      </w:r>
    </w:p>
    <w:p w:rsidR="00193546" w:rsidRDefault="00F1493F">
      <w:pPr>
        <w:pStyle w:val="Prrafodelista"/>
        <w:numPr>
          <w:ilvl w:val="0"/>
          <w:numId w:val="9"/>
        </w:numPr>
        <w:tabs>
          <w:tab w:val="left" w:pos="2263"/>
        </w:tabs>
        <w:spacing w:before="20" w:line="261" w:lineRule="auto"/>
        <w:ind w:right="1991" w:firstLine="0"/>
        <w:rPr>
          <w:sz w:val="20"/>
        </w:rPr>
      </w:pPr>
      <w:r>
        <w:rPr>
          <w:sz w:val="20"/>
        </w:rPr>
        <w:t xml:space="preserve">Mantenimiento de instalaciones electrotécnicas automatizadas de viviendas: Instrumentos de medida </w:t>
      </w:r>
      <w:r>
        <w:rPr>
          <w:sz w:val="20"/>
        </w:rPr>
        <w:t>específicos en los sistemas</w:t>
      </w:r>
      <w:r>
        <w:rPr>
          <w:spacing w:val="-27"/>
          <w:sz w:val="20"/>
        </w:rPr>
        <w:t xml:space="preserve"> </w:t>
      </w:r>
      <w:r>
        <w:rPr>
          <w:sz w:val="20"/>
        </w:rPr>
        <w:t>domóticos.</w:t>
      </w:r>
    </w:p>
    <w:p w:rsidR="00193546" w:rsidRDefault="00F1493F">
      <w:pPr>
        <w:pStyle w:val="Textoindependiente"/>
      </w:pPr>
      <w:r>
        <w:t>Ajustes de elementos de control.</w:t>
      </w:r>
    </w:p>
    <w:p w:rsidR="00193546" w:rsidRDefault="00F1493F">
      <w:pPr>
        <w:pStyle w:val="Textoindependiente"/>
        <w:spacing w:before="22" w:line="264" w:lineRule="auto"/>
        <w:ind w:right="2834"/>
      </w:pPr>
      <w:r>
        <w:t>Mantenimientos correctivo y preventivo en las instalaciones domóticas. Mantenimiento de áreas en sistemas domóticos.</w:t>
      </w:r>
    </w:p>
    <w:p w:rsidR="00193546" w:rsidRDefault="00F1493F">
      <w:pPr>
        <w:pStyle w:val="Textoindependiente"/>
        <w:spacing w:line="264" w:lineRule="auto"/>
        <w:ind w:right="4179"/>
      </w:pPr>
      <w:r>
        <w:t>Mantenimiento de sistemas en instalaciones domóticas. Medios y equi</w:t>
      </w:r>
      <w:r>
        <w:t>pos de seguridad.</w:t>
      </w:r>
    </w:p>
    <w:p w:rsidR="00193546" w:rsidRDefault="00F1493F">
      <w:pPr>
        <w:pStyle w:val="Prrafodelista"/>
        <w:numPr>
          <w:ilvl w:val="0"/>
          <w:numId w:val="9"/>
        </w:numPr>
        <w:tabs>
          <w:tab w:val="left" w:pos="2196"/>
        </w:tabs>
        <w:spacing w:before="20" w:line="422" w:lineRule="exact"/>
        <w:ind w:right="2384" w:firstLine="0"/>
        <w:rPr>
          <w:sz w:val="20"/>
        </w:rPr>
      </w:pPr>
      <w:r>
        <w:rPr>
          <w:sz w:val="20"/>
        </w:rPr>
        <w:t>Averías en las instalaciones electrotécnicas automatizadas de viviendas: Averías</w:t>
      </w:r>
      <w:r>
        <w:rPr>
          <w:spacing w:val="-5"/>
          <w:sz w:val="20"/>
        </w:rPr>
        <w:t xml:space="preserve"> </w:t>
      </w:r>
      <w:r>
        <w:rPr>
          <w:sz w:val="20"/>
        </w:rPr>
        <w:t>tipo</w:t>
      </w:r>
      <w:r>
        <w:rPr>
          <w:spacing w:val="-6"/>
          <w:sz w:val="20"/>
        </w:rPr>
        <w:t xml:space="preserve"> </w:t>
      </w:r>
      <w:r>
        <w:rPr>
          <w:sz w:val="20"/>
        </w:rPr>
        <w:t>en</w:t>
      </w:r>
      <w:r>
        <w:rPr>
          <w:spacing w:val="-5"/>
          <w:sz w:val="20"/>
        </w:rPr>
        <w:t xml:space="preserve"> </w:t>
      </w:r>
      <w:r>
        <w:rPr>
          <w:sz w:val="20"/>
        </w:rPr>
        <w:t>las</w:t>
      </w:r>
      <w:r>
        <w:rPr>
          <w:spacing w:val="-5"/>
          <w:sz w:val="20"/>
        </w:rPr>
        <w:t xml:space="preserve"> </w:t>
      </w:r>
      <w:r>
        <w:rPr>
          <w:sz w:val="20"/>
        </w:rPr>
        <w:t>instalaciones</w:t>
      </w:r>
      <w:r>
        <w:rPr>
          <w:spacing w:val="-5"/>
          <w:sz w:val="20"/>
        </w:rPr>
        <w:t xml:space="preserve"> </w:t>
      </w:r>
      <w:r>
        <w:rPr>
          <w:sz w:val="20"/>
        </w:rPr>
        <w:t>automatizadas:</w:t>
      </w:r>
      <w:r>
        <w:rPr>
          <w:spacing w:val="-5"/>
          <w:sz w:val="20"/>
        </w:rPr>
        <w:t xml:space="preserve"> </w:t>
      </w:r>
      <w:r>
        <w:rPr>
          <w:sz w:val="20"/>
        </w:rPr>
        <w:t>síntomas</w:t>
      </w:r>
      <w:r>
        <w:rPr>
          <w:spacing w:val="-5"/>
          <w:sz w:val="20"/>
        </w:rPr>
        <w:t xml:space="preserve"> </w:t>
      </w:r>
      <w:r>
        <w:rPr>
          <w:sz w:val="20"/>
        </w:rPr>
        <w:t>y</w:t>
      </w:r>
      <w:r>
        <w:rPr>
          <w:spacing w:val="-5"/>
          <w:sz w:val="20"/>
        </w:rPr>
        <w:t xml:space="preserve"> </w:t>
      </w:r>
      <w:r>
        <w:rPr>
          <w:sz w:val="20"/>
        </w:rPr>
        <w:t>efectos.</w:t>
      </w:r>
    </w:p>
    <w:p w:rsidR="00193546" w:rsidRDefault="00F1493F">
      <w:pPr>
        <w:pStyle w:val="Textoindependiente"/>
        <w:spacing w:line="210" w:lineRule="exact"/>
      </w:pPr>
      <w:r>
        <w:t>Diagnóstico de averías: pruebas, medidas, procedimientos y elementos de seguridad.</w:t>
      </w:r>
    </w:p>
    <w:p w:rsidR="00193546" w:rsidRDefault="00F1493F">
      <w:pPr>
        <w:pStyle w:val="Textoindependiente"/>
        <w:spacing w:before="22"/>
      </w:pPr>
      <w:r>
        <w:t>Reparación de averías en instalaciones domóticas.</w:t>
      </w:r>
    </w:p>
    <w:p w:rsidR="00193546" w:rsidRDefault="00F1493F">
      <w:pPr>
        <w:pStyle w:val="Textoindependiente"/>
        <w:spacing w:before="21" w:line="264" w:lineRule="auto"/>
        <w:ind w:right="3379"/>
      </w:pPr>
      <w:r>
        <w:t>Reposición de mecanismos y receptores de sistemas domóticos. Informes de incidencias en las instalaciones domóticas.</w:t>
      </w:r>
    </w:p>
    <w:p w:rsidR="00193546" w:rsidRDefault="00F1493F">
      <w:pPr>
        <w:pStyle w:val="Prrafodelista"/>
        <w:numPr>
          <w:ilvl w:val="0"/>
          <w:numId w:val="9"/>
        </w:numPr>
        <w:tabs>
          <w:tab w:val="left" w:pos="2263"/>
        </w:tabs>
        <w:spacing w:before="19" w:line="422" w:lineRule="exact"/>
        <w:ind w:right="3803" w:firstLine="0"/>
        <w:rPr>
          <w:sz w:val="20"/>
        </w:rPr>
      </w:pPr>
      <w:r>
        <w:rPr>
          <w:sz w:val="20"/>
        </w:rPr>
        <w:t>Prevención de riesgos laborales y protección ambiental: Identificación de</w:t>
      </w:r>
      <w:r>
        <w:rPr>
          <w:spacing w:val="-3"/>
          <w:sz w:val="20"/>
        </w:rPr>
        <w:t xml:space="preserve"> </w:t>
      </w:r>
      <w:r>
        <w:rPr>
          <w:sz w:val="20"/>
        </w:rPr>
        <w:t>riesgos.</w:t>
      </w:r>
    </w:p>
    <w:p w:rsidR="00193546" w:rsidRDefault="00F1493F">
      <w:pPr>
        <w:pStyle w:val="Textoindependiente"/>
        <w:spacing w:line="210" w:lineRule="exact"/>
      </w:pPr>
      <w:r>
        <w:t>Determinación de las medidas de prevención de riesgos laborales.</w:t>
      </w:r>
    </w:p>
    <w:p w:rsidR="00193546" w:rsidRDefault="00F1493F">
      <w:pPr>
        <w:pStyle w:val="Textoindependiente"/>
        <w:spacing w:before="22" w:line="264" w:lineRule="auto"/>
        <w:ind w:right="2199"/>
      </w:pPr>
      <w:r>
        <w:t>Prevención de riesgos laborales en los procesos de montaje y mantenimiento. Equipos de protección individual.</w:t>
      </w:r>
    </w:p>
    <w:p w:rsidR="00193546" w:rsidRDefault="00F1493F">
      <w:pPr>
        <w:pStyle w:val="Textoindependiente"/>
        <w:spacing w:line="264" w:lineRule="auto"/>
        <w:ind w:right="3267"/>
      </w:pPr>
      <w:r>
        <w:pict>
          <v:shape id="_x0000_s1115" type="#_x0000_t202" style="position:absolute;left:0;text-align:left;margin-left:561.85pt;margin-top:50.25pt;width:9.85pt;height:74.4pt;z-index:1576;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Cumplimiento de la normativa de prevención de riesgos lab</w:t>
      </w:r>
      <w:r>
        <w:t>orales. Cumplimiento de la normativa de protección ambiental.</w:t>
      </w:r>
    </w:p>
    <w:p w:rsidR="00193546" w:rsidRDefault="00193546">
      <w:pPr>
        <w:spacing w:line="264" w:lineRule="auto"/>
        <w:sectPr w:rsidR="00193546">
          <w:pgSz w:w="11910" w:h="16840"/>
          <w:pgMar w:top="124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113" style="width:539.6pt;height:1pt;mso-position-horizontal-relative:char;mso-position-vertical-relative:line" coordsize="10792,20">
            <v:line id="_x0000_s1114" style="position:absolute" from="10,10" to="10782,10" strokecolor="#00447a" strokeweight="1pt"/>
            <w10:anchorlock/>
          </v:group>
        </w:pict>
      </w:r>
    </w:p>
    <w:p w:rsidR="00193546" w:rsidRDefault="00193546">
      <w:pPr>
        <w:pStyle w:val="Textoindependiente"/>
        <w:ind w:left="0"/>
      </w:pPr>
    </w:p>
    <w:p w:rsidR="00193546" w:rsidRDefault="00193546">
      <w:pPr>
        <w:sectPr w:rsidR="00193546">
          <w:headerReference w:type="even" r:id="rId15"/>
          <w:headerReference w:type="default" r:id="rId16"/>
          <w:pgSz w:w="11910" w:h="16840"/>
          <w:pgMar w:top="1400" w:right="440" w:bottom="280" w:left="440" w:header="611" w:footer="0" w:gutter="0"/>
          <w:pgNumType w:start="18183"/>
          <w:cols w:space="720"/>
        </w:sectPr>
      </w:pPr>
    </w:p>
    <w:p w:rsidR="00193546" w:rsidRDefault="00193546">
      <w:pPr>
        <w:pStyle w:val="Textoindependiente"/>
        <w:ind w:left="0"/>
        <w:rPr>
          <w:sz w:val="22"/>
        </w:rPr>
      </w:pPr>
    </w:p>
    <w:p w:rsidR="00193546" w:rsidRDefault="00193546">
      <w:pPr>
        <w:pStyle w:val="Textoindependiente"/>
        <w:ind w:left="0"/>
        <w:rPr>
          <w:sz w:val="22"/>
        </w:rPr>
      </w:pPr>
    </w:p>
    <w:p w:rsidR="00193546" w:rsidRDefault="00193546">
      <w:pPr>
        <w:pStyle w:val="Textoindependiente"/>
        <w:ind w:left="0"/>
        <w:rPr>
          <w:sz w:val="22"/>
        </w:rPr>
      </w:pPr>
    </w:p>
    <w:p w:rsidR="00193546" w:rsidRDefault="00193546">
      <w:pPr>
        <w:pStyle w:val="Textoindependiente"/>
        <w:spacing w:before="9"/>
        <w:ind w:left="0"/>
        <w:rPr>
          <w:sz w:val="21"/>
        </w:rPr>
      </w:pPr>
    </w:p>
    <w:p w:rsidR="00193546" w:rsidRDefault="00F1493F">
      <w:pPr>
        <w:pStyle w:val="Textoindependiente"/>
      </w:pPr>
      <w:r>
        <w:t>Contenidos:</w:t>
      </w:r>
    </w:p>
    <w:p w:rsidR="00193546" w:rsidRDefault="00F1493F">
      <w:pPr>
        <w:pStyle w:val="Textoindependiente"/>
        <w:spacing w:before="3"/>
        <w:ind w:left="0"/>
        <w:rPr>
          <w:sz w:val="19"/>
        </w:rPr>
      </w:pPr>
      <w:r>
        <w:br w:type="column"/>
      </w:r>
    </w:p>
    <w:p w:rsidR="00193546" w:rsidRDefault="00F1493F">
      <w:pPr>
        <w:pStyle w:val="Prrafodelista"/>
        <w:numPr>
          <w:ilvl w:val="0"/>
          <w:numId w:val="10"/>
        </w:numPr>
        <w:tabs>
          <w:tab w:val="left" w:pos="899"/>
        </w:tabs>
        <w:spacing w:before="1"/>
        <w:ind w:left="898" w:right="2991"/>
        <w:jc w:val="left"/>
        <w:rPr>
          <w:i/>
          <w:sz w:val="20"/>
        </w:rPr>
      </w:pPr>
      <w:r>
        <w:pict>
          <v:line id="_x0000_s1112" style="position:absolute;left:0;text-align:left;z-index:-52024;mso-position-horizontal-relative:page" from="28.35pt,-41.05pt" to="566.95pt,-41.05pt" strokecolor="#00447a" strokeweight="1pt">
            <w10:wrap anchorx="page"/>
          </v:line>
        </w:pict>
      </w:r>
      <w:r>
        <w:rPr>
          <w:i/>
          <w:sz w:val="20"/>
        </w:rPr>
        <w:t>Módulo Profesional: Electrónica</w:t>
      </w:r>
      <w:r>
        <w:rPr>
          <w:i/>
          <w:spacing w:val="-11"/>
          <w:sz w:val="20"/>
        </w:rPr>
        <w:t xml:space="preserve"> </w:t>
      </w:r>
      <w:r>
        <w:rPr>
          <w:i/>
          <w:sz w:val="20"/>
        </w:rPr>
        <w:t>aplicada</w:t>
      </w:r>
    </w:p>
    <w:p w:rsidR="00193546" w:rsidRDefault="00F1493F">
      <w:pPr>
        <w:pStyle w:val="Textoindependiente"/>
        <w:spacing w:before="192"/>
        <w:ind w:left="1909" w:right="4898"/>
        <w:jc w:val="center"/>
      </w:pPr>
      <w:r>
        <w:t>Código: 0359</w:t>
      </w:r>
    </w:p>
    <w:p w:rsidR="00193546" w:rsidRDefault="00193546">
      <w:pPr>
        <w:jc w:val="center"/>
        <w:sectPr w:rsidR="00193546">
          <w:type w:val="continuous"/>
          <w:pgSz w:w="11910" w:h="16840"/>
          <w:pgMar w:top="1240" w:right="440" w:bottom="280" w:left="440" w:header="720" w:footer="720" w:gutter="0"/>
          <w:cols w:num="2" w:space="720" w:equalWidth="0">
            <w:col w:w="2952" w:space="40"/>
            <w:col w:w="8038"/>
          </w:cols>
        </w:sectPr>
      </w:pPr>
    </w:p>
    <w:p w:rsidR="00193546" w:rsidRDefault="00F1493F">
      <w:pPr>
        <w:pStyle w:val="Prrafodelista"/>
        <w:numPr>
          <w:ilvl w:val="1"/>
          <w:numId w:val="10"/>
        </w:numPr>
        <w:tabs>
          <w:tab w:val="left" w:pos="2263"/>
        </w:tabs>
        <w:spacing w:before="42" w:line="422" w:lineRule="exact"/>
        <w:ind w:left="1884" w:right="4571" w:firstLine="0"/>
        <w:rPr>
          <w:sz w:val="20"/>
        </w:rPr>
      </w:pPr>
      <w:r>
        <w:rPr>
          <w:sz w:val="20"/>
        </w:rPr>
        <w:t xml:space="preserve">Cálculos y </w:t>
      </w:r>
      <w:proofErr w:type="gramStart"/>
      <w:r>
        <w:rPr>
          <w:sz w:val="20"/>
        </w:rPr>
        <w:t>medidas en corriente continua</w:t>
      </w:r>
      <w:proofErr w:type="gramEnd"/>
      <w:r>
        <w:rPr>
          <w:sz w:val="20"/>
        </w:rPr>
        <w:t xml:space="preserve"> (CC): Generación y consumo de</w:t>
      </w:r>
      <w:r>
        <w:rPr>
          <w:spacing w:val="-16"/>
          <w:sz w:val="20"/>
        </w:rPr>
        <w:t xml:space="preserve"> </w:t>
      </w:r>
      <w:r>
        <w:rPr>
          <w:sz w:val="20"/>
        </w:rPr>
        <w:t>electricidad.</w:t>
      </w:r>
    </w:p>
    <w:p w:rsidR="00193546" w:rsidRDefault="00F1493F">
      <w:pPr>
        <w:pStyle w:val="Textoindependiente"/>
        <w:spacing w:line="210" w:lineRule="exact"/>
      </w:pPr>
      <w:r>
        <w:t>Efectos de la electricidad.</w:t>
      </w:r>
    </w:p>
    <w:p w:rsidR="00193546" w:rsidRDefault="00F1493F">
      <w:pPr>
        <w:pStyle w:val="Textoindependiente"/>
        <w:spacing w:before="22" w:line="249" w:lineRule="auto"/>
        <w:ind w:right="5335"/>
      </w:pPr>
      <w:r>
        <w:t>Aislantes, conductores y semiconductores. Cargas eléctricas.</w:t>
      </w:r>
    </w:p>
    <w:p w:rsidR="00193546" w:rsidRDefault="00F1493F">
      <w:pPr>
        <w:pStyle w:val="Textoindependiente"/>
        <w:spacing w:before="1"/>
        <w:ind w:right="7049"/>
      </w:pPr>
      <w:r>
        <w:t>Circuito eléctrico.</w:t>
      </w:r>
    </w:p>
    <w:p w:rsidR="00193546" w:rsidRDefault="00F1493F">
      <w:pPr>
        <w:pStyle w:val="Textoindependiente"/>
        <w:spacing w:before="10"/>
        <w:ind w:right="7049"/>
      </w:pPr>
      <w:r>
        <w:t>Movimiento de cargas.</w:t>
      </w:r>
    </w:p>
    <w:p w:rsidR="00193546" w:rsidRDefault="00F1493F">
      <w:pPr>
        <w:pStyle w:val="Textoindependiente"/>
        <w:spacing w:before="10"/>
        <w:ind w:right="7049"/>
      </w:pPr>
      <w:r>
        <w:t>Intensidad de corriente.</w:t>
      </w:r>
    </w:p>
    <w:p w:rsidR="00193546" w:rsidRDefault="00F1493F">
      <w:pPr>
        <w:pStyle w:val="Textoindependiente"/>
        <w:spacing w:before="10" w:line="249" w:lineRule="auto"/>
        <w:ind w:right="5879"/>
      </w:pPr>
      <w:r>
        <w:t>Mantenimiento d</w:t>
      </w:r>
      <w:r>
        <w:t>e la corriente: d.d.p. Generadores: f.e.m.</w:t>
      </w:r>
    </w:p>
    <w:p w:rsidR="00193546" w:rsidRDefault="00F1493F">
      <w:pPr>
        <w:pStyle w:val="Textoindependiente"/>
        <w:spacing w:before="1" w:line="249" w:lineRule="auto"/>
        <w:ind w:right="5301"/>
      </w:pPr>
      <w:r>
        <w:t>Sentido real y convencional de la corriente. Tipos de corriente.</w:t>
      </w:r>
    </w:p>
    <w:p w:rsidR="00193546" w:rsidRDefault="00F1493F">
      <w:pPr>
        <w:pStyle w:val="Textoindependiente"/>
        <w:spacing w:before="1" w:line="249" w:lineRule="auto"/>
        <w:ind w:right="5223"/>
      </w:pPr>
      <w:r>
        <w:t>Sistema Internacional de unidades. Unidades de intensidad y tensión eléctricas. Simbología.</w:t>
      </w:r>
    </w:p>
    <w:p w:rsidR="00193546" w:rsidRDefault="00F1493F">
      <w:pPr>
        <w:pStyle w:val="Textoindependiente"/>
        <w:spacing w:before="1" w:line="249" w:lineRule="auto"/>
        <w:ind w:right="4145"/>
      </w:pPr>
      <w:r>
        <w:t>Instrumentos para la medida de la corriente y la tensión. Resistencia: Tipos y características.</w:t>
      </w:r>
    </w:p>
    <w:p w:rsidR="00193546" w:rsidRDefault="00F1493F">
      <w:pPr>
        <w:pStyle w:val="Textoindependiente"/>
        <w:spacing w:before="1"/>
      </w:pPr>
      <w:r>
        <w:t xml:space="preserve">Ley de Ohm. Resistencia de </w:t>
      </w:r>
      <w:proofErr w:type="gramStart"/>
      <w:r>
        <w:t>un</w:t>
      </w:r>
      <w:proofErr w:type="gramEnd"/>
      <w:r>
        <w:t xml:space="preserve"> conductor. Resistencia interna de </w:t>
      </w:r>
      <w:proofErr w:type="gramStart"/>
      <w:r>
        <w:t>un</w:t>
      </w:r>
      <w:proofErr w:type="gramEnd"/>
      <w:r>
        <w:t xml:space="preserve"> generador.</w:t>
      </w:r>
    </w:p>
    <w:p w:rsidR="00193546" w:rsidRDefault="00F1493F">
      <w:pPr>
        <w:pStyle w:val="Textoindependiente"/>
        <w:spacing w:before="10"/>
        <w:ind w:left="0" w:right="4533"/>
        <w:jc w:val="center"/>
      </w:pPr>
      <w:r>
        <w:t xml:space="preserve">Unidades de </w:t>
      </w:r>
      <w:proofErr w:type="gramStart"/>
      <w:r>
        <w:t>resistencia</w:t>
      </w:r>
      <w:proofErr w:type="gramEnd"/>
      <w:r>
        <w:t xml:space="preserve"> y resistividad.</w:t>
      </w:r>
    </w:p>
    <w:p w:rsidR="00193546" w:rsidRDefault="00F1493F">
      <w:pPr>
        <w:pStyle w:val="Textoindependiente"/>
        <w:spacing w:before="10"/>
        <w:ind w:right="7505"/>
      </w:pPr>
      <w:r>
        <w:t>Potencia eléctrica.</w:t>
      </w:r>
    </w:p>
    <w:p w:rsidR="00193546" w:rsidRDefault="00F1493F">
      <w:pPr>
        <w:pStyle w:val="Textoindependiente"/>
        <w:spacing w:before="10"/>
        <w:ind w:right="7505"/>
      </w:pPr>
      <w:r>
        <w:t>Energía eléctrica.</w:t>
      </w:r>
    </w:p>
    <w:p w:rsidR="00193546" w:rsidRDefault="00F1493F">
      <w:pPr>
        <w:pStyle w:val="Textoindependiente"/>
        <w:spacing w:before="10"/>
        <w:ind w:right="7505"/>
      </w:pPr>
      <w:r>
        <w:t>Ren</w:t>
      </w:r>
      <w:r>
        <w:t>dimiento.</w:t>
      </w:r>
    </w:p>
    <w:p w:rsidR="00193546" w:rsidRDefault="00F1493F">
      <w:pPr>
        <w:pStyle w:val="Textoindependiente"/>
        <w:spacing w:before="10" w:line="249" w:lineRule="auto"/>
        <w:ind w:right="6191"/>
      </w:pPr>
      <w:r>
        <w:t>Efecto químico de la electricidad. Electrolisis.</w:t>
      </w:r>
    </w:p>
    <w:p w:rsidR="00193546" w:rsidRDefault="00F1493F">
      <w:pPr>
        <w:pStyle w:val="Textoindependiente"/>
        <w:spacing w:before="1"/>
      </w:pPr>
      <w:r>
        <w:t>Pilas. Acumuladores.</w:t>
      </w:r>
    </w:p>
    <w:p w:rsidR="00193546" w:rsidRDefault="00F1493F">
      <w:pPr>
        <w:pStyle w:val="Textoindependiente"/>
        <w:spacing w:before="10"/>
      </w:pPr>
      <w:r>
        <w:t>Efecto térmico de la electricidad.</w:t>
      </w:r>
    </w:p>
    <w:p w:rsidR="00193546" w:rsidRDefault="00F1493F">
      <w:pPr>
        <w:pStyle w:val="Textoindependiente"/>
        <w:spacing w:before="10" w:line="249" w:lineRule="auto"/>
        <w:ind w:right="4248"/>
      </w:pPr>
      <w:r>
        <w:t>Ley de Joule. Aplicaciones e inconvenientes. Lámparas de incandescencia. Otros tipos de lámparas. Medidas de</w:t>
      </w:r>
      <w:r>
        <w:rPr>
          <w:spacing w:val="-2"/>
        </w:rPr>
        <w:t xml:space="preserve"> </w:t>
      </w:r>
      <w:proofErr w:type="gramStart"/>
      <w:r>
        <w:t>resistencia</w:t>
      </w:r>
      <w:proofErr w:type="gramEnd"/>
      <w:r>
        <w:t>.</w:t>
      </w:r>
    </w:p>
    <w:p w:rsidR="00193546" w:rsidRDefault="00F1493F">
      <w:pPr>
        <w:pStyle w:val="Textoindependiente"/>
        <w:spacing w:before="1"/>
      </w:pPr>
      <w:r>
        <w:t xml:space="preserve">Ley de </w:t>
      </w:r>
      <w:proofErr w:type="gramStart"/>
      <w:r>
        <w:t>Ohm generalizada para circuitos de</w:t>
      </w:r>
      <w:proofErr w:type="gramEnd"/>
      <w:r>
        <w:t xml:space="preserve"> CC.</w:t>
      </w:r>
    </w:p>
    <w:p w:rsidR="00193546" w:rsidRDefault="00F1493F">
      <w:pPr>
        <w:pStyle w:val="Textoindependiente"/>
        <w:spacing w:before="10" w:line="249" w:lineRule="auto"/>
        <w:ind w:left="1544" w:right="1543" w:firstLine="340"/>
      </w:pPr>
      <w:r>
        <w:t>Asociación de resistencias. Asociación de generadores. Circuitos con asociaciones serie-paralelo. Resolución de circuitos.</w:t>
      </w:r>
    </w:p>
    <w:p w:rsidR="00193546" w:rsidRDefault="00F1493F">
      <w:pPr>
        <w:pStyle w:val="Textoindependiente"/>
        <w:spacing w:before="1" w:line="249" w:lineRule="auto"/>
        <w:ind w:right="4512"/>
      </w:pPr>
      <w:r>
        <w:t xml:space="preserve">Medidas de tensión e </w:t>
      </w:r>
      <w:proofErr w:type="gramStart"/>
      <w:r>
        <w:t>intensidad en circuitos de</w:t>
      </w:r>
      <w:proofErr w:type="gramEnd"/>
      <w:r>
        <w:t xml:space="preserve"> CC. Materiales aislantes.</w:t>
      </w:r>
    </w:p>
    <w:p w:rsidR="00193546" w:rsidRDefault="00F1493F">
      <w:pPr>
        <w:pStyle w:val="Textoindependiente"/>
        <w:spacing w:before="1"/>
      </w:pPr>
      <w:r>
        <w:t>Rigidez dielé</w:t>
      </w:r>
      <w:r>
        <w:t>ctrica.</w:t>
      </w:r>
    </w:p>
    <w:p w:rsidR="00193546" w:rsidRDefault="00F1493F">
      <w:pPr>
        <w:pStyle w:val="Textoindependiente"/>
        <w:spacing w:before="10" w:line="249" w:lineRule="auto"/>
        <w:ind w:left="1544" w:right="1533" w:firstLine="340"/>
      </w:pPr>
      <w:r>
        <w:t>Características</w:t>
      </w:r>
      <w:r>
        <w:rPr>
          <w:spacing w:val="-14"/>
        </w:rPr>
        <w:t xml:space="preserve"> </w:t>
      </w:r>
      <w:r>
        <w:t>y</w:t>
      </w:r>
      <w:r>
        <w:rPr>
          <w:spacing w:val="-15"/>
        </w:rPr>
        <w:t xml:space="preserve"> </w:t>
      </w:r>
      <w:r>
        <w:t>funcionamiento</w:t>
      </w:r>
      <w:r>
        <w:rPr>
          <w:spacing w:val="-16"/>
        </w:rPr>
        <w:t xml:space="preserve"> </w:t>
      </w:r>
      <w:r>
        <w:t>de</w:t>
      </w:r>
      <w:r>
        <w:rPr>
          <w:spacing w:val="-15"/>
        </w:rPr>
        <w:t xml:space="preserve"> </w:t>
      </w:r>
      <w:proofErr w:type="gramStart"/>
      <w:r>
        <w:t>un</w:t>
      </w:r>
      <w:proofErr w:type="gramEnd"/>
      <w:r>
        <w:rPr>
          <w:spacing w:val="-15"/>
        </w:rPr>
        <w:t xml:space="preserve"> </w:t>
      </w:r>
      <w:r>
        <w:t>condensador.</w:t>
      </w:r>
      <w:r>
        <w:rPr>
          <w:spacing w:val="-15"/>
        </w:rPr>
        <w:t xml:space="preserve"> </w:t>
      </w:r>
      <w:r>
        <w:t>Capacidad.</w:t>
      </w:r>
      <w:r>
        <w:rPr>
          <w:spacing w:val="-14"/>
        </w:rPr>
        <w:t xml:space="preserve"> </w:t>
      </w:r>
      <w:r>
        <w:t>Carga</w:t>
      </w:r>
      <w:r>
        <w:rPr>
          <w:spacing w:val="-15"/>
        </w:rPr>
        <w:t xml:space="preserve"> </w:t>
      </w:r>
      <w:r>
        <w:t>y</w:t>
      </w:r>
      <w:r>
        <w:rPr>
          <w:spacing w:val="-15"/>
        </w:rPr>
        <w:t xml:space="preserve"> </w:t>
      </w:r>
      <w:r>
        <w:t>descarga</w:t>
      </w:r>
      <w:r>
        <w:rPr>
          <w:spacing w:val="-15"/>
        </w:rPr>
        <w:t xml:space="preserve"> </w:t>
      </w:r>
      <w:r>
        <w:t xml:space="preserve">de </w:t>
      </w:r>
      <w:proofErr w:type="gramStart"/>
      <w:r>
        <w:t>un</w:t>
      </w:r>
      <w:proofErr w:type="gramEnd"/>
      <w:r>
        <w:t xml:space="preserve"> condensador. Asociación de condensadores. Medidas de</w:t>
      </w:r>
      <w:r>
        <w:rPr>
          <w:spacing w:val="-30"/>
        </w:rPr>
        <w:t xml:space="preserve"> </w:t>
      </w:r>
      <w:r>
        <w:t>capacidad.</w:t>
      </w:r>
    </w:p>
    <w:p w:rsidR="00193546" w:rsidRDefault="00F1493F">
      <w:pPr>
        <w:pStyle w:val="Prrafodelista"/>
        <w:numPr>
          <w:ilvl w:val="1"/>
          <w:numId w:val="10"/>
        </w:numPr>
        <w:tabs>
          <w:tab w:val="left" w:pos="2263"/>
        </w:tabs>
        <w:spacing w:before="30" w:line="410" w:lineRule="exact"/>
        <w:ind w:left="1884" w:right="2981" w:firstLine="0"/>
        <w:rPr>
          <w:sz w:val="20"/>
        </w:rPr>
      </w:pPr>
      <w:r>
        <w:rPr>
          <w:sz w:val="20"/>
        </w:rPr>
        <w:t xml:space="preserve">Reconocimiento de los principios básicos </w:t>
      </w:r>
      <w:proofErr w:type="gramStart"/>
      <w:r>
        <w:rPr>
          <w:sz w:val="20"/>
        </w:rPr>
        <w:t>del</w:t>
      </w:r>
      <w:proofErr w:type="gramEnd"/>
      <w:r>
        <w:rPr>
          <w:sz w:val="20"/>
        </w:rPr>
        <w:t xml:space="preserve"> electromagnetismo: Magnetismo.</w:t>
      </w:r>
    </w:p>
    <w:p w:rsidR="00193546" w:rsidRDefault="00F1493F">
      <w:pPr>
        <w:pStyle w:val="Textoindependiente"/>
        <w:spacing w:line="200" w:lineRule="exact"/>
      </w:pPr>
      <w:r>
        <w:t xml:space="preserve">Campo magnético producido por </w:t>
      </w:r>
      <w:proofErr w:type="gramStart"/>
      <w:r>
        <w:t>un</w:t>
      </w:r>
      <w:proofErr w:type="gramEnd"/>
      <w:r>
        <w:t xml:space="preserve"> imán.</w:t>
      </w:r>
    </w:p>
    <w:p w:rsidR="00193546" w:rsidRDefault="00F1493F">
      <w:pPr>
        <w:pStyle w:val="Textoindependiente"/>
        <w:spacing w:before="10" w:line="249" w:lineRule="auto"/>
        <w:ind w:right="4412"/>
      </w:pPr>
      <w:r>
        <w:t>Campo magnético creado por una corriente eléctrica. Materiales magnéticos.</w:t>
      </w:r>
    </w:p>
    <w:p w:rsidR="00193546" w:rsidRDefault="00F1493F">
      <w:pPr>
        <w:pStyle w:val="Textoindependiente"/>
        <w:spacing w:line="249" w:lineRule="auto"/>
        <w:ind w:right="6813"/>
      </w:pPr>
      <w:r>
        <w:pict>
          <v:shape id="_x0000_s1111" type="#_x0000_t202" style="position:absolute;left:0;text-align:left;margin-left:561.85pt;margin-top:3.1pt;width:9.85pt;height:74.4pt;z-index:1648;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Magnitudes magnéticas. Curvas de magnetización. Histéresis magnética.</w:t>
      </w:r>
    </w:p>
    <w:p w:rsidR="00193546" w:rsidRDefault="00F1493F">
      <w:pPr>
        <w:pStyle w:val="Textoindependiente"/>
        <w:spacing w:line="249" w:lineRule="auto"/>
        <w:ind w:right="2745"/>
      </w:pPr>
      <w:r>
        <w:t xml:space="preserve">Interacciones entre campos magnéticos y </w:t>
      </w:r>
      <w:proofErr w:type="gramStart"/>
      <w:r>
        <w:t>corrient</w:t>
      </w:r>
      <w:r>
        <w:t>es</w:t>
      </w:r>
      <w:proofErr w:type="gramEnd"/>
      <w:r>
        <w:t xml:space="preserve"> eléctricas. Fuerzas sobre </w:t>
      </w:r>
      <w:proofErr w:type="gramStart"/>
      <w:r>
        <w:t>corrientes</w:t>
      </w:r>
      <w:proofErr w:type="gramEnd"/>
      <w:r>
        <w:t xml:space="preserve"> situadas en el interior de campos magnéticos. Definición de amperio.</w:t>
      </w:r>
    </w:p>
    <w:p w:rsidR="00193546" w:rsidRDefault="00193546">
      <w:pPr>
        <w:spacing w:line="249" w:lineRule="auto"/>
        <w:sectPr w:rsidR="00193546">
          <w:type w:val="continuous"/>
          <w:pgSz w:w="11910" w:h="16840"/>
          <w:pgMar w:top="1240" w:right="440" w:bottom="280" w:left="440" w:header="720" w:footer="72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109" style="width:539.6pt;height:1pt;mso-position-horizontal-relative:char;mso-position-vertical-relative:line" coordsize="10792,20">
            <v:line id="_x0000_s1110"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line="249" w:lineRule="auto"/>
        <w:ind w:right="6035"/>
      </w:pPr>
      <w:r>
        <w:pict>
          <v:line id="_x0000_s1108" style="position:absolute;left:0;text-align:left;z-index:-51952;mso-position-horizontal-relative:page" from="28.35pt,-41.05pt" to="566.95pt,-41.05pt" strokecolor="#00447a" strokeweight="1pt">
            <w10:wrap anchorx="page"/>
          </v:line>
        </w:pict>
      </w:r>
      <w:r>
        <w:t>Fuerzas electromotrices inducidas. Experiencias de Faraday.</w:t>
      </w:r>
    </w:p>
    <w:p w:rsidR="00193546" w:rsidRDefault="00F1493F">
      <w:pPr>
        <w:pStyle w:val="Textoindependiente"/>
        <w:spacing w:before="1"/>
      </w:pPr>
      <w:r>
        <w:t>Ley de Faraday.</w:t>
      </w:r>
    </w:p>
    <w:p w:rsidR="00193546" w:rsidRDefault="00F1493F">
      <w:pPr>
        <w:pStyle w:val="Textoindependiente"/>
        <w:spacing w:before="9" w:line="249" w:lineRule="auto"/>
        <w:ind w:right="4156"/>
      </w:pPr>
      <w:r>
        <w:t>Sentido de la fuerza electromotriz inducida: ley de Lenz. Fuerzas electromotrices autoinducidas.</w:t>
      </w:r>
    </w:p>
    <w:p w:rsidR="00193546" w:rsidRDefault="00F1493F">
      <w:pPr>
        <w:pStyle w:val="Textoindependiente"/>
      </w:pPr>
      <w:r>
        <w:t>Compatibilidad electromagnética: inmunidad y emisividad.</w:t>
      </w:r>
    </w:p>
    <w:p w:rsidR="00193546" w:rsidRDefault="00F1493F">
      <w:pPr>
        <w:pStyle w:val="Prrafodelista"/>
        <w:numPr>
          <w:ilvl w:val="1"/>
          <w:numId w:val="10"/>
        </w:numPr>
        <w:tabs>
          <w:tab w:val="left" w:pos="2251"/>
        </w:tabs>
        <w:spacing w:line="410" w:lineRule="atLeast"/>
        <w:ind w:left="1884" w:right="4737" w:firstLine="0"/>
        <w:rPr>
          <w:sz w:val="20"/>
        </w:rPr>
      </w:pPr>
      <w:r>
        <w:rPr>
          <w:sz w:val="20"/>
        </w:rPr>
        <w:t xml:space="preserve">Cálculos y medidas en corriente alterna (CA): </w:t>
      </w:r>
      <w:r>
        <w:rPr>
          <w:spacing w:val="-3"/>
          <w:sz w:val="20"/>
        </w:rPr>
        <w:t xml:space="preserve">Tipos </w:t>
      </w:r>
      <w:r>
        <w:rPr>
          <w:sz w:val="20"/>
        </w:rPr>
        <w:t xml:space="preserve">de </w:t>
      </w:r>
      <w:proofErr w:type="gramStart"/>
      <w:r>
        <w:rPr>
          <w:sz w:val="20"/>
        </w:rPr>
        <w:t>corrientes</w:t>
      </w:r>
      <w:proofErr w:type="gramEnd"/>
      <w:r>
        <w:rPr>
          <w:spacing w:val="-4"/>
          <w:sz w:val="20"/>
        </w:rPr>
        <w:t xml:space="preserve"> </w:t>
      </w:r>
      <w:r>
        <w:rPr>
          <w:sz w:val="20"/>
        </w:rPr>
        <w:t>alternas.</w:t>
      </w:r>
    </w:p>
    <w:p w:rsidR="00193546" w:rsidRDefault="00F1493F">
      <w:pPr>
        <w:pStyle w:val="Textoindependiente"/>
        <w:spacing w:before="10" w:line="249" w:lineRule="auto"/>
        <w:ind w:right="6057"/>
      </w:pPr>
      <w:r>
        <w:t>Ventajas f</w:t>
      </w:r>
      <w:r>
        <w:t xml:space="preserve">rente a la CC. Generación de </w:t>
      </w:r>
      <w:proofErr w:type="gramStart"/>
      <w:r>
        <w:t>corrientes</w:t>
      </w:r>
      <w:proofErr w:type="gramEnd"/>
      <w:r>
        <w:t xml:space="preserve"> alternas. Valores característicos.</w:t>
      </w:r>
    </w:p>
    <w:p w:rsidR="00193546" w:rsidRDefault="00F1493F">
      <w:pPr>
        <w:pStyle w:val="Textoindependiente"/>
        <w:spacing w:before="1" w:line="249" w:lineRule="auto"/>
        <w:ind w:left="1544" w:right="1533" w:firstLine="340"/>
      </w:pPr>
      <w:r>
        <w:t>Comportamiento</w:t>
      </w:r>
      <w:r>
        <w:rPr>
          <w:spacing w:val="-27"/>
        </w:rPr>
        <w:t xml:space="preserve"> </w:t>
      </w:r>
      <w:r>
        <w:t>de</w:t>
      </w:r>
      <w:r>
        <w:rPr>
          <w:spacing w:val="-28"/>
        </w:rPr>
        <w:t xml:space="preserve"> </w:t>
      </w:r>
      <w:r>
        <w:t>los</w:t>
      </w:r>
      <w:r>
        <w:rPr>
          <w:spacing w:val="-28"/>
        </w:rPr>
        <w:t xml:space="preserve"> </w:t>
      </w:r>
      <w:r>
        <w:t>receptores</w:t>
      </w:r>
      <w:r>
        <w:rPr>
          <w:spacing w:val="-28"/>
        </w:rPr>
        <w:t xml:space="preserve"> </w:t>
      </w:r>
      <w:r>
        <w:t>elementales</w:t>
      </w:r>
      <w:r>
        <w:rPr>
          <w:spacing w:val="-27"/>
        </w:rPr>
        <w:t xml:space="preserve"> </w:t>
      </w:r>
      <w:r>
        <w:t>(</w:t>
      </w:r>
      <w:proofErr w:type="gramStart"/>
      <w:r>
        <w:t>resistencia</w:t>
      </w:r>
      <w:proofErr w:type="gramEnd"/>
      <w:r>
        <w:t>,</w:t>
      </w:r>
      <w:r>
        <w:rPr>
          <w:spacing w:val="-28"/>
        </w:rPr>
        <w:t xml:space="preserve"> </w:t>
      </w:r>
      <w:r>
        <w:t>bobina</w:t>
      </w:r>
      <w:r>
        <w:rPr>
          <w:spacing w:val="-27"/>
        </w:rPr>
        <w:t xml:space="preserve"> </w:t>
      </w:r>
      <w:r>
        <w:t>pura,</w:t>
      </w:r>
      <w:r>
        <w:rPr>
          <w:spacing w:val="-27"/>
        </w:rPr>
        <w:t xml:space="preserve"> </w:t>
      </w:r>
      <w:r>
        <w:t>condensador) en CA</w:t>
      </w:r>
      <w:r>
        <w:rPr>
          <w:spacing w:val="-13"/>
        </w:rPr>
        <w:t xml:space="preserve"> </w:t>
      </w:r>
      <w:r>
        <w:t>monofásica.</w:t>
      </w:r>
    </w:p>
    <w:p w:rsidR="00193546" w:rsidRDefault="00F1493F">
      <w:pPr>
        <w:pStyle w:val="Textoindependiente"/>
        <w:spacing w:before="1" w:line="249" w:lineRule="auto"/>
        <w:ind w:right="6191"/>
      </w:pPr>
      <w:r>
        <w:t>Potencia en CA monofásica. Factor de potencia.</w:t>
      </w:r>
    </w:p>
    <w:p w:rsidR="00193546" w:rsidRDefault="00F1493F">
      <w:pPr>
        <w:pStyle w:val="Textoindependiente"/>
        <w:spacing w:before="1"/>
      </w:pPr>
      <w:r>
        <w:t>Resonancia.</w:t>
      </w:r>
    </w:p>
    <w:p w:rsidR="00193546" w:rsidRDefault="00F1493F">
      <w:pPr>
        <w:pStyle w:val="Textoindependiente"/>
        <w:spacing w:before="10" w:line="249" w:lineRule="auto"/>
        <w:ind w:right="4834"/>
      </w:pPr>
      <w:r>
        <w:t>Resolución de circu</w:t>
      </w:r>
      <w:r>
        <w:t>itos de CA monofásica. Cálculos en instalaciones monofásicas.</w:t>
      </w:r>
    </w:p>
    <w:p w:rsidR="00193546" w:rsidRDefault="00F1493F">
      <w:pPr>
        <w:pStyle w:val="Textoindependiente"/>
        <w:spacing w:before="1" w:line="249" w:lineRule="auto"/>
        <w:ind w:right="3100"/>
      </w:pPr>
      <w:r>
        <w:t>Medidas de tensión, intensidad y potencia en circuitos monofásicos. Medidas de frecuencia y factor de potencia.</w:t>
      </w:r>
    </w:p>
    <w:p w:rsidR="00193546" w:rsidRDefault="00F1493F">
      <w:pPr>
        <w:pStyle w:val="Textoindependiente"/>
        <w:spacing w:before="1" w:line="249" w:lineRule="auto"/>
        <w:ind w:right="6524"/>
      </w:pPr>
      <w:r>
        <w:t>Armónicos: causas y efectos. Filtrado de armónicos.</w:t>
      </w:r>
    </w:p>
    <w:p w:rsidR="00193546" w:rsidRDefault="00F1493F">
      <w:pPr>
        <w:pStyle w:val="Prrafodelista"/>
        <w:numPr>
          <w:ilvl w:val="1"/>
          <w:numId w:val="10"/>
        </w:numPr>
        <w:tabs>
          <w:tab w:val="left" w:pos="2263"/>
        </w:tabs>
        <w:spacing w:before="171"/>
        <w:ind w:left="2262"/>
        <w:rPr>
          <w:sz w:val="20"/>
        </w:rPr>
      </w:pPr>
      <w:r>
        <w:rPr>
          <w:sz w:val="20"/>
        </w:rPr>
        <w:t>Montaje de circuitos analógico</w:t>
      </w:r>
      <w:r>
        <w:rPr>
          <w:sz w:val="20"/>
        </w:rPr>
        <w:t>s</w:t>
      </w:r>
      <w:r>
        <w:rPr>
          <w:spacing w:val="-20"/>
          <w:sz w:val="20"/>
        </w:rPr>
        <w:t xml:space="preserve"> </w:t>
      </w:r>
      <w:r>
        <w:rPr>
          <w:sz w:val="20"/>
        </w:rPr>
        <w:t>básicos:</w:t>
      </w:r>
    </w:p>
    <w:p w:rsidR="00193546" w:rsidRDefault="00F1493F">
      <w:pPr>
        <w:pStyle w:val="Textoindependiente"/>
        <w:spacing w:before="180" w:line="249" w:lineRule="auto"/>
        <w:ind w:right="4834"/>
      </w:pPr>
      <w:r>
        <w:t>Ventajas frente a los sistemas monofásicos. Conexión de receptores trifásicos.</w:t>
      </w:r>
    </w:p>
    <w:p w:rsidR="00193546" w:rsidRDefault="00F1493F">
      <w:pPr>
        <w:pStyle w:val="Textoindependiente"/>
        <w:spacing w:before="1"/>
      </w:pPr>
      <w:r>
        <w:t>Potencia en sistemas trifásicos.</w:t>
      </w:r>
    </w:p>
    <w:p w:rsidR="00193546" w:rsidRDefault="00F1493F">
      <w:pPr>
        <w:pStyle w:val="Textoindependiente"/>
        <w:spacing w:before="10" w:line="249" w:lineRule="auto"/>
        <w:ind w:right="3812"/>
      </w:pPr>
      <w:r>
        <w:t>Corrección del factor de potencia de una instalación. Medidas de tensiones e intensidades en sistemas trifásicos. Medidas de potencia activa en sistemas trifásicos.</w:t>
      </w:r>
    </w:p>
    <w:p w:rsidR="00193546" w:rsidRDefault="00F1493F">
      <w:pPr>
        <w:pStyle w:val="Textoindependiente"/>
        <w:spacing w:before="1"/>
      </w:pPr>
      <w:r>
        <w:t>Medidas de energía en sistemas trifásicos.</w:t>
      </w:r>
    </w:p>
    <w:p w:rsidR="00193546" w:rsidRDefault="00F1493F">
      <w:pPr>
        <w:pStyle w:val="Prrafodelista"/>
        <w:numPr>
          <w:ilvl w:val="1"/>
          <w:numId w:val="10"/>
        </w:numPr>
        <w:tabs>
          <w:tab w:val="left" w:pos="2263"/>
        </w:tabs>
        <w:spacing w:before="180"/>
        <w:ind w:left="2262"/>
        <w:rPr>
          <w:sz w:val="20"/>
        </w:rPr>
      </w:pPr>
      <w:r>
        <w:rPr>
          <w:sz w:val="20"/>
        </w:rPr>
        <w:t>Caracterización de fuentes de</w:t>
      </w:r>
      <w:r>
        <w:rPr>
          <w:spacing w:val="-30"/>
          <w:sz w:val="20"/>
        </w:rPr>
        <w:t xml:space="preserve"> </w:t>
      </w:r>
      <w:r>
        <w:rPr>
          <w:sz w:val="20"/>
        </w:rPr>
        <w:t>alimentación:</w:t>
      </w:r>
    </w:p>
    <w:p w:rsidR="00193546" w:rsidRDefault="00F1493F">
      <w:pPr>
        <w:pStyle w:val="Textoindependiente"/>
        <w:spacing w:before="180"/>
      </w:pPr>
      <w:r>
        <w:t>Fuen</w:t>
      </w:r>
      <w:r>
        <w:t xml:space="preserve">tes lineales. Aplicaciones de </w:t>
      </w:r>
      <w:proofErr w:type="gramStart"/>
      <w:r>
        <w:t>fuentes</w:t>
      </w:r>
      <w:proofErr w:type="gramEnd"/>
      <w:r>
        <w:t xml:space="preserve"> de alimentación.</w:t>
      </w:r>
    </w:p>
    <w:p w:rsidR="00193546" w:rsidRDefault="00F1493F">
      <w:pPr>
        <w:pStyle w:val="Textoindependiente"/>
        <w:spacing w:before="10"/>
      </w:pPr>
      <w:r>
        <w:t xml:space="preserve">Transformador.  </w:t>
      </w:r>
      <w:proofErr w:type="gramStart"/>
      <w:r>
        <w:t>Transformador  monofásico</w:t>
      </w:r>
      <w:proofErr w:type="gramEnd"/>
      <w:r>
        <w:t xml:space="preserve">.  </w:t>
      </w:r>
      <w:proofErr w:type="gramStart"/>
      <w:r>
        <w:t>Transformador  trifásico</w:t>
      </w:r>
      <w:proofErr w:type="gramEnd"/>
      <w:r>
        <w:t>. Conexionado.</w:t>
      </w:r>
    </w:p>
    <w:p w:rsidR="00193546" w:rsidRDefault="00F1493F">
      <w:pPr>
        <w:pStyle w:val="Textoindependiente"/>
        <w:spacing w:before="10"/>
        <w:ind w:left="1544"/>
      </w:pPr>
      <w:r>
        <w:t>Utilidades eléctricas y electrónicas. Cálculo y conexionado.</w:t>
      </w:r>
    </w:p>
    <w:p w:rsidR="00193546" w:rsidRDefault="00F1493F">
      <w:pPr>
        <w:pStyle w:val="Textoindependiente"/>
        <w:spacing w:before="10"/>
      </w:pPr>
      <w:r>
        <w:t>Rectificador. Tipos de rectificación. Rectificación a media onda y onda completa.</w:t>
      </w:r>
    </w:p>
    <w:p w:rsidR="00193546" w:rsidRDefault="00F1493F">
      <w:pPr>
        <w:pStyle w:val="Textoindependiente"/>
        <w:spacing w:before="10"/>
        <w:ind w:left="1544"/>
      </w:pPr>
      <w:r>
        <w:t>Puente de Graez. Cálculo de rectificadores.</w:t>
      </w:r>
    </w:p>
    <w:p w:rsidR="00193546" w:rsidRDefault="00F1493F">
      <w:pPr>
        <w:pStyle w:val="Textoindependiente"/>
        <w:spacing w:before="10" w:line="249" w:lineRule="auto"/>
        <w:ind w:left="1544" w:right="1533" w:firstLine="340"/>
      </w:pPr>
      <w:r>
        <w:t>Filtrado. Utilización del filtrado en circuitos electrónicos. Tipos de filtrado. Cálculo y dimensionamiento.</w:t>
      </w:r>
    </w:p>
    <w:p w:rsidR="00193546" w:rsidRDefault="00F1493F">
      <w:pPr>
        <w:pStyle w:val="Textoindependiente"/>
        <w:spacing w:before="1" w:line="249" w:lineRule="auto"/>
        <w:ind w:left="1544" w:right="1533" w:firstLine="340"/>
      </w:pPr>
      <w:r>
        <w:t xml:space="preserve">Regulación. Tipos de </w:t>
      </w:r>
      <w:r>
        <w:t>reguladores. Cálculo y dimensionamiento. Características especiales.</w:t>
      </w:r>
    </w:p>
    <w:p w:rsidR="00193546" w:rsidRDefault="00F1493F">
      <w:pPr>
        <w:pStyle w:val="Textoindependiente"/>
        <w:spacing w:before="1" w:line="249" w:lineRule="auto"/>
        <w:ind w:right="2522"/>
      </w:pPr>
      <w:r>
        <w:t>Fuentes conmutadas. Características. Fundamentos. Bloques funcionales. Medidas y visualización de señales.</w:t>
      </w:r>
    </w:p>
    <w:p w:rsidR="00193546" w:rsidRDefault="00F1493F">
      <w:pPr>
        <w:pStyle w:val="Prrafodelista"/>
        <w:numPr>
          <w:ilvl w:val="1"/>
          <w:numId w:val="10"/>
        </w:numPr>
        <w:tabs>
          <w:tab w:val="left" w:pos="2207"/>
        </w:tabs>
        <w:spacing w:before="30" w:line="410" w:lineRule="exact"/>
        <w:ind w:left="1884" w:right="3959" w:firstLine="0"/>
        <w:rPr>
          <w:sz w:val="20"/>
        </w:rPr>
      </w:pPr>
      <w:r>
        <w:pict>
          <v:shape id="_x0000_s1107" type="#_x0000_t202" style="position:absolute;left:0;text-align:left;margin-left:561.85pt;margin-top:39.85pt;width:9.85pt;height:74.4pt;z-index:1720;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rPr>
          <w:sz w:val="20"/>
        </w:rPr>
        <w:t xml:space="preserve">Montaje de circuitos con amplificadores operacionales: Tipologías. </w:t>
      </w:r>
      <w:proofErr w:type="gramStart"/>
      <w:r>
        <w:rPr>
          <w:sz w:val="20"/>
        </w:rPr>
        <w:t>Uso</w:t>
      </w:r>
      <w:proofErr w:type="gramEnd"/>
      <w:r>
        <w:rPr>
          <w:sz w:val="20"/>
        </w:rPr>
        <w:t xml:space="preserve"> y</w:t>
      </w:r>
      <w:r>
        <w:rPr>
          <w:spacing w:val="-30"/>
          <w:sz w:val="20"/>
        </w:rPr>
        <w:t xml:space="preserve"> </w:t>
      </w:r>
      <w:r>
        <w:rPr>
          <w:sz w:val="20"/>
        </w:rPr>
        <w:t>aplicación.</w:t>
      </w:r>
    </w:p>
    <w:p w:rsidR="00193546" w:rsidRDefault="00F1493F">
      <w:pPr>
        <w:pStyle w:val="Textoindependiente"/>
        <w:spacing w:line="200" w:lineRule="exact"/>
      </w:pPr>
      <w:r>
        <w:t>Características fundamentales. Conexionado y esquemas.</w:t>
      </w:r>
    </w:p>
    <w:p w:rsidR="00193546" w:rsidRDefault="00F1493F">
      <w:pPr>
        <w:pStyle w:val="Textoindependiente"/>
        <w:spacing w:before="10" w:line="249" w:lineRule="auto"/>
        <w:ind w:left="1544" w:right="1533" w:firstLine="340"/>
      </w:pPr>
      <w:r>
        <w:t xml:space="preserve">Montaje y simulación de circuitos básicos. Aplicaciones básicas de circuitos operacionales. Circuitos de aplicación </w:t>
      </w:r>
      <w:r>
        <w:t>en telecomunicaciones de circuitos operacionales.</w:t>
      </w:r>
    </w:p>
    <w:p w:rsidR="00193546" w:rsidRDefault="00193546">
      <w:pPr>
        <w:spacing w:line="249" w:lineRule="auto"/>
        <w:sectPr w:rsidR="00193546">
          <w:pgSz w:w="11910" w:h="16840"/>
          <w:pgMar w:top="140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105" style="width:539.6pt;height:1pt;mso-position-horizontal-relative:char;mso-position-vertical-relative:line" coordsize="10792,20">
            <v:line id="_x0000_s1106"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104" style="position:absolute;left:0;text-align:left;z-index:1768;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18185</w:t>
      </w:r>
    </w:p>
    <w:p w:rsidR="00193546" w:rsidRDefault="00193546">
      <w:pPr>
        <w:pStyle w:val="Textoindependiente"/>
        <w:ind w:left="0"/>
        <w:rPr>
          <w:b/>
          <w:sz w:val="22"/>
        </w:rPr>
      </w:pPr>
    </w:p>
    <w:p w:rsidR="00193546" w:rsidRDefault="00F1493F">
      <w:pPr>
        <w:pStyle w:val="Prrafodelista"/>
        <w:numPr>
          <w:ilvl w:val="1"/>
          <w:numId w:val="10"/>
        </w:numPr>
        <w:tabs>
          <w:tab w:val="left" w:pos="2263"/>
        </w:tabs>
        <w:spacing w:before="170"/>
        <w:ind w:left="2262"/>
        <w:rPr>
          <w:sz w:val="20"/>
        </w:rPr>
      </w:pPr>
      <w:r>
        <w:rPr>
          <w:sz w:val="20"/>
        </w:rPr>
        <w:t>Montaje de circuitos</w:t>
      </w:r>
      <w:r>
        <w:rPr>
          <w:spacing w:val="-13"/>
          <w:sz w:val="20"/>
        </w:rPr>
        <w:t xml:space="preserve"> </w:t>
      </w:r>
      <w:r>
        <w:rPr>
          <w:sz w:val="20"/>
        </w:rPr>
        <w:t>digitales:</w:t>
      </w:r>
    </w:p>
    <w:p w:rsidR="00193546" w:rsidRDefault="00F1493F">
      <w:pPr>
        <w:pStyle w:val="Textoindependiente"/>
        <w:spacing w:before="179" w:line="249" w:lineRule="auto"/>
        <w:ind w:left="1544" w:right="1533" w:firstLine="340"/>
      </w:pPr>
      <w:r>
        <w:t>Introducción a las técnicas digitales: sistemas de numeración. Codificación, entre otros.</w:t>
      </w:r>
    </w:p>
    <w:p w:rsidR="00193546" w:rsidRDefault="00F1493F">
      <w:pPr>
        <w:pStyle w:val="Textoindependiente"/>
        <w:spacing w:line="249" w:lineRule="auto"/>
        <w:ind w:right="3834"/>
      </w:pPr>
      <w:r>
        <w:t>Puertas lógicas: tipos. Puestas AND, OR, entre otros. Circuitos combinacionales: tipologías. Aplicaciones básicas Circuitos secuenciales: tipologías. Aplicaciones bás</w:t>
      </w:r>
      <w:r>
        <w:t>icas.</w:t>
      </w:r>
    </w:p>
    <w:p w:rsidR="00193546" w:rsidRDefault="00F1493F">
      <w:pPr>
        <w:pStyle w:val="Textoindependiente"/>
        <w:spacing w:line="249" w:lineRule="auto"/>
        <w:ind w:left="1544" w:firstLine="340"/>
      </w:pPr>
      <w:r>
        <w:t>Circuitos convertidores digital-analógicos (D/A). Aplicaciones básicas. Aplicaciones en telecomunicaciones.</w:t>
      </w:r>
    </w:p>
    <w:p w:rsidR="00193546" w:rsidRDefault="00F1493F">
      <w:pPr>
        <w:pStyle w:val="Textoindependiente"/>
      </w:pPr>
      <w:proofErr w:type="gramStart"/>
      <w:r>
        <w:t>Montaje  y</w:t>
      </w:r>
      <w:proofErr w:type="gramEnd"/>
      <w:r>
        <w:t xml:space="preserve">  simulación  de  circuitos  básicos.  </w:t>
      </w:r>
      <w:proofErr w:type="gramStart"/>
      <w:r>
        <w:t>Precauciones  con</w:t>
      </w:r>
      <w:proofErr w:type="gramEnd"/>
      <w:r>
        <w:t xml:space="preserve">  circuitos   digitales.</w:t>
      </w:r>
    </w:p>
    <w:p w:rsidR="00193546" w:rsidRDefault="00F1493F">
      <w:pPr>
        <w:pStyle w:val="Textoindependiente"/>
        <w:spacing w:before="9"/>
        <w:ind w:left="1544"/>
      </w:pPr>
      <w:r>
        <w:t>Tecnologías de implementación de circuitos (MOS y FET, entre otros).</w:t>
      </w:r>
    </w:p>
    <w:p w:rsidR="00193546" w:rsidRDefault="00F1493F">
      <w:pPr>
        <w:pStyle w:val="Prrafodelista"/>
        <w:numPr>
          <w:ilvl w:val="1"/>
          <w:numId w:val="10"/>
        </w:numPr>
        <w:tabs>
          <w:tab w:val="left" w:pos="2252"/>
        </w:tabs>
        <w:spacing w:before="179"/>
        <w:ind w:left="2251" w:hanging="367"/>
        <w:rPr>
          <w:sz w:val="20"/>
        </w:rPr>
      </w:pPr>
      <w:r>
        <w:rPr>
          <w:sz w:val="20"/>
        </w:rPr>
        <w:t>Aplicación de circuitos</w:t>
      </w:r>
      <w:r>
        <w:rPr>
          <w:spacing w:val="-3"/>
          <w:sz w:val="20"/>
        </w:rPr>
        <w:t xml:space="preserve"> </w:t>
      </w:r>
      <w:r>
        <w:rPr>
          <w:sz w:val="20"/>
        </w:rPr>
        <w:t>microprogramables:</w:t>
      </w:r>
    </w:p>
    <w:p w:rsidR="00193546" w:rsidRDefault="00F1493F">
      <w:pPr>
        <w:pStyle w:val="Textoindependiente"/>
        <w:spacing w:before="179" w:line="249" w:lineRule="auto"/>
        <w:ind w:left="1544" w:right="1533" w:firstLine="340"/>
      </w:pPr>
      <w:r>
        <w:t>Estructura de microprocesadores y microcontroladores. Diagramas de bloque de microprocesadores.</w:t>
      </w:r>
    </w:p>
    <w:p w:rsidR="00193546" w:rsidRDefault="00F1493F">
      <w:pPr>
        <w:pStyle w:val="Textoindependiente"/>
      </w:pPr>
      <w:r>
        <w:t>Lógica asociada. Lenguajes de programación (códi</w:t>
      </w:r>
      <w:r>
        <w:t>go máquina).</w:t>
      </w:r>
    </w:p>
    <w:p w:rsidR="00193546" w:rsidRDefault="00F1493F">
      <w:pPr>
        <w:pStyle w:val="Textoindependiente"/>
        <w:spacing w:before="9"/>
      </w:pPr>
      <w:r>
        <w:t xml:space="preserve">Memorias.  </w:t>
      </w:r>
      <w:proofErr w:type="gramStart"/>
      <w:r>
        <w:t>Tipos  de</w:t>
      </w:r>
      <w:proofErr w:type="gramEnd"/>
      <w:r>
        <w:t xml:space="preserve">  memorias.  </w:t>
      </w:r>
      <w:proofErr w:type="gramStart"/>
      <w:r>
        <w:t>Aplicación  en</w:t>
      </w:r>
      <w:proofErr w:type="gramEnd"/>
      <w:r>
        <w:t xml:space="preserve">  circuitería  con   microprocesadores.</w:t>
      </w:r>
    </w:p>
    <w:p w:rsidR="00193546" w:rsidRDefault="00F1493F">
      <w:pPr>
        <w:pStyle w:val="Textoindependiente"/>
        <w:spacing w:before="9"/>
        <w:ind w:left="1544"/>
      </w:pPr>
      <w:r>
        <w:t>Tecnologías de implementación.</w:t>
      </w:r>
    </w:p>
    <w:p w:rsidR="00193546" w:rsidRDefault="00F1493F">
      <w:pPr>
        <w:pStyle w:val="Textoindependiente"/>
        <w:spacing w:before="9" w:line="249" w:lineRule="auto"/>
        <w:ind w:left="1544" w:right="1533" w:firstLine="340"/>
      </w:pPr>
      <w:r>
        <w:t>Periféricos. Tipos y aplicaciones de periféricos. Implementación de periféricos en placas integradas.</w:t>
      </w:r>
    </w:p>
    <w:p w:rsidR="00193546" w:rsidRDefault="00F1493F">
      <w:pPr>
        <w:pStyle w:val="Textoindependiente"/>
        <w:spacing w:line="249" w:lineRule="auto"/>
        <w:ind w:right="5657"/>
      </w:pPr>
      <w:r>
        <w:t xml:space="preserve">Esquemas de bloques de </w:t>
      </w:r>
      <w:r>
        <w:t>aplicaciones. Organigramas de aplicaciones.</w:t>
      </w:r>
    </w:p>
    <w:p w:rsidR="00193546" w:rsidRDefault="00F1493F">
      <w:pPr>
        <w:pStyle w:val="Textoindependiente"/>
        <w:spacing w:line="249" w:lineRule="auto"/>
        <w:ind w:left="1544" w:right="1533" w:firstLine="340"/>
      </w:pPr>
      <w:r>
        <w:t>Carga de programas. Ejecución. Evaluación del funcionamiento. Programas de programación.</w:t>
      </w:r>
    </w:p>
    <w:p w:rsidR="00193546" w:rsidRDefault="00193546">
      <w:pPr>
        <w:spacing w:line="249" w:lineRule="auto"/>
        <w:sectPr w:rsidR="00193546">
          <w:headerReference w:type="even" r:id="rId17"/>
          <w:headerReference w:type="default" r:id="rId18"/>
          <w:pgSz w:w="11910" w:h="16840"/>
          <w:pgMar w:top="1240" w:right="440" w:bottom="280" w:left="440" w:header="611" w:footer="0" w:gutter="0"/>
          <w:cols w:space="720"/>
        </w:sectPr>
      </w:pPr>
    </w:p>
    <w:p w:rsidR="00193546" w:rsidRDefault="00193546">
      <w:pPr>
        <w:pStyle w:val="Textoindependiente"/>
        <w:ind w:left="0"/>
        <w:rPr>
          <w:sz w:val="22"/>
        </w:rPr>
      </w:pPr>
    </w:p>
    <w:p w:rsidR="00193546" w:rsidRDefault="00193546">
      <w:pPr>
        <w:pStyle w:val="Textoindependiente"/>
        <w:ind w:left="0"/>
        <w:rPr>
          <w:sz w:val="22"/>
        </w:rPr>
      </w:pPr>
    </w:p>
    <w:p w:rsidR="00193546" w:rsidRDefault="00193546">
      <w:pPr>
        <w:pStyle w:val="Textoindependiente"/>
        <w:ind w:left="0"/>
        <w:rPr>
          <w:sz w:val="22"/>
        </w:rPr>
      </w:pPr>
    </w:p>
    <w:p w:rsidR="00193546" w:rsidRDefault="00193546">
      <w:pPr>
        <w:pStyle w:val="Textoindependiente"/>
        <w:spacing w:before="1"/>
        <w:ind w:left="0"/>
      </w:pPr>
    </w:p>
    <w:p w:rsidR="00193546" w:rsidRDefault="00F1493F">
      <w:pPr>
        <w:pStyle w:val="Textoindependiente"/>
      </w:pPr>
      <w:r>
        <w:t>Contenidos:</w:t>
      </w:r>
    </w:p>
    <w:p w:rsidR="00193546" w:rsidRDefault="00F1493F">
      <w:pPr>
        <w:pStyle w:val="Prrafodelista"/>
        <w:numPr>
          <w:ilvl w:val="0"/>
          <w:numId w:val="10"/>
        </w:numPr>
        <w:tabs>
          <w:tab w:val="left" w:pos="621"/>
        </w:tabs>
        <w:spacing w:before="170"/>
        <w:ind w:left="620" w:right="2989"/>
        <w:jc w:val="left"/>
        <w:rPr>
          <w:i/>
          <w:sz w:val="20"/>
        </w:rPr>
      </w:pPr>
      <w:r>
        <w:rPr>
          <w:i/>
          <w:sz w:val="20"/>
        </w:rPr>
        <w:br w:type="column"/>
      </w:r>
      <w:r>
        <w:rPr>
          <w:i/>
          <w:sz w:val="20"/>
        </w:rPr>
        <w:t>Módulo Profesional: Equipos</w:t>
      </w:r>
      <w:r>
        <w:rPr>
          <w:i/>
          <w:spacing w:val="-3"/>
          <w:sz w:val="20"/>
        </w:rPr>
        <w:t xml:space="preserve"> </w:t>
      </w:r>
      <w:r>
        <w:rPr>
          <w:i/>
          <w:sz w:val="20"/>
        </w:rPr>
        <w:t>microinformáticos</w:t>
      </w:r>
    </w:p>
    <w:p w:rsidR="00193546" w:rsidRDefault="00F1493F">
      <w:pPr>
        <w:pStyle w:val="Textoindependiente"/>
        <w:spacing w:before="179"/>
        <w:ind w:left="1909" w:right="4898"/>
        <w:jc w:val="center"/>
      </w:pPr>
      <w:r>
        <w:t>Código: 0360</w:t>
      </w:r>
    </w:p>
    <w:p w:rsidR="00193546" w:rsidRDefault="00193546">
      <w:pPr>
        <w:jc w:val="center"/>
        <w:sectPr w:rsidR="00193546">
          <w:type w:val="continuous"/>
          <w:pgSz w:w="11910" w:h="16840"/>
          <w:pgMar w:top="1240" w:right="440" w:bottom="280" w:left="440" w:header="720" w:footer="720" w:gutter="0"/>
          <w:cols w:num="2" w:space="720" w:equalWidth="0">
            <w:col w:w="2952" w:space="40"/>
            <w:col w:w="8038"/>
          </w:cols>
        </w:sectPr>
      </w:pPr>
    </w:p>
    <w:p w:rsidR="00193546" w:rsidRDefault="00F1493F">
      <w:pPr>
        <w:pStyle w:val="Prrafodelista"/>
        <w:numPr>
          <w:ilvl w:val="1"/>
          <w:numId w:val="10"/>
        </w:numPr>
        <w:tabs>
          <w:tab w:val="left" w:pos="2263"/>
        </w:tabs>
        <w:spacing w:before="179" w:line="249" w:lineRule="auto"/>
        <w:ind w:left="1884" w:right="3937" w:firstLine="0"/>
        <w:rPr>
          <w:sz w:val="20"/>
        </w:rPr>
      </w:pPr>
      <w:r>
        <w:rPr>
          <w:sz w:val="20"/>
        </w:rPr>
        <w:t xml:space="preserve">Montaje y configuración de equipos microinformáticos: Bloques funcionales de </w:t>
      </w:r>
      <w:proofErr w:type="gramStart"/>
      <w:r>
        <w:rPr>
          <w:sz w:val="20"/>
        </w:rPr>
        <w:t>un</w:t>
      </w:r>
      <w:proofErr w:type="gramEnd"/>
      <w:r>
        <w:rPr>
          <w:sz w:val="20"/>
        </w:rPr>
        <w:t xml:space="preserve"> sistema</w:t>
      </w:r>
      <w:r>
        <w:rPr>
          <w:spacing w:val="-5"/>
          <w:sz w:val="20"/>
        </w:rPr>
        <w:t xml:space="preserve"> </w:t>
      </w:r>
      <w:r>
        <w:rPr>
          <w:sz w:val="20"/>
        </w:rPr>
        <w:t>microinformático.</w:t>
      </w:r>
    </w:p>
    <w:p w:rsidR="00193546" w:rsidRDefault="00F1493F">
      <w:pPr>
        <w:pStyle w:val="Textoindependiente"/>
        <w:spacing w:line="249" w:lineRule="auto"/>
        <w:ind w:right="3411"/>
      </w:pPr>
      <w:r>
        <w:t>La placa base y el microprocesador. Formatos de placa base. Características de los microprocesadores.</w:t>
      </w:r>
    </w:p>
    <w:p w:rsidR="00193546" w:rsidRDefault="00F1493F">
      <w:pPr>
        <w:pStyle w:val="Textoindependiente"/>
        <w:spacing w:line="249" w:lineRule="auto"/>
        <w:ind w:right="4090"/>
      </w:pPr>
      <w:r>
        <w:t xml:space="preserve">Control de temperaturas en </w:t>
      </w:r>
      <w:proofErr w:type="gramStart"/>
      <w:r>
        <w:t>un</w:t>
      </w:r>
      <w:proofErr w:type="gramEnd"/>
      <w:r>
        <w:t xml:space="preserve"> sistema microinformático. Zócalos de memoria.</w:t>
      </w:r>
    </w:p>
    <w:p w:rsidR="00193546" w:rsidRDefault="00F1493F">
      <w:pPr>
        <w:pStyle w:val="Textoindependiente"/>
      </w:pPr>
      <w:r>
        <w:t>Dispositivos integrados en placa. El programa de configuración de la placa bas</w:t>
      </w:r>
      <w:r>
        <w:t>e.</w:t>
      </w:r>
    </w:p>
    <w:p w:rsidR="00193546" w:rsidRDefault="00F1493F">
      <w:pPr>
        <w:pStyle w:val="Textoindependiente"/>
        <w:spacing w:before="9"/>
        <w:ind w:left="1544"/>
      </w:pPr>
      <w:r>
        <w:t>Conectores E/S.</w:t>
      </w:r>
    </w:p>
    <w:p w:rsidR="00193546" w:rsidRDefault="00F1493F">
      <w:pPr>
        <w:pStyle w:val="Textoindependiente"/>
        <w:spacing w:before="9" w:line="249" w:lineRule="auto"/>
        <w:ind w:left="1544" w:right="1542" w:firstLine="340"/>
        <w:jc w:val="both"/>
      </w:pPr>
      <w:r>
        <w:t>Componentes de equipos microinformáticos. El chasis. La fuente de alimentación. La memoria RAM. Discos fijos. Unidades ópticas de lectura/grabación. Soportes de memoria auxiliar. El adaptador gráfico y el monitor. Tarjetas de TV y capturadoras de video. Ad</w:t>
      </w:r>
      <w:r>
        <w:t>aptadores de red.</w:t>
      </w:r>
    </w:p>
    <w:p w:rsidR="00193546" w:rsidRDefault="00F1493F">
      <w:pPr>
        <w:pStyle w:val="Textoindependiente"/>
      </w:pPr>
      <w:r>
        <w:t>Controladores de dispositivos.</w:t>
      </w:r>
    </w:p>
    <w:p w:rsidR="00193546" w:rsidRDefault="00F1493F">
      <w:pPr>
        <w:pStyle w:val="Textoindependiente"/>
        <w:spacing w:before="9"/>
      </w:pPr>
      <w:r>
        <w:t xml:space="preserve">Ensamblado de equipos microinformáticos. Secuencia de montaje de </w:t>
      </w:r>
      <w:proofErr w:type="gramStart"/>
      <w:r>
        <w:t>un</w:t>
      </w:r>
      <w:proofErr w:type="gramEnd"/>
      <w:r>
        <w:t xml:space="preserve">   ordenador.</w:t>
      </w:r>
    </w:p>
    <w:p w:rsidR="00193546" w:rsidRDefault="00F1493F">
      <w:pPr>
        <w:pStyle w:val="Textoindependiente"/>
        <w:spacing w:before="9"/>
        <w:ind w:left="1544"/>
      </w:pPr>
      <w:r>
        <w:t>Herramientas y útiles. Precauciones y advertencias de seguridad.</w:t>
      </w:r>
    </w:p>
    <w:p w:rsidR="00193546" w:rsidRDefault="00F1493F">
      <w:pPr>
        <w:pStyle w:val="Textoindependiente"/>
        <w:spacing w:before="9"/>
      </w:pPr>
      <w:r>
        <w:t>Instalación de la fuente de alimentación.</w:t>
      </w:r>
    </w:p>
    <w:p w:rsidR="00193546" w:rsidRDefault="00F1493F">
      <w:pPr>
        <w:pStyle w:val="Textoindependiente"/>
        <w:spacing w:before="9" w:line="249" w:lineRule="auto"/>
        <w:ind w:right="3834"/>
      </w:pPr>
      <w:r>
        <w:t>Montaje del procesa</w:t>
      </w:r>
      <w:r>
        <w:t>dor. Refrigerado del procesador. Fijación de los módulos de memoria RAM.</w:t>
      </w:r>
    </w:p>
    <w:p w:rsidR="00193546" w:rsidRDefault="00F1493F">
      <w:pPr>
        <w:pStyle w:val="Textoindependiente"/>
      </w:pPr>
      <w:r>
        <w:t>Fijación y conexión de las unidades de disco fijo y unidades de lectura/escritura.</w:t>
      </w:r>
    </w:p>
    <w:p w:rsidR="00193546" w:rsidRDefault="00F1493F">
      <w:pPr>
        <w:pStyle w:val="Textoindependiente"/>
        <w:spacing w:before="9" w:line="249" w:lineRule="auto"/>
        <w:ind w:left="1544" w:right="1533" w:firstLine="340"/>
      </w:pPr>
      <w:r>
        <w:pict>
          <v:shape id="_x0000_s1103" type="#_x0000_t202" style="position:absolute;left:0;text-align:left;margin-left:561.85pt;margin-top:7.8pt;width:9.85pt;height:74.4pt;z-index:1792;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Fijación y conexión de las unidades de lectura/grabación en soportes de memo</w:t>
      </w:r>
      <w:r>
        <w:t>ria auxiliar.</w:t>
      </w:r>
    </w:p>
    <w:p w:rsidR="00193546" w:rsidRDefault="00F1493F">
      <w:pPr>
        <w:pStyle w:val="Textoindependiente"/>
      </w:pPr>
      <w:r>
        <w:t xml:space="preserve">Fijación y conexión </w:t>
      </w:r>
      <w:proofErr w:type="gramStart"/>
      <w:r>
        <w:t>del</w:t>
      </w:r>
      <w:proofErr w:type="gramEnd"/>
      <w:r>
        <w:t xml:space="preserve"> resto de adaptadores y componentes.</w:t>
      </w:r>
    </w:p>
    <w:p w:rsidR="00193546" w:rsidRDefault="00F1493F">
      <w:pPr>
        <w:pStyle w:val="Textoindependiente"/>
        <w:spacing w:before="9" w:line="249" w:lineRule="auto"/>
        <w:ind w:right="2711"/>
      </w:pPr>
      <w:r>
        <w:t>Utilidades de chequeo y diagnóstico. Medición de parámetros eléctricos. Sistemas de alimentación ininterrumpida.</w:t>
      </w:r>
    </w:p>
    <w:p w:rsidR="00193546" w:rsidRDefault="00193546">
      <w:pPr>
        <w:spacing w:line="249" w:lineRule="auto"/>
        <w:sectPr w:rsidR="00193546">
          <w:type w:val="continuous"/>
          <w:pgSz w:w="11910" w:h="16840"/>
          <w:pgMar w:top="1240" w:right="440" w:bottom="280" w:left="440" w:header="720" w:footer="72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101" style="width:539.6pt;height:1pt;mso-position-horizontal-relative:char;mso-position-vertical-relative:line" coordsize="10792,20">
            <v:line id="_x0000_s1102"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100" style="position:absolute;left:0;text-align:left;z-index:1840;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18186</w:t>
      </w:r>
    </w:p>
    <w:p w:rsidR="00193546" w:rsidRDefault="00193546">
      <w:pPr>
        <w:pStyle w:val="Textoindependiente"/>
        <w:spacing w:before="1"/>
        <w:ind w:left="0"/>
        <w:rPr>
          <w:b/>
          <w:sz w:val="21"/>
        </w:rPr>
      </w:pPr>
    </w:p>
    <w:p w:rsidR="00193546" w:rsidRDefault="00F1493F">
      <w:pPr>
        <w:pStyle w:val="Prrafodelista"/>
        <w:numPr>
          <w:ilvl w:val="1"/>
          <w:numId w:val="10"/>
        </w:numPr>
        <w:tabs>
          <w:tab w:val="left" w:pos="2263"/>
        </w:tabs>
        <w:spacing w:before="1" w:line="410" w:lineRule="atLeast"/>
        <w:ind w:left="1884" w:right="5649" w:firstLine="0"/>
        <w:rPr>
          <w:sz w:val="20"/>
        </w:rPr>
      </w:pPr>
      <w:r>
        <w:rPr>
          <w:sz w:val="20"/>
        </w:rPr>
        <w:t>Instalación de sistemas operativos: Concepto de sistema</w:t>
      </w:r>
      <w:r>
        <w:rPr>
          <w:spacing w:val="-19"/>
          <w:sz w:val="20"/>
        </w:rPr>
        <w:t xml:space="preserve"> </w:t>
      </w:r>
      <w:r>
        <w:rPr>
          <w:sz w:val="20"/>
        </w:rPr>
        <w:t>operativo.</w:t>
      </w:r>
    </w:p>
    <w:p w:rsidR="00193546" w:rsidRDefault="00F1493F">
      <w:pPr>
        <w:pStyle w:val="Textoindependiente"/>
        <w:spacing w:before="10" w:line="249" w:lineRule="auto"/>
        <w:ind w:right="5079"/>
      </w:pPr>
      <w:r>
        <w:t xml:space="preserve">Elementos y estructura </w:t>
      </w:r>
      <w:proofErr w:type="gramStart"/>
      <w:r>
        <w:t>del</w:t>
      </w:r>
      <w:proofErr w:type="gramEnd"/>
      <w:r>
        <w:t xml:space="preserve"> sistema operativo. Funciones del sistema operativo. Recursos.</w:t>
      </w:r>
    </w:p>
    <w:p w:rsidR="00193546" w:rsidRDefault="00F1493F">
      <w:pPr>
        <w:pStyle w:val="Textoindependiente"/>
        <w:spacing w:before="1" w:line="249" w:lineRule="auto"/>
        <w:ind w:right="3456"/>
      </w:pPr>
      <w:r>
        <w:t>Utilización del sistema operativo: modo comando, modo gráfico. Sistemas operativos actuales.</w:t>
      </w:r>
    </w:p>
    <w:p w:rsidR="00193546" w:rsidRDefault="00F1493F">
      <w:pPr>
        <w:pStyle w:val="Textoindependiente"/>
        <w:spacing w:before="1"/>
      </w:pPr>
      <w:r>
        <w:t>Instalación de sistemas operativos libres y propietarios.</w:t>
      </w:r>
    </w:p>
    <w:p w:rsidR="00193546" w:rsidRDefault="00F1493F">
      <w:pPr>
        <w:pStyle w:val="Textoindependiente"/>
        <w:spacing w:before="10" w:line="249" w:lineRule="auto"/>
        <w:ind w:right="2634"/>
      </w:pPr>
      <w:r>
        <w:t xml:space="preserve">Sistemas operativos libres. Elementos y estructura </w:t>
      </w:r>
      <w:proofErr w:type="gramStart"/>
      <w:r>
        <w:t>del</w:t>
      </w:r>
      <w:proofErr w:type="gramEnd"/>
      <w:r>
        <w:t xml:space="preserve"> sistema operativo. Funciones del sistema operativo</w:t>
      </w:r>
      <w:r>
        <w:t>. Recursos.</w:t>
      </w:r>
    </w:p>
    <w:p w:rsidR="00193546" w:rsidRDefault="00F1493F">
      <w:pPr>
        <w:pStyle w:val="Textoindependiente"/>
        <w:spacing w:before="1" w:line="249" w:lineRule="auto"/>
        <w:ind w:right="3767"/>
      </w:pPr>
      <w:r>
        <w:t>Utilización del sistema operativo: modo orden, modo gráfico. Sistemas operativos actuales.</w:t>
      </w:r>
    </w:p>
    <w:p w:rsidR="00193546" w:rsidRDefault="00F1493F">
      <w:pPr>
        <w:pStyle w:val="Textoindependiente"/>
        <w:spacing w:before="1"/>
      </w:pPr>
      <w:r>
        <w:t xml:space="preserve">Requisitos técnicos </w:t>
      </w:r>
      <w:proofErr w:type="gramStart"/>
      <w:r>
        <w:t>del</w:t>
      </w:r>
      <w:proofErr w:type="gramEnd"/>
      <w:r>
        <w:t xml:space="preserve"> sistema operativo.</w:t>
      </w:r>
    </w:p>
    <w:p w:rsidR="00193546" w:rsidRDefault="00F1493F">
      <w:pPr>
        <w:pStyle w:val="Textoindependiente"/>
        <w:spacing w:before="10" w:line="249" w:lineRule="auto"/>
        <w:ind w:right="3500"/>
      </w:pPr>
      <w:r>
        <w:t xml:space="preserve">Planificación de la instalación: particiones, sistema de archivos. Selección de aplicaciones básicas </w:t>
      </w:r>
      <w:proofErr w:type="gramStart"/>
      <w:r>
        <w:t>a</w:t>
      </w:r>
      <w:proofErr w:type="gramEnd"/>
      <w:r>
        <w:t xml:space="preserve"> instala</w:t>
      </w:r>
      <w:r>
        <w:t>r.</w:t>
      </w:r>
    </w:p>
    <w:p w:rsidR="00193546" w:rsidRDefault="00F1493F">
      <w:pPr>
        <w:pStyle w:val="Textoindependiente"/>
        <w:spacing w:before="1"/>
      </w:pPr>
      <w:r>
        <w:t>Parámetros básicos de la instalación.</w:t>
      </w:r>
    </w:p>
    <w:p w:rsidR="00193546" w:rsidRDefault="00F1493F">
      <w:pPr>
        <w:pStyle w:val="Textoindependiente"/>
        <w:spacing w:before="10" w:line="249" w:lineRule="auto"/>
        <w:ind w:right="2244"/>
      </w:pPr>
      <w:r>
        <w:t xml:space="preserve">Realización de tareas básicas sobre sistemas operativos libres y propietarios. Arranque y parada </w:t>
      </w:r>
      <w:proofErr w:type="gramStart"/>
      <w:r>
        <w:t>del</w:t>
      </w:r>
      <w:proofErr w:type="gramEnd"/>
      <w:r>
        <w:t xml:space="preserve"> sistema. Sesiones.</w:t>
      </w:r>
    </w:p>
    <w:p w:rsidR="00193546" w:rsidRDefault="00F1493F">
      <w:pPr>
        <w:pStyle w:val="Textoindependiente"/>
        <w:spacing w:before="1" w:line="249" w:lineRule="auto"/>
        <w:ind w:right="4823"/>
      </w:pPr>
      <w:r>
        <w:t>Interfaces de usuario: tipos, propiedades y usos. Configuración de las preferencias de escritor</w:t>
      </w:r>
      <w:r>
        <w:t>io. Estructura del árbol de directorios.</w:t>
      </w:r>
    </w:p>
    <w:p w:rsidR="00193546" w:rsidRDefault="00F1493F">
      <w:pPr>
        <w:pStyle w:val="Textoindependiente"/>
        <w:spacing w:before="1" w:line="249" w:lineRule="auto"/>
        <w:ind w:right="5946"/>
      </w:pPr>
      <w:r>
        <w:t>Compresión/descompresión. Actualización del sistema operativo.</w:t>
      </w:r>
    </w:p>
    <w:p w:rsidR="00193546" w:rsidRDefault="00F1493F">
      <w:pPr>
        <w:pStyle w:val="Textoindependiente"/>
        <w:spacing w:before="1"/>
      </w:pPr>
      <w:r>
        <w:t xml:space="preserve">Agregar/eliminar/actualizar software </w:t>
      </w:r>
      <w:proofErr w:type="gramStart"/>
      <w:r>
        <w:t>del</w:t>
      </w:r>
      <w:proofErr w:type="gramEnd"/>
      <w:r>
        <w:t xml:space="preserve"> sistema operativo.</w:t>
      </w:r>
    </w:p>
    <w:p w:rsidR="00193546" w:rsidRDefault="00F1493F">
      <w:pPr>
        <w:pStyle w:val="Prrafodelista"/>
        <w:numPr>
          <w:ilvl w:val="1"/>
          <w:numId w:val="10"/>
        </w:numPr>
        <w:tabs>
          <w:tab w:val="left" w:pos="2251"/>
        </w:tabs>
        <w:spacing w:before="123"/>
        <w:ind w:left="2251" w:hanging="367"/>
        <w:rPr>
          <w:sz w:val="20"/>
        </w:rPr>
      </w:pPr>
      <w:r>
        <w:rPr>
          <w:sz w:val="20"/>
        </w:rPr>
        <w:t>Configuración de los sistemas</w:t>
      </w:r>
      <w:r>
        <w:rPr>
          <w:spacing w:val="-27"/>
          <w:sz w:val="20"/>
        </w:rPr>
        <w:t xml:space="preserve"> </w:t>
      </w:r>
      <w:r>
        <w:rPr>
          <w:sz w:val="20"/>
        </w:rPr>
        <w:t>operativos.</w:t>
      </w:r>
    </w:p>
    <w:p w:rsidR="00193546" w:rsidRDefault="00F1493F">
      <w:pPr>
        <w:pStyle w:val="Textoindependiente"/>
        <w:spacing w:before="123" w:line="249" w:lineRule="auto"/>
        <w:ind w:right="3567"/>
      </w:pPr>
      <w:r>
        <w:t>Gestión de perfiles de usuarios y grupos locales. Contraseñas. Gestión del sistema de archivos.</w:t>
      </w:r>
    </w:p>
    <w:p w:rsidR="00193546" w:rsidRDefault="00F1493F">
      <w:pPr>
        <w:pStyle w:val="Textoindependiente"/>
        <w:spacing w:before="1"/>
      </w:pPr>
      <w:r>
        <w:t xml:space="preserve">Gestión de los procesos </w:t>
      </w:r>
      <w:proofErr w:type="gramStart"/>
      <w:r>
        <w:t>del</w:t>
      </w:r>
      <w:proofErr w:type="gramEnd"/>
      <w:r>
        <w:t xml:space="preserve"> sistema y de usuario.</w:t>
      </w:r>
    </w:p>
    <w:p w:rsidR="00193546" w:rsidRDefault="00F1493F">
      <w:pPr>
        <w:pStyle w:val="Textoindependiente"/>
        <w:spacing w:before="10" w:line="249" w:lineRule="auto"/>
        <w:ind w:right="3234"/>
      </w:pPr>
      <w:r>
        <w:t xml:space="preserve">Rendimiento del sistema. Seguimiento de la actividad </w:t>
      </w:r>
      <w:proofErr w:type="gramStart"/>
      <w:r>
        <w:t>del</w:t>
      </w:r>
      <w:proofErr w:type="gramEnd"/>
      <w:r>
        <w:t xml:space="preserve"> sistema. Activación y desactivación de servicios. Com</w:t>
      </w:r>
      <w:r>
        <w:t>partición de recursos.</w:t>
      </w:r>
    </w:p>
    <w:p w:rsidR="00193546" w:rsidRDefault="00F1493F">
      <w:pPr>
        <w:pStyle w:val="Textoindependiente"/>
        <w:spacing w:before="1" w:line="249" w:lineRule="auto"/>
        <w:ind w:left="1544" w:right="1533" w:firstLine="340"/>
      </w:pPr>
      <w:r>
        <w:t xml:space="preserve">Base de datos de configuración y comportamiento </w:t>
      </w:r>
      <w:proofErr w:type="gramStart"/>
      <w:r>
        <w:t>del</w:t>
      </w:r>
      <w:proofErr w:type="gramEnd"/>
      <w:r>
        <w:t xml:space="preserve"> sistema operativo, hardware instalado y aplicaciones.</w:t>
      </w:r>
    </w:p>
    <w:p w:rsidR="00193546" w:rsidRDefault="00F1493F">
      <w:pPr>
        <w:pStyle w:val="Textoindependiente"/>
        <w:spacing w:before="1" w:line="249" w:lineRule="auto"/>
        <w:ind w:left="1544" w:right="1533" w:firstLine="340"/>
      </w:pPr>
      <w:r>
        <w:t>Instalación de aplicaciones software (antivirus y herramientas de optimización, entre otras).</w:t>
      </w:r>
    </w:p>
    <w:p w:rsidR="00193546" w:rsidRDefault="00F1493F">
      <w:pPr>
        <w:pStyle w:val="Textoindependiente"/>
        <w:spacing w:before="1" w:line="249" w:lineRule="auto"/>
        <w:ind w:left="1544" w:right="1533" w:firstLine="340"/>
      </w:pPr>
      <w:r>
        <w:t>Utilidades para la creación de im</w:t>
      </w:r>
      <w:r>
        <w:t>ágenes de partición/disco. Restauración de imágenes.</w:t>
      </w:r>
    </w:p>
    <w:p w:rsidR="00193546" w:rsidRDefault="00F1493F">
      <w:pPr>
        <w:pStyle w:val="Prrafodelista"/>
        <w:numPr>
          <w:ilvl w:val="1"/>
          <w:numId w:val="10"/>
        </w:numPr>
        <w:tabs>
          <w:tab w:val="left" w:pos="2263"/>
        </w:tabs>
        <w:spacing w:before="114"/>
        <w:ind w:left="2262"/>
        <w:rPr>
          <w:sz w:val="20"/>
        </w:rPr>
      </w:pPr>
      <w:r>
        <w:rPr>
          <w:sz w:val="20"/>
        </w:rPr>
        <w:t>Instalación de</w:t>
      </w:r>
      <w:r>
        <w:rPr>
          <w:spacing w:val="-14"/>
          <w:sz w:val="20"/>
        </w:rPr>
        <w:t xml:space="preserve"> </w:t>
      </w:r>
      <w:r>
        <w:rPr>
          <w:sz w:val="20"/>
        </w:rPr>
        <w:t>periféricos.</w:t>
      </w:r>
    </w:p>
    <w:p w:rsidR="00193546" w:rsidRDefault="00F1493F">
      <w:pPr>
        <w:pStyle w:val="Textoindependiente"/>
        <w:spacing w:before="123" w:line="249" w:lineRule="auto"/>
        <w:ind w:right="4390"/>
      </w:pPr>
      <w:r>
        <w:t xml:space="preserve">Impresoras: tipos, especificaciones y funcionamiento. Periféricos de captura y digitalización de imágenes. Otros periféricos multimedia: sonido, imagen. </w:t>
      </w:r>
      <w:proofErr w:type="gramStart"/>
      <w:r>
        <w:t>etc</w:t>
      </w:r>
      <w:proofErr w:type="gramEnd"/>
      <w:r>
        <w:t>.</w:t>
      </w:r>
    </w:p>
    <w:p w:rsidR="00193546" w:rsidRDefault="00F1493F">
      <w:pPr>
        <w:pStyle w:val="Textoindependiente"/>
        <w:spacing w:before="1" w:line="249" w:lineRule="auto"/>
        <w:ind w:right="6613"/>
      </w:pPr>
      <w:r>
        <w:t>Periféricos de en</w:t>
      </w:r>
      <w:r>
        <w:t xml:space="preserve">trada. Periféricos de </w:t>
      </w:r>
      <w:proofErr w:type="gramStart"/>
      <w:r>
        <w:t>uso</w:t>
      </w:r>
      <w:proofErr w:type="gramEnd"/>
      <w:r>
        <w:t xml:space="preserve"> industrial.</w:t>
      </w:r>
    </w:p>
    <w:p w:rsidR="00193546" w:rsidRDefault="00F1493F">
      <w:pPr>
        <w:pStyle w:val="Textoindependiente"/>
        <w:spacing w:before="1"/>
      </w:pPr>
      <w:r>
        <w:t>Mantenimiento básico de los diferentes periféricos.</w:t>
      </w:r>
    </w:p>
    <w:p w:rsidR="00193546" w:rsidRDefault="00F1493F">
      <w:pPr>
        <w:pStyle w:val="Prrafodelista"/>
        <w:numPr>
          <w:ilvl w:val="1"/>
          <w:numId w:val="10"/>
        </w:numPr>
        <w:tabs>
          <w:tab w:val="left" w:pos="2263"/>
        </w:tabs>
        <w:spacing w:before="180"/>
        <w:ind w:left="2262"/>
        <w:rPr>
          <w:sz w:val="20"/>
        </w:rPr>
      </w:pPr>
      <w:r>
        <w:rPr>
          <w:sz w:val="20"/>
        </w:rPr>
        <w:t>Manejo de herramientas</w:t>
      </w:r>
      <w:r>
        <w:rPr>
          <w:spacing w:val="-26"/>
          <w:sz w:val="20"/>
        </w:rPr>
        <w:t xml:space="preserve"> </w:t>
      </w:r>
      <w:r>
        <w:rPr>
          <w:sz w:val="20"/>
        </w:rPr>
        <w:t>informáticas:</w:t>
      </w:r>
    </w:p>
    <w:p w:rsidR="00193546" w:rsidRDefault="00F1493F">
      <w:pPr>
        <w:pStyle w:val="Textoindependiente"/>
        <w:spacing w:before="180" w:line="249" w:lineRule="auto"/>
        <w:ind w:right="6091"/>
      </w:pPr>
      <w:r>
        <w:t>Tratamiento y procesado de texto. Creación de bases de datos.</w:t>
      </w:r>
    </w:p>
    <w:p w:rsidR="00193546" w:rsidRDefault="00F1493F">
      <w:pPr>
        <w:pStyle w:val="Textoindependiente"/>
        <w:spacing w:before="1"/>
      </w:pPr>
      <w:r>
        <w:pict>
          <v:shape id="_x0000_s1099" type="#_x0000_t202" style="position:absolute;left:0;text-align:left;margin-left:561.85pt;margin-top:6.75pt;width:9.85pt;height:74.4pt;z-index:1864;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Creación de presentaciones.</w:t>
      </w:r>
    </w:p>
    <w:p w:rsidR="00193546" w:rsidRDefault="00F1493F">
      <w:pPr>
        <w:pStyle w:val="Textoindependiente"/>
        <w:spacing w:before="10" w:line="249" w:lineRule="auto"/>
        <w:ind w:right="4545"/>
      </w:pPr>
      <w:r>
        <w:t>Gestores de correo electrónico y navegadores web. Otras aplicaciones.</w:t>
      </w:r>
    </w:p>
    <w:p w:rsidR="00193546" w:rsidRDefault="00F1493F">
      <w:pPr>
        <w:pStyle w:val="Textoindependiente"/>
        <w:spacing w:before="1" w:line="249" w:lineRule="auto"/>
        <w:ind w:right="2866"/>
      </w:pPr>
      <w:r>
        <w:t>Manejo de las utilidades de Internet. Páginas Web. Correo electrónico. Telefonía y videoconferencia. Otras aplicaciones.</w:t>
      </w:r>
    </w:p>
    <w:p w:rsidR="00193546" w:rsidRDefault="00193546">
      <w:pPr>
        <w:spacing w:line="249" w:lineRule="auto"/>
        <w:sectPr w:rsidR="00193546">
          <w:pgSz w:w="11910" w:h="16840"/>
          <w:pgMar w:top="124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97" style="width:539.6pt;height:1pt;mso-position-horizontal-relative:char;mso-position-vertical-relative:line" coordsize="10792,20">
            <v:line id="_x0000_s1098" style="position:absolute" from="10,10" to="10782,10" strokecolor="#00447a" strokeweight="1pt"/>
            <w10:anchorlock/>
          </v:group>
        </w:pict>
      </w:r>
    </w:p>
    <w:p w:rsidR="00193546" w:rsidRDefault="00193546">
      <w:pPr>
        <w:pStyle w:val="Textoindependiente"/>
        <w:ind w:left="0"/>
      </w:pPr>
    </w:p>
    <w:p w:rsidR="00193546" w:rsidRDefault="00F1493F">
      <w:pPr>
        <w:pStyle w:val="Prrafodelista"/>
        <w:numPr>
          <w:ilvl w:val="1"/>
          <w:numId w:val="10"/>
        </w:numPr>
        <w:tabs>
          <w:tab w:val="left" w:pos="2207"/>
        </w:tabs>
        <w:spacing w:before="42" w:line="410" w:lineRule="atLeast"/>
        <w:ind w:left="1884" w:right="4793" w:firstLine="0"/>
        <w:rPr>
          <w:sz w:val="20"/>
        </w:rPr>
      </w:pPr>
      <w:r>
        <w:pict>
          <v:line id="_x0000_s1096" style="position:absolute;left:0;text-align:left;z-index:-51736;mso-position-horizontal-relative:page" from="28.35pt,-30pt" to="566.95pt,-30pt" strokecolor="#00447a" strokeweight="1pt">
            <w10:wrap anchorx="page"/>
          </v:line>
        </w:pict>
      </w:r>
      <w:r>
        <w:rPr>
          <w:sz w:val="20"/>
        </w:rPr>
        <w:t>Mantenimiento de equipos microinformáticos. Técnicas de mantenimiento</w:t>
      </w:r>
      <w:r>
        <w:rPr>
          <w:spacing w:val="-14"/>
          <w:sz w:val="20"/>
        </w:rPr>
        <w:t xml:space="preserve"> </w:t>
      </w:r>
      <w:r>
        <w:rPr>
          <w:sz w:val="20"/>
        </w:rPr>
        <w:t>preventivo.</w:t>
      </w:r>
    </w:p>
    <w:p w:rsidR="00193546" w:rsidRDefault="00F1493F">
      <w:pPr>
        <w:pStyle w:val="Textoindependiente"/>
        <w:spacing w:before="9" w:line="249" w:lineRule="auto"/>
        <w:ind w:right="4456"/>
      </w:pPr>
      <w:r>
        <w:t xml:space="preserve">Detección de averías en </w:t>
      </w:r>
      <w:proofErr w:type="gramStart"/>
      <w:r>
        <w:t>un</w:t>
      </w:r>
      <w:proofErr w:type="gramEnd"/>
      <w:r>
        <w:t xml:space="preserve"> equipo microinformático. Señales de aviso, luminosas y acústicas.</w:t>
      </w:r>
    </w:p>
    <w:p w:rsidR="00193546" w:rsidRDefault="00F1493F">
      <w:pPr>
        <w:pStyle w:val="Textoindependiente"/>
        <w:spacing w:line="249" w:lineRule="auto"/>
        <w:ind w:right="6713"/>
      </w:pPr>
      <w:r>
        <w:t>Fallos comunes. Ampliaciones de hardware. I</w:t>
      </w:r>
      <w:r>
        <w:t>ncompatibilidades.</w:t>
      </w:r>
    </w:p>
    <w:p w:rsidR="00193546" w:rsidRDefault="00F1493F">
      <w:pPr>
        <w:pStyle w:val="Prrafodelista"/>
        <w:numPr>
          <w:ilvl w:val="1"/>
          <w:numId w:val="10"/>
        </w:numPr>
        <w:tabs>
          <w:tab w:val="left" w:pos="2263"/>
        </w:tabs>
        <w:spacing w:before="170" w:line="249" w:lineRule="auto"/>
        <w:ind w:right="1542" w:firstLine="340"/>
        <w:rPr>
          <w:sz w:val="20"/>
        </w:rPr>
      </w:pPr>
      <w:r>
        <w:rPr>
          <w:sz w:val="20"/>
        </w:rPr>
        <w:t xml:space="preserve">Cumplimiento de las </w:t>
      </w:r>
      <w:proofErr w:type="gramStart"/>
      <w:r>
        <w:rPr>
          <w:sz w:val="20"/>
        </w:rPr>
        <w:t>normas</w:t>
      </w:r>
      <w:proofErr w:type="gramEnd"/>
      <w:r>
        <w:rPr>
          <w:sz w:val="20"/>
        </w:rPr>
        <w:t xml:space="preserve"> de prevención de riesgos laborales y protección ambiental.</w:t>
      </w:r>
    </w:p>
    <w:p w:rsidR="00193546" w:rsidRDefault="00F1493F">
      <w:pPr>
        <w:pStyle w:val="Textoindependiente"/>
        <w:spacing w:before="170"/>
      </w:pPr>
      <w:r>
        <w:t>Identificación de riesgos.</w:t>
      </w:r>
    </w:p>
    <w:p w:rsidR="00193546" w:rsidRDefault="00F1493F">
      <w:pPr>
        <w:pStyle w:val="Textoindependiente"/>
        <w:spacing w:before="9" w:line="249" w:lineRule="auto"/>
        <w:ind w:right="2213"/>
      </w:pPr>
      <w:r>
        <w:t>Determinación de las medidas de prevención de riesgos laborales. Prevención de riesgos laborales en los procesos de montaje y mantenimiento. Equipos de protección</w:t>
      </w:r>
      <w:r>
        <w:rPr>
          <w:spacing w:val="-22"/>
        </w:rPr>
        <w:t xml:space="preserve"> </w:t>
      </w:r>
      <w:r>
        <w:t>individual.</w:t>
      </w:r>
    </w:p>
    <w:p w:rsidR="00193546" w:rsidRDefault="00F1493F">
      <w:pPr>
        <w:pStyle w:val="Textoindependiente"/>
        <w:spacing w:line="249" w:lineRule="auto"/>
        <w:ind w:right="3267"/>
      </w:pPr>
      <w:r>
        <w:t xml:space="preserve">Cumplimiento de la normativa de prevención de riesgos laborales. Cumplimiento de </w:t>
      </w:r>
      <w:r>
        <w:t>la normativa de protección ambiental.</w:t>
      </w:r>
    </w:p>
    <w:p w:rsidR="00193546" w:rsidRDefault="00F1493F">
      <w:pPr>
        <w:pStyle w:val="Prrafodelista"/>
        <w:numPr>
          <w:ilvl w:val="0"/>
          <w:numId w:val="10"/>
        </w:numPr>
        <w:tabs>
          <w:tab w:val="left" w:pos="2211"/>
        </w:tabs>
        <w:spacing w:before="171"/>
        <w:ind w:left="2210" w:hanging="366"/>
        <w:jc w:val="left"/>
        <w:rPr>
          <w:i/>
          <w:sz w:val="20"/>
        </w:rPr>
      </w:pPr>
      <w:r>
        <w:rPr>
          <w:i/>
          <w:sz w:val="20"/>
        </w:rPr>
        <w:t>Módulo Profesional: Infraestructuras de redes de datos y sistemas de</w:t>
      </w:r>
      <w:r>
        <w:rPr>
          <w:i/>
          <w:spacing w:val="-13"/>
          <w:sz w:val="20"/>
        </w:rPr>
        <w:t xml:space="preserve"> </w:t>
      </w:r>
      <w:r>
        <w:rPr>
          <w:i/>
          <w:sz w:val="20"/>
        </w:rPr>
        <w:t>telefonía</w:t>
      </w:r>
    </w:p>
    <w:p w:rsidR="00193546" w:rsidRDefault="00F1493F">
      <w:pPr>
        <w:pStyle w:val="Textoindependiente"/>
        <w:spacing w:before="180"/>
        <w:ind w:left="0"/>
        <w:jc w:val="center"/>
      </w:pPr>
      <w:r>
        <w:t>Código: 0361</w:t>
      </w:r>
    </w:p>
    <w:p w:rsidR="00193546" w:rsidRDefault="00F1493F">
      <w:pPr>
        <w:pStyle w:val="Textoindependiente"/>
        <w:spacing w:before="123"/>
      </w:pPr>
      <w:r>
        <w:t>Contenidos:</w:t>
      </w:r>
    </w:p>
    <w:p w:rsidR="00193546" w:rsidRDefault="00F1493F">
      <w:pPr>
        <w:pStyle w:val="Prrafodelista"/>
        <w:numPr>
          <w:ilvl w:val="0"/>
          <w:numId w:val="8"/>
        </w:numPr>
        <w:tabs>
          <w:tab w:val="left" w:pos="2263"/>
        </w:tabs>
        <w:spacing w:before="180" w:line="249" w:lineRule="auto"/>
        <w:ind w:right="1542" w:firstLine="340"/>
        <w:rPr>
          <w:sz w:val="20"/>
        </w:rPr>
      </w:pPr>
      <w:r>
        <w:rPr>
          <w:sz w:val="20"/>
        </w:rPr>
        <w:t>Equipos y elementos componentes de las infraestructuras de redes de datos de área</w:t>
      </w:r>
      <w:r>
        <w:rPr>
          <w:spacing w:val="-9"/>
          <w:sz w:val="20"/>
        </w:rPr>
        <w:t xml:space="preserve"> </w:t>
      </w:r>
      <w:r>
        <w:rPr>
          <w:sz w:val="20"/>
        </w:rPr>
        <w:t>local:</w:t>
      </w:r>
    </w:p>
    <w:p w:rsidR="00193546" w:rsidRDefault="00F1493F">
      <w:pPr>
        <w:pStyle w:val="Textoindependiente"/>
        <w:spacing w:before="171"/>
        <w:ind w:right="6960"/>
      </w:pPr>
      <w:r>
        <w:t>Tipos de redes.</w:t>
      </w:r>
    </w:p>
    <w:p w:rsidR="00193546" w:rsidRDefault="00F1493F">
      <w:pPr>
        <w:pStyle w:val="Textoindependiente"/>
        <w:spacing w:before="10"/>
        <w:ind w:right="6912"/>
      </w:pPr>
      <w:r>
        <w:t>Topología</w:t>
      </w:r>
      <w:r>
        <w:t xml:space="preserve"> física y lógica.</w:t>
      </w:r>
    </w:p>
    <w:p w:rsidR="00193546" w:rsidRDefault="00F1493F">
      <w:pPr>
        <w:pStyle w:val="Textoindependiente"/>
        <w:spacing w:before="10"/>
      </w:pPr>
      <w:r>
        <w:t>Configuraciones de redes de datos.</w:t>
      </w:r>
    </w:p>
    <w:p w:rsidR="00193546" w:rsidRDefault="00F1493F">
      <w:pPr>
        <w:pStyle w:val="Textoindependiente"/>
        <w:spacing w:before="10"/>
      </w:pPr>
      <w:r>
        <w:t>Técnicas de transmisión (Banda base. Banda ancha).</w:t>
      </w:r>
    </w:p>
    <w:p w:rsidR="00193546" w:rsidRDefault="00F1493F">
      <w:pPr>
        <w:pStyle w:val="Textoindependiente"/>
        <w:spacing w:before="10" w:line="249" w:lineRule="auto"/>
        <w:ind w:right="2834"/>
      </w:pPr>
      <w:r>
        <w:t>Tipos de Redes Locales («Ethernet» y »Fast Ethernet», entre otros). Redes locales inalámbricas y VSAT. Características funcionales.</w:t>
      </w:r>
    </w:p>
    <w:p w:rsidR="00193546" w:rsidRDefault="00F1493F">
      <w:pPr>
        <w:pStyle w:val="Textoindependiente"/>
        <w:spacing w:before="1" w:line="249" w:lineRule="auto"/>
        <w:ind w:left="1544" w:right="1533" w:firstLine="340"/>
      </w:pPr>
      <w:r>
        <w:t xml:space="preserve">Cableado estructurado. Subsistemas de acceso, vertical y horizontal. Categorías y clases de </w:t>
      </w:r>
      <w:proofErr w:type="gramStart"/>
      <w:r>
        <w:t>un</w:t>
      </w:r>
      <w:proofErr w:type="gramEnd"/>
      <w:r>
        <w:t xml:space="preserve"> sistema de cableado estructurado.</w:t>
      </w:r>
    </w:p>
    <w:p w:rsidR="00193546" w:rsidRDefault="00F1493F">
      <w:pPr>
        <w:pStyle w:val="Textoindependiente"/>
        <w:spacing w:before="1" w:line="249" w:lineRule="auto"/>
        <w:ind w:right="2834"/>
      </w:pPr>
      <w:r>
        <w:t xml:space="preserve">Tipos de cables (par trenzado, fibra óptica, </w:t>
      </w:r>
      <w:proofErr w:type="gramStart"/>
      <w:r>
        <w:t>entre</w:t>
      </w:r>
      <w:proofErr w:type="gramEnd"/>
      <w:r>
        <w:t xml:space="preserve"> otros). Conectores. Armarios. Tipos y especificaciones.</w:t>
      </w:r>
    </w:p>
    <w:p w:rsidR="00193546" w:rsidRDefault="00F1493F">
      <w:pPr>
        <w:pStyle w:val="Textoindependiente"/>
        <w:spacing w:before="1" w:line="249" w:lineRule="auto"/>
        <w:ind w:right="2834"/>
      </w:pPr>
      <w:r>
        <w:t xml:space="preserve">Equipos y elementos </w:t>
      </w:r>
      <w:r>
        <w:t>de distribución («switch» y router, entre otros). Paneles de distribución.</w:t>
      </w:r>
    </w:p>
    <w:p w:rsidR="00193546" w:rsidRDefault="00F1493F">
      <w:pPr>
        <w:pStyle w:val="Textoindependiente"/>
        <w:spacing w:before="1"/>
      </w:pPr>
      <w:r>
        <w:t>Tomas de usuario.</w:t>
      </w:r>
    </w:p>
    <w:p w:rsidR="00193546" w:rsidRDefault="00F1493F">
      <w:pPr>
        <w:pStyle w:val="Prrafodelista"/>
        <w:numPr>
          <w:ilvl w:val="0"/>
          <w:numId w:val="8"/>
        </w:numPr>
        <w:tabs>
          <w:tab w:val="left" w:pos="2263"/>
        </w:tabs>
        <w:spacing w:before="180" w:line="249" w:lineRule="auto"/>
        <w:ind w:right="1542" w:firstLine="340"/>
        <w:rPr>
          <w:sz w:val="20"/>
        </w:rPr>
      </w:pPr>
      <w:r>
        <w:rPr>
          <w:sz w:val="20"/>
        </w:rPr>
        <w:t>Canalización y cableado de instalaciones telefónicas con centralitas y redes de datos:</w:t>
      </w:r>
    </w:p>
    <w:p w:rsidR="00193546" w:rsidRDefault="00F1493F">
      <w:pPr>
        <w:pStyle w:val="Textoindependiente"/>
        <w:spacing w:before="171" w:line="249" w:lineRule="auto"/>
        <w:ind w:right="4678"/>
      </w:pPr>
      <w:r>
        <w:t xml:space="preserve">Recomendaciones para la elaboración de croquis. Conceptos básicos de vistas </w:t>
      </w:r>
      <w:r>
        <w:t>normalizadas.</w:t>
      </w:r>
    </w:p>
    <w:p w:rsidR="00193546" w:rsidRDefault="00F1493F">
      <w:pPr>
        <w:pStyle w:val="Textoindependiente"/>
        <w:spacing w:before="1" w:line="249" w:lineRule="auto"/>
        <w:ind w:right="5790"/>
      </w:pPr>
      <w:r>
        <w:t xml:space="preserve">Simbología normalizada </w:t>
      </w:r>
      <w:proofErr w:type="gramStart"/>
      <w:r>
        <w:t>del</w:t>
      </w:r>
      <w:proofErr w:type="gramEnd"/>
      <w:r>
        <w:t xml:space="preserve"> sector. Interpretación de planos y esquemas.</w:t>
      </w:r>
    </w:p>
    <w:p w:rsidR="00193546" w:rsidRDefault="00F1493F">
      <w:pPr>
        <w:pStyle w:val="Textoindependiente"/>
        <w:spacing w:before="1" w:line="249" w:lineRule="auto"/>
        <w:ind w:left="1544" w:right="1476" w:firstLine="340"/>
      </w:pPr>
      <w:r>
        <w:t>Plano de situación y emplazamiento. Planta general de la instalación con ubicación de recintos, armarios y tomas. Planta general de canalizaciones. Planos de detalle.</w:t>
      </w:r>
    </w:p>
    <w:p w:rsidR="00193546" w:rsidRDefault="00F1493F">
      <w:pPr>
        <w:pStyle w:val="Textoindependiente"/>
        <w:spacing w:before="1"/>
      </w:pPr>
      <w:r>
        <w:t>Distribución de equipos en armarios y recintos.</w:t>
      </w:r>
    </w:p>
    <w:p w:rsidR="00193546" w:rsidRDefault="00F1493F">
      <w:pPr>
        <w:pStyle w:val="Textoindependiente"/>
        <w:spacing w:before="10" w:line="249" w:lineRule="auto"/>
        <w:ind w:right="3144"/>
      </w:pPr>
      <w:r>
        <w:pict>
          <v:shape id="_x0000_s1095" type="#_x0000_t202" style="position:absolute;left:0;text-align:left;margin-left:561.85pt;margin-top:9.15pt;width:9.85pt;height:74.4pt;z-index:1936;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Instalación de cableado vertical. Instalación de cableado horizontal. Situación de tomas de usuario.</w:t>
      </w:r>
    </w:p>
    <w:p w:rsidR="00193546" w:rsidRDefault="00F1493F">
      <w:pPr>
        <w:pStyle w:val="Textoindependiente"/>
        <w:spacing w:before="1"/>
        <w:ind w:right="7193"/>
      </w:pPr>
      <w:r>
        <w:t>Cableado de campus.</w:t>
      </w:r>
    </w:p>
    <w:p w:rsidR="00193546" w:rsidRDefault="00F1493F">
      <w:pPr>
        <w:pStyle w:val="Textoindependiente"/>
        <w:spacing w:before="10"/>
        <w:ind w:right="7193"/>
      </w:pPr>
      <w:r>
        <w:t>Esquemas.</w:t>
      </w:r>
    </w:p>
    <w:p w:rsidR="00193546" w:rsidRDefault="00F1493F">
      <w:pPr>
        <w:pStyle w:val="Textoindependiente"/>
        <w:spacing w:before="10"/>
      </w:pPr>
      <w:r>
        <w:t>Mapa físico de la red local.</w:t>
      </w:r>
    </w:p>
    <w:p w:rsidR="00193546" w:rsidRDefault="00F1493F">
      <w:pPr>
        <w:pStyle w:val="Textoindependiente"/>
        <w:spacing w:before="10" w:line="249" w:lineRule="auto"/>
        <w:ind w:right="4701"/>
      </w:pPr>
      <w:r>
        <w:t xml:space="preserve">Esquemas de conexionado. Esquemas eléctricos. </w:t>
      </w:r>
      <w:proofErr w:type="gramStart"/>
      <w:r>
        <w:t>Software para diseño de</w:t>
      </w:r>
      <w:proofErr w:type="gramEnd"/>
      <w:r>
        <w:t xml:space="preserve"> redes de datos.</w:t>
      </w:r>
    </w:p>
    <w:p w:rsidR="00193546" w:rsidRDefault="00193546">
      <w:pPr>
        <w:spacing w:line="249" w:lineRule="auto"/>
        <w:sectPr w:rsidR="00193546">
          <w:headerReference w:type="even" r:id="rId19"/>
          <w:headerReference w:type="default" r:id="rId20"/>
          <w:pgSz w:w="11910" w:h="16840"/>
          <w:pgMar w:top="1400" w:right="440" w:bottom="280" w:left="440" w:header="611" w:footer="0" w:gutter="0"/>
          <w:pgNumType w:start="18187"/>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93" style="width:539.6pt;height:1pt;mso-position-horizontal-relative:char;mso-position-vertical-relative:line" coordsize="10792,20">
            <v:line id="_x0000_s1094"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ind w:right="7349"/>
      </w:pPr>
      <w:r>
        <w:pict>
          <v:line id="_x0000_s1092" style="position:absolute;left:0;text-align:left;z-index:-51664;mso-position-horizontal-relative:page" from="28.35pt,-41.05pt" to="566.95pt,-41.05pt" strokecolor="#00447a" strokeweight="1pt">
            <w10:wrap anchorx="page"/>
          </v:line>
        </w:pict>
      </w:r>
      <w:r>
        <w:t>Mediciones.</w:t>
      </w:r>
    </w:p>
    <w:p w:rsidR="00193546" w:rsidRDefault="00F1493F">
      <w:pPr>
        <w:pStyle w:val="Textoindependiente"/>
        <w:spacing w:before="10"/>
        <w:ind w:right="7349"/>
      </w:pPr>
      <w:r>
        <w:t>Cuadros de precios.</w:t>
      </w:r>
    </w:p>
    <w:p w:rsidR="00193546" w:rsidRDefault="00F1493F">
      <w:pPr>
        <w:pStyle w:val="Textoindependiente"/>
        <w:spacing w:before="10" w:line="249" w:lineRule="auto"/>
        <w:ind w:right="5790"/>
      </w:pPr>
      <w:r>
        <w:t>Software de cálculo de presupuestos. Herramientas y útiles de montaje.</w:t>
      </w:r>
    </w:p>
    <w:p w:rsidR="00193546" w:rsidRDefault="00F1493F">
      <w:pPr>
        <w:pStyle w:val="Textoindependiente"/>
        <w:spacing w:before="1" w:line="249" w:lineRule="auto"/>
        <w:ind w:right="3634"/>
      </w:pPr>
      <w:r>
        <w:t>Conformado y montaje de canalizaciones, tubos y accesorios. Tendido de cables de datos.</w:t>
      </w:r>
    </w:p>
    <w:p w:rsidR="00193546" w:rsidRDefault="00F1493F">
      <w:pPr>
        <w:pStyle w:val="Textoindependiente"/>
        <w:spacing w:before="1" w:line="249" w:lineRule="auto"/>
        <w:ind w:right="4857"/>
      </w:pPr>
      <w:r>
        <w:t>Protección del cable en el</w:t>
      </w:r>
      <w:r>
        <w:t xml:space="preserve"> tendido. Características. Radio de curvatura y esfuerzos. Agrupaciones. Bridas de fijación.</w:t>
      </w:r>
    </w:p>
    <w:p w:rsidR="00193546" w:rsidRDefault="00F1493F">
      <w:pPr>
        <w:pStyle w:val="Textoindependiente"/>
        <w:spacing w:before="1" w:line="249" w:lineRule="auto"/>
        <w:ind w:right="4134"/>
      </w:pPr>
      <w:r>
        <w:t>Separación: distancia entre cables eléctricos y de datos. Conexión a tierra de la pantalla.</w:t>
      </w:r>
    </w:p>
    <w:p w:rsidR="00193546" w:rsidRDefault="00F1493F">
      <w:pPr>
        <w:pStyle w:val="Textoindependiente"/>
        <w:spacing w:before="1" w:line="249" w:lineRule="auto"/>
        <w:ind w:right="5145"/>
      </w:pPr>
      <w:r>
        <w:t>Montaje y conexionado de tomas de usuario. Etiquetado y marcado.</w:t>
      </w:r>
    </w:p>
    <w:p w:rsidR="00193546" w:rsidRDefault="00F1493F">
      <w:pPr>
        <w:pStyle w:val="Textoindependiente"/>
        <w:spacing w:before="1"/>
      </w:pPr>
      <w:r>
        <w:t>Elabor</w:t>
      </w:r>
      <w:r>
        <w:t>ación de informes técnicos.</w:t>
      </w:r>
    </w:p>
    <w:p w:rsidR="00193546" w:rsidRDefault="00F1493F">
      <w:pPr>
        <w:pStyle w:val="Prrafodelista"/>
        <w:numPr>
          <w:ilvl w:val="0"/>
          <w:numId w:val="8"/>
        </w:numPr>
        <w:tabs>
          <w:tab w:val="left" w:pos="2251"/>
        </w:tabs>
        <w:spacing w:line="410" w:lineRule="atLeast"/>
        <w:ind w:left="1884" w:right="3425" w:firstLine="0"/>
        <w:rPr>
          <w:sz w:val="20"/>
        </w:rPr>
      </w:pPr>
      <w:r>
        <w:rPr>
          <w:sz w:val="20"/>
        </w:rPr>
        <w:t>Instalación de infraestructuras de redes de datos cableadas. Herramientas y útiles de</w:t>
      </w:r>
      <w:r>
        <w:rPr>
          <w:spacing w:val="-17"/>
          <w:sz w:val="20"/>
        </w:rPr>
        <w:t xml:space="preserve"> </w:t>
      </w:r>
      <w:r>
        <w:rPr>
          <w:sz w:val="20"/>
        </w:rPr>
        <w:t>montaje.</w:t>
      </w:r>
    </w:p>
    <w:p w:rsidR="00193546" w:rsidRDefault="00F1493F">
      <w:pPr>
        <w:pStyle w:val="Textoindependiente"/>
        <w:spacing w:before="10" w:line="249" w:lineRule="auto"/>
        <w:ind w:left="1544" w:right="1542" w:firstLine="340"/>
        <w:jc w:val="both"/>
      </w:pPr>
      <w:r>
        <w:t xml:space="preserve">Configuración del armario. Criterios de distribución </w:t>
      </w:r>
      <w:proofErr w:type="gramStart"/>
      <w:r>
        <w:t>del</w:t>
      </w:r>
      <w:proofErr w:type="gramEnd"/>
      <w:r>
        <w:t xml:space="preserve"> espacio. Técnicas mecánicas de montaje </w:t>
      </w:r>
      <w:proofErr w:type="gramStart"/>
      <w:r>
        <w:t>del</w:t>
      </w:r>
      <w:proofErr w:type="gramEnd"/>
      <w:r>
        <w:t xml:space="preserve"> armario y equipos. Estructura del armario. Bandejas. Paneles de conexión.</w:t>
      </w:r>
    </w:p>
    <w:p w:rsidR="00193546" w:rsidRDefault="00F1493F">
      <w:pPr>
        <w:pStyle w:val="Textoindependiente"/>
        <w:spacing w:before="1"/>
      </w:pPr>
      <w:r>
        <w:t>Suministro eléctrico.</w:t>
      </w:r>
    </w:p>
    <w:p w:rsidR="00193546" w:rsidRDefault="00F1493F">
      <w:pPr>
        <w:pStyle w:val="Textoindependiente"/>
        <w:spacing w:before="10" w:line="249" w:lineRule="auto"/>
        <w:ind w:right="2767"/>
      </w:pPr>
      <w:r>
        <w:t>Conexión a la red eléctrica: protecciones. Conexión a tierra</w:t>
      </w:r>
      <w:r>
        <w:t xml:space="preserve"> </w:t>
      </w:r>
      <w:proofErr w:type="gramStart"/>
      <w:r>
        <w:t>del</w:t>
      </w:r>
      <w:proofErr w:type="gramEnd"/>
      <w:r>
        <w:t xml:space="preserve"> armario. Comprobaciones y ajustes.</w:t>
      </w:r>
    </w:p>
    <w:p w:rsidR="00193546" w:rsidRDefault="00F1493F">
      <w:pPr>
        <w:pStyle w:val="Textoindependiente"/>
        <w:spacing w:before="1" w:line="249" w:lineRule="auto"/>
        <w:ind w:right="4834"/>
      </w:pPr>
      <w:r>
        <w:t>Ventilación del armario: rejillas, ventilador. Elaboración de informes técnicos.</w:t>
      </w:r>
    </w:p>
    <w:p w:rsidR="00193546" w:rsidRDefault="00F1493F">
      <w:pPr>
        <w:pStyle w:val="Textoindependiente"/>
        <w:spacing w:before="1" w:line="249" w:lineRule="auto"/>
        <w:ind w:left="1544" w:right="1533" w:firstLine="340"/>
      </w:pPr>
      <w:r>
        <w:t>Herramientas y útiles de montajes generales y específicos para par trenzado y fibra óptica.</w:t>
      </w:r>
    </w:p>
    <w:p w:rsidR="00193546" w:rsidRDefault="00F1493F">
      <w:pPr>
        <w:pStyle w:val="Textoindependiente"/>
        <w:spacing w:before="1"/>
        <w:ind w:right="7149"/>
      </w:pPr>
      <w:r>
        <w:t>Preparación del cable.</w:t>
      </w:r>
    </w:p>
    <w:p w:rsidR="00193546" w:rsidRDefault="00F1493F">
      <w:pPr>
        <w:pStyle w:val="Textoindependiente"/>
        <w:spacing w:before="10"/>
        <w:ind w:right="7149"/>
      </w:pPr>
      <w:r>
        <w:t>Código de colores.</w:t>
      </w:r>
    </w:p>
    <w:p w:rsidR="00193546" w:rsidRDefault="00F1493F">
      <w:pPr>
        <w:pStyle w:val="Textoindependiente"/>
        <w:spacing w:before="10"/>
      </w:pPr>
      <w:r>
        <w:t>P</w:t>
      </w:r>
      <w:r>
        <w:t>elado.</w:t>
      </w:r>
    </w:p>
    <w:p w:rsidR="00193546" w:rsidRDefault="00F1493F">
      <w:pPr>
        <w:pStyle w:val="Textoindependiente"/>
        <w:spacing w:before="10"/>
      </w:pPr>
      <w:r>
        <w:t>Colocación en bandeja y sujeción con bridas.</w:t>
      </w:r>
    </w:p>
    <w:p w:rsidR="00193546" w:rsidRDefault="00F1493F">
      <w:pPr>
        <w:pStyle w:val="Textoindependiente"/>
        <w:spacing w:before="10"/>
      </w:pPr>
      <w:r>
        <w:t>Conexión de conectores según tipo de cable (par trenzado y fibra, entre otros).</w:t>
      </w:r>
    </w:p>
    <w:p w:rsidR="00193546" w:rsidRDefault="00F1493F">
      <w:pPr>
        <w:pStyle w:val="Textoindependiente"/>
        <w:spacing w:before="10"/>
        <w:ind w:left="1544"/>
      </w:pPr>
      <w:r>
        <w:t>Elementos normalizados y utensilios. Por desplazamiento de aislante (IDC). Latiguillos.</w:t>
      </w:r>
    </w:p>
    <w:p w:rsidR="00193546" w:rsidRDefault="00F1493F">
      <w:pPr>
        <w:pStyle w:val="Textoindependiente"/>
        <w:spacing w:before="10" w:line="249" w:lineRule="auto"/>
        <w:ind w:right="4834"/>
      </w:pPr>
      <w:r>
        <w:t xml:space="preserve">Técnicas de conexionado. Paneles de </w:t>
      </w:r>
      <w:r>
        <w:t>conexión. Panel de telefonía. Señalización y etiquetado.</w:t>
      </w:r>
    </w:p>
    <w:p w:rsidR="00193546" w:rsidRDefault="00F1493F">
      <w:pPr>
        <w:pStyle w:val="Textoindependiente"/>
        <w:spacing w:before="1"/>
      </w:pPr>
      <w:r>
        <w:t>Punto de transición.</w:t>
      </w:r>
    </w:p>
    <w:p w:rsidR="00193546" w:rsidRDefault="00F1493F">
      <w:pPr>
        <w:pStyle w:val="Textoindependiente"/>
        <w:spacing w:before="10" w:line="249" w:lineRule="auto"/>
        <w:ind w:right="3289"/>
      </w:pPr>
      <w:r>
        <w:t>Filtros de adaptación de impedancias. Comprobaciones y ajustes. Certificación de una infraestructura de red local.</w:t>
      </w:r>
    </w:p>
    <w:p w:rsidR="00193546" w:rsidRDefault="00F1493F">
      <w:pPr>
        <w:pStyle w:val="Textoindependiente"/>
        <w:spacing w:before="1"/>
      </w:pPr>
      <w:r>
        <w:t>Elaboración de informes técnicos.</w:t>
      </w:r>
    </w:p>
    <w:p w:rsidR="00193546" w:rsidRDefault="00F1493F">
      <w:pPr>
        <w:pStyle w:val="Prrafodelista"/>
        <w:numPr>
          <w:ilvl w:val="0"/>
          <w:numId w:val="8"/>
        </w:numPr>
        <w:tabs>
          <w:tab w:val="left" w:pos="2263"/>
        </w:tabs>
        <w:spacing w:before="180"/>
        <w:ind w:left="2262"/>
        <w:rPr>
          <w:sz w:val="20"/>
        </w:rPr>
      </w:pPr>
      <w:r>
        <w:rPr>
          <w:sz w:val="20"/>
        </w:rPr>
        <w:t>Instalación de redes inalámbricas y</w:t>
      </w:r>
      <w:r>
        <w:rPr>
          <w:spacing w:val="-12"/>
          <w:sz w:val="20"/>
        </w:rPr>
        <w:t xml:space="preserve"> </w:t>
      </w:r>
      <w:r>
        <w:rPr>
          <w:spacing w:val="-8"/>
          <w:sz w:val="20"/>
        </w:rPr>
        <w:t>VSAT.</w:t>
      </w:r>
    </w:p>
    <w:p w:rsidR="00193546" w:rsidRDefault="00F1493F">
      <w:pPr>
        <w:pStyle w:val="Textoindependiente"/>
        <w:spacing w:before="180" w:line="249" w:lineRule="auto"/>
        <w:ind w:right="1533"/>
      </w:pPr>
      <w:r>
        <w:t>Técnicas de transmisión (Infrarrojos, VSAT, Microondas, Radio, Láser, entre otros). Redes VSAT. Características. Equipos.</w:t>
      </w:r>
    </w:p>
    <w:p w:rsidR="00193546" w:rsidRDefault="00F1493F">
      <w:pPr>
        <w:pStyle w:val="Textoindependiente"/>
        <w:spacing w:before="1" w:line="249" w:lineRule="auto"/>
        <w:ind w:right="2078"/>
      </w:pPr>
      <w:r>
        <w:t>Redes locales inalámbricas (WLAN y «Bluetooth», entre otras). Características. Puntos de acc</w:t>
      </w:r>
      <w:r>
        <w:t>eso inalámbricos.</w:t>
      </w:r>
    </w:p>
    <w:p w:rsidR="00193546" w:rsidRDefault="00F1493F">
      <w:pPr>
        <w:pStyle w:val="Textoindependiente"/>
        <w:spacing w:before="1" w:line="249" w:lineRule="auto"/>
        <w:ind w:right="2922"/>
      </w:pPr>
      <w:r>
        <w:t>Técnicas de montaje e instalación de antenas y equipos inalámbricos. Proceso de orientación de antenas.</w:t>
      </w:r>
    </w:p>
    <w:p w:rsidR="00193546" w:rsidRDefault="00F1493F">
      <w:pPr>
        <w:pStyle w:val="Textoindependiente"/>
        <w:spacing w:before="1" w:line="249" w:lineRule="auto"/>
        <w:ind w:right="3767"/>
      </w:pPr>
      <w:r>
        <w:pict>
          <v:shape id="_x0000_s1091" type="#_x0000_t202" style="position:absolute;left:0;text-align:left;margin-left:561.85pt;margin-top:20.9pt;width:9.85pt;height:74.4pt;z-index:2008;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Software de monitorización y análisis de redes inalámbricas. Elaboración de informes técnicos.</w:t>
      </w:r>
    </w:p>
    <w:p w:rsidR="00193546" w:rsidRDefault="00F1493F">
      <w:pPr>
        <w:pStyle w:val="Prrafodelista"/>
        <w:numPr>
          <w:ilvl w:val="0"/>
          <w:numId w:val="8"/>
        </w:numPr>
        <w:tabs>
          <w:tab w:val="left" w:pos="2263"/>
        </w:tabs>
        <w:spacing w:before="171"/>
        <w:ind w:left="2262"/>
        <w:rPr>
          <w:sz w:val="20"/>
        </w:rPr>
      </w:pPr>
      <w:r>
        <w:rPr>
          <w:sz w:val="20"/>
        </w:rPr>
        <w:t>Caracterización de centrales telefónicas</w:t>
      </w:r>
      <w:r>
        <w:rPr>
          <w:spacing w:val="-17"/>
          <w:sz w:val="20"/>
        </w:rPr>
        <w:t xml:space="preserve"> </w:t>
      </w:r>
      <w:r>
        <w:rPr>
          <w:sz w:val="20"/>
        </w:rPr>
        <w:t>PBX.</w:t>
      </w:r>
    </w:p>
    <w:p w:rsidR="00193546" w:rsidRDefault="00F1493F">
      <w:pPr>
        <w:pStyle w:val="Textoindependiente"/>
        <w:spacing w:before="180" w:line="249" w:lineRule="auto"/>
        <w:ind w:left="1544" w:right="1542" w:firstLine="340"/>
        <w:jc w:val="both"/>
      </w:pPr>
      <w:r>
        <w:rPr>
          <w:spacing w:val="-4"/>
        </w:rPr>
        <w:t>Telefonía.</w:t>
      </w:r>
      <w:r>
        <w:rPr>
          <w:spacing w:val="-9"/>
        </w:rPr>
        <w:t xml:space="preserve"> </w:t>
      </w:r>
      <w:r>
        <w:t>Estructura</w:t>
      </w:r>
      <w:r>
        <w:rPr>
          <w:spacing w:val="-9"/>
        </w:rPr>
        <w:t xml:space="preserve"> </w:t>
      </w:r>
      <w:r>
        <w:t>física</w:t>
      </w:r>
      <w:r>
        <w:rPr>
          <w:spacing w:val="-10"/>
        </w:rPr>
        <w:t xml:space="preserve"> </w:t>
      </w:r>
      <w:r>
        <w:t>de</w:t>
      </w:r>
      <w:r>
        <w:rPr>
          <w:spacing w:val="-9"/>
        </w:rPr>
        <w:t xml:space="preserve"> </w:t>
      </w:r>
      <w:r>
        <w:t>la</w:t>
      </w:r>
      <w:r>
        <w:rPr>
          <w:spacing w:val="-9"/>
        </w:rPr>
        <w:t xml:space="preserve"> </w:t>
      </w:r>
      <w:r>
        <w:t>red</w:t>
      </w:r>
      <w:r>
        <w:rPr>
          <w:spacing w:val="-9"/>
        </w:rPr>
        <w:t xml:space="preserve"> </w:t>
      </w:r>
      <w:r>
        <w:t>telefónica.</w:t>
      </w:r>
      <w:r>
        <w:rPr>
          <w:spacing w:val="-10"/>
        </w:rPr>
        <w:t xml:space="preserve"> </w:t>
      </w:r>
      <w:r>
        <w:t>Red</w:t>
      </w:r>
      <w:r>
        <w:rPr>
          <w:spacing w:val="-9"/>
        </w:rPr>
        <w:t xml:space="preserve"> </w:t>
      </w:r>
      <w:r>
        <w:t>telefónica</w:t>
      </w:r>
      <w:r>
        <w:rPr>
          <w:spacing w:val="-10"/>
        </w:rPr>
        <w:t xml:space="preserve"> </w:t>
      </w:r>
      <w:r>
        <w:t>básica</w:t>
      </w:r>
      <w:r>
        <w:rPr>
          <w:spacing w:val="-9"/>
        </w:rPr>
        <w:t xml:space="preserve"> </w:t>
      </w:r>
      <w:r>
        <w:t>(RTB),</w:t>
      </w:r>
      <w:r>
        <w:rPr>
          <w:spacing w:val="-9"/>
        </w:rPr>
        <w:t xml:space="preserve"> </w:t>
      </w:r>
      <w:r>
        <w:t>red</w:t>
      </w:r>
      <w:r>
        <w:rPr>
          <w:spacing w:val="-9"/>
        </w:rPr>
        <w:t xml:space="preserve"> </w:t>
      </w:r>
      <w:r>
        <w:t>digital de</w:t>
      </w:r>
      <w:r>
        <w:rPr>
          <w:spacing w:val="-9"/>
        </w:rPr>
        <w:t xml:space="preserve"> </w:t>
      </w:r>
      <w:r>
        <w:t>servicios</w:t>
      </w:r>
      <w:r>
        <w:rPr>
          <w:spacing w:val="-9"/>
        </w:rPr>
        <w:t xml:space="preserve"> </w:t>
      </w:r>
      <w:r>
        <w:t>integrados</w:t>
      </w:r>
      <w:r>
        <w:rPr>
          <w:spacing w:val="-9"/>
        </w:rPr>
        <w:t xml:space="preserve"> </w:t>
      </w:r>
      <w:r>
        <w:t>(RDSI),</w:t>
      </w:r>
      <w:r>
        <w:rPr>
          <w:spacing w:val="-19"/>
        </w:rPr>
        <w:t xml:space="preserve"> </w:t>
      </w:r>
      <w:r>
        <w:t>ADSL,</w:t>
      </w:r>
      <w:r>
        <w:rPr>
          <w:spacing w:val="-9"/>
        </w:rPr>
        <w:t xml:space="preserve"> </w:t>
      </w:r>
      <w:r>
        <w:t>telefonía</w:t>
      </w:r>
      <w:r>
        <w:rPr>
          <w:spacing w:val="-10"/>
        </w:rPr>
        <w:t xml:space="preserve"> </w:t>
      </w:r>
      <w:r>
        <w:t>sobre</w:t>
      </w:r>
      <w:r>
        <w:rPr>
          <w:spacing w:val="-9"/>
        </w:rPr>
        <w:t xml:space="preserve"> </w:t>
      </w:r>
      <w:r>
        <w:t>IP</w:t>
      </w:r>
      <w:r>
        <w:rPr>
          <w:spacing w:val="-13"/>
        </w:rPr>
        <w:t xml:space="preserve"> </w:t>
      </w:r>
      <w:r>
        <w:rPr>
          <w:spacing w:val="-3"/>
        </w:rPr>
        <w:t>(VoIP),</w:t>
      </w:r>
      <w:r>
        <w:rPr>
          <w:spacing w:val="-9"/>
        </w:rPr>
        <w:t xml:space="preserve"> </w:t>
      </w:r>
      <w:r>
        <w:t>sistemas</w:t>
      </w:r>
      <w:r>
        <w:rPr>
          <w:spacing w:val="-9"/>
        </w:rPr>
        <w:t xml:space="preserve"> </w:t>
      </w:r>
      <w:r>
        <w:t>DECT</w:t>
      </w:r>
      <w:r>
        <w:rPr>
          <w:spacing w:val="-13"/>
        </w:rPr>
        <w:t xml:space="preserve"> </w:t>
      </w:r>
      <w:r>
        <w:t>y</w:t>
      </w:r>
      <w:r>
        <w:rPr>
          <w:spacing w:val="-9"/>
        </w:rPr>
        <w:t xml:space="preserve"> </w:t>
      </w:r>
      <w:r>
        <w:t>enlaces GSM.</w:t>
      </w:r>
    </w:p>
    <w:p w:rsidR="00193546" w:rsidRDefault="00193546">
      <w:pPr>
        <w:spacing w:line="249" w:lineRule="auto"/>
        <w:jc w:val="both"/>
        <w:sectPr w:rsidR="00193546">
          <w:pgSz w:w="11910" w:h="16840"/>
          <w:pgMar w:top="140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089" style="width:539.6pt;height:1pt;mso-position-horizontal-relative:char;mso-position-vertical-relative:line" coordsize="10792,20">
            <v:line id="_x0000_s1090"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088" style="position:absolute;left:0;text-align:left;z-index:2056;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18189</w:t>
      </w:r>
    </w:p>
    <w:p w:rsidR="00193546" w:rsidRDefault="00193546">
      <w:pPr>
        <w:pStyle w:val="Textoindependiente"/>
        <w:ind w:left="0"/>
        <w:rPr>
          <w:b/>
          <w:sz w:val="22"/>
        </w:rPr>
      </w:pPr>
    </w:p>
    <w:p w:rsidR="00193546" w:rsidRDefault="00F1493F">
      <w:pPr>
        <w:pStyle w:val="Textoindependiente"/>
        <w:spacing w:before="170" w:line="249" w:lineRule="auto"/>
        <w:ind w:left="1544" w:right="1476" w:firstLine="340"/>
      </w:pPr>
      <w:r>
        <w:t>Bloques funcionales: sistema de control, unidad de conmutación, sistema de conexión y puertos de enlace, entre otros.</w:t>
      </w:r>
    </w:p>
    <w:p w:rsidR="00193546" w:rsidRDefault="00F1493F">
      <w:pPr>
        <w:pStyle w:val="Textoindependiente"/>
        <w:spacing w:line="249" w:lineRule="auto"/>
        <w:ind w:right="4824"/>
      </w:pPr>
      <w:r>
        <w:t>Tipos y características de centralitas telefónicas. Interfaces de conexión con redes públicas.</w:t>
      </w:r>
    </w:p>
    <w:p w:rsidR="00193546" w:rsidRDefault="00F1493F">
      <w:pPr>
        <w:pStyle w:val="Textoindependiente"/>
      </w:pPr>
      <w:r>
        <w:t>Esquemas y conexionado de centralitas.</w:t>
      </w:r>
    </w:p>
    <w:p w:rsidR="00193546" w:rsidRDefault="00F1493F">
      <w:pPr>
        <w:pStyle w:val="Textoindependiente"/>
        <w:spacing w:before="9" w:line="249" w:lineRule="auto"/>
        <w:ind w:left="1544" w:right="1476" w:firstLine="340"/>
      </w:pPr>
      <w:r>
        <w:t>Servicios integrados: distribución automática de llamadas, conexión con ordenadores, integración de voz y datos e intercon</w:t>
      </w:r>
      <w:r>
        <w:t>exión de centrales por VoIP, entre otros.</w:t>
      </w:r>
    </w:p>
    <w:p w:rsidR="00193546" w:rsidRDefault="00F1493F">
      <w:pPr>
        <w:pStyle w:val="Textoindependiente"/>
      </w:pPr>
      <w:r>
        <w:t>Servicios asociados: mensajería, megafonía y grabación, entre otros.</w:t>
      </w:r>
    </w:p>
    <w:p w:rsidR="00193546" w:rsidRDefault="00F1493F">
      <w:pPr>
        <w:pStyle w:val="Prrafodelista"/>
        <w:numPr>
          <w:ilvl w:val="0"/>
          <w:numId w:val="8"/>
        </w:numPr>
        <w:tabs>
          <w:tab w:val="left" w:pos="2207"/>
        </w:tabs>
        <w:spacing w:line="410" w:lineRule="atLeast"/>
        <w:ind w:left="1884" w:right="4369" w:firstLine="0"/>
        <w:rPr>
          <w:sz w:val="20"/>
        </w:rPr>
      </w:pPr>
      <w:r>
        <w:rPr>
          <w:sz w:val="20"/>
        </w:rPr>
        <w:t>Configuración de pequeños sistemas de telefonía. Selección de</w:t>
      </w:r>
      <w:r>
        <w:rPr>
          <w:spacing w:val="-2"/>
          <w:sz w:val="20"/>
        </w:rPr>
        <w:t xml:space="preserve"> </w:t>
      </w:r>
      <w:r>
        <w:rPr>
          <w:sz w:val="20"/>
        </w:rPr>
        <w:t>centralitas.</w:t>
      </w:r>
    </w:p>
    <w:p w:rsidR="00193546" w:rsidRDefault="00F1493F">
      <w:pPr>
        <w:pStyle w:val="Textoindependiente"/>
        <w:spacing w:before="10" w:line="249" w:lineRule="auto"/>
        <w:ind w:left="1544" w:right="1476" w:firstLine="340"/>
      </w:pPr>
      <w:r>
        <w:t>Selección de elementos de la centralita. Tarjetas de línea externa: lí</w:t>
      </w:r>
      <w:r>
        <w:t>neas analógicas y RDSI, entre otras.</w:t>
      </w:r>
    </w:p>
    <w:p w:rsidR="00193546" w:rsidRDefault="00F1493F">
      <w:pPr>
        <w:pStyle w:val="Textoindependiente"/>
        <w:spacing w:line="249" w:lineRule="auto"/>
        <w:ind w:left="1544" w:right="1533" w:firstLine="340"/>
      </w:pPr>
      <w:r>
        <w:t>Selección de terminales para extensiones analógicas y digitales, consolas, telefonía sobre PC y fax, entre otros.</w:t>
      </w:r>
    </w:p>
    <w:p w:rsidR="00193546" w:rsidRDefault="00F1493F">
      <w:pPr>
        <w:pStyle w:val="Textoindependiente"/>
        <w:spacing w:line="249" w:lineRule="auto"/>
        <w:ind w:right="6046"/>
      </w:pPr>
      <w:r>
        <w:t>Selección de elementos auxiliares. Elaboración de esquemas.</w:t>
      </w:r>
    </w:p>
    <w:p w:rsidR="00193546" w:rsidRDefault="00F1493F">
      <w:pPr>
        <w:pStyle w:val="Textoindependiente"/>
        <w:spacing w:line="249" w:lineRule="auto"/>
        <w:ind w:right="6190"/>
      </w:pPr>
      <w:r>
        <w:t>Documentación de la instalación. Elaboración de presupuestos.</w:t>
      </w:r>
    </w:p>
    <w:p w:rsidR="00193546" w:rsidRDefault="00F1493F">
      <w:pPr>
        <w:pStyle w:val="Textoindependiente"/>
      </w:pPr>
      <w:r>
        <w:t>Software de aplicación. Instalación y configuración.</w:t>
      </w:r>
    </w:p>
    <w:p w:rsidR="00193546" w:rsidRDefault="00F1493F">
      <w:pPr>
        <w:pStyle w:val="Prrafodelista"/>
        <w:numPr>
          <w:ilvl w:val="0"/>
          <w:numId w:val="8"/>
        </w:numPr>
        <w:tabs>
          <w:tab w:val="left" w:pos="2263"/>
        </w:tabs>
        <w:spacing w:before="179"/>
        <w:ind w:left="2262"/>
        <w:rPr>
          <w:sz w:val="20"/>
        </w:rPr>
      </w:pPr>
      <w:r>
        <w:rPr>
          <w:sz w:val="20"/>
        </w:rPr>
        <w:t>Instalación de</w:t>
      </w:r>
      <w:r>
        <w:rPr>
          <w:spacing w:val="-2"/>
          <w:sz w:val="20"/>
        </w:rPr>
        <w:t xml:space="preserve"> </w:t>
      </w:r>
      <w:r>
        <w:rPr>
          <w:sz w:val="20"/>
        </w:rPr>
        <w:t>centralitas.</w:t>
      </w:r>
    </w:p>
    <w:p w:rsidR="00193546" w:rsidRDefault="00F1493F">
      <w:pPr>
        <w:pStyle w:val="Textoindependiente"/>
        <w:spacing w:before="122" w:line="249" w:lineRule="auto"/>
        <w:ind w:right="2766"/>
      </w:pPr>
      <w:r>
        <w:t>Interpretación de manuales técnicos de instalación y puesta en marcha. Emplazamiento y montaje de centralitas tel</w:t>
      </w:r>
      <w:r>
        <w:t>efónicas.</w:t>
      </w:r>
    </w:p>
    <w:p w:rsidR="00193546" w:rsidRDefault="00F1493F">
      <w:pPr>
        <w:pStyle w:val="Textoindependiente"/>
        <w:spacing w:line="249" w:lineRule="auto"/>
        <w:ind w:right="1956"/>
      </w:pPr>
      <w:r>
        <w:t>Alimentación eléctrica, puesta a tierra y sistemas de alimentación ininterrumpida. Conexión a las líneas, extensiones y otros servicios.</w:t>
      </w:r>
    </w:p>
    <w:p w:rsidR="00193546" w:rsidRDefault="00F1493F">
      <w:pPr>
        <w:pStyle w:val="Textoindependiente"/>
      </w:pPr>
      <w:r>
        <w:t>Instalación de terminales.</w:t>
      </w:r>
    </w:p>
    <w:p w:rsidR="00193546" w:rsidRDefault="00F1493F">
      <w:pPr>
        <w:pStyle w:val="Textoindependiente"/>
        <w:spacing w:before="9" w:line="249" w:lineRule="auto"/>
        <w:ind w:right="5423"/>
      </w:pPr>
      <w:r>
        <w:t>Instalación del software de programación. Carga y prueba de programaciones.</w:t>
      </w:r>
    </w:p>
    <w:p w:rsidR="00193546" w:rsidRDefault="00F1493F">
      <w:pPr>
        <w:pStyle w:val="Textoindependiente"/>
        <w:spacing w:line="249" w:lineRule="auto"/>
        <w:ind w:right="3756"/>
      </w:pPr>
      <w:r>
        <w:t>Config</w:t>
      </w:r>
      <w:r>
        <w:t>uración de servicios de voz y datos. Mensajería vocal. Configuración de módulos de grabación.</w:t>
      </w:r>
    </w:p>
    <w:p w:rsidR="00193546" w:rsidRDefault="00F1493F">
      <w:pPr>
        <w:pStyle w:val="Textoindependiente"/>
      </w:pPr>
      <w:r>
        <w:t>Configuración de módulo de servicios: Música, buzón, listín.</w:t>
      </w:r>
    </w:p>
    <w:p w:rsidR="00193546" w:rsidRDefault="00F1493F">
      <w:pPr>
        <w:pStyle w:val="Prrafodelista"/>
        <w:numPr>
          <w:ilvl w:val="0"/>
          <w:numId w:val="8"/>
        </w:numPr>
        <w:tabs>
          <w:tab w:val="left" w:pos="2263"/>
        </w:tabs>
        <w:spacing w:line="410" w:lineRule="atLeast"/>
        <w:ind w:left="1884" w:right="2480" w:firstLine="0"/>
        <w:rPr>
          <w:sz w:val="20"/>
        </w:rPr>
      </w:pPr>
      <w:r>
        <w:rPr>
          <w:sz w:val="20"/>
        </w:rPr>
        <w:t>Mantenimiento y reparación de sistemas de telefonía y redes de datos. Verificación de servicios de lo</w:t>
      </w:r>
      <w:r>
        <w:rPr>
          <w:sz w:val="20"/>
        </w:rPr>
        <w:t>s</w:t>
      </w:r>
      <w:r>
        <w:rPr>
          <w:spacing w:val="-37"/>
          <w:sz w:val="20"/>
        </w:rPr>
        <w:t xml:space="preserve"> </w:t>
      </w:r>
      <w:r>
        <w:rPr>
          <w:sz w:val="20"/>
        </w:rPr>
        <w:t>operadores.</w:t>
      </w:r>
    </w:p>
    <w:p w:rsidR="00193546" w:rsidRDefault="00F1493F">
      <w:pPr>
        <w:pStyle w:val="Textoindependiente"/>
        <w:spacing w:before="10" w:line="249" w:lineRule="auto"/>
        <w:ind w:right="4078"/>
      </w:pPr>
      <w:r>
        <w:t>Averías tipo en las instalaciones y centralitas telefónicas. Averías tipo en redes de datos de área local.</w:t>
      </w:r>
    </w:p>
    <w:p w:rsidR="00193546" w:rsidRDefault="00F1493F">
      <w:pPr>
        <w:pStyle w:val="Textoindependiente"/>
        <w:spacing w:line="249" w:lineRule="auto"/>
        <w:ind w:right="2000"/>
      </w:pPr>
      <w:r>
        <w:t>Aparatos de medida utilizados en el mantenimiento y la localización de averías. Mantenimiento y sustitución de elementos en centralitas</w:t>
      </w:r>
      <w:r>
        <w:t xml:space="preserve"> y sistemas de telefonía. Técnicas de diagnóstico y localización de averías en redes:</w:t>
      </w:r>
    </w:p>
    <w:p w:rsidR="00193546" w:rsidRDefault="00F1493F">
      <w:pPr>
        <w:pStyle w:val="Textoindependiente"/>
        <w:spacing w:line="249" w:lineRule="auto"/>
        <w:ind w:right="3844"/>
      </w:pPr>
      <w:r>
        <w:t>Sustitución y ajuste de módulos o equipos de la instalación. Parámetros típicos de una red.</w:t>
      </w:r>
    </w:p>
    <w:p w:rsidR="00193546" w:rsidRDefault="00F1493F">
      <w:pPr>
        <w:pStyle w:val="Textoindependiente"/>
        <w:spacing w:line="249" w:lineRule="auto"/>
        <w:ind w:right="5167"/>
      </w:pPr>
      <w:r>
        <w:t>Ampliación de centralitas y redes. Reparaciones en cableado y canalizaciones.</w:t>
      </w:r>
    </w:p>
    <w:p w:rsidR="00193546" w:rsidRDefault="00F1493F">
      <w:pPr>
        <w:pStyle w:val="Textoindependiente"/>
      </w:pPr>
      <w:r>
        <w:t>Mantenimiento preventivo de redes locales. Causas habituales de fallos en redes.</w:t>
      </w:r>
    </w:p>
    <w:p w:rsidR="00193546" w:rsidRDefault="00F1493F">
      <w:pPr>
        <w:pStyle w:val="Textoindependiente"/>
        <w:spacing w:before="9" w:line="249" w:lineRule="auto"/>
        <w:ind w:left="1544" w:right="1533" w:firstLine="340"/>
      </w:pPr>
      <w:r>
        <w:t>Técnicas de diagnóstico y localización de averías. Sustitución y ajuste de elementos de la instalación.</w:t>
      </w:r>
    </w:p>
    <w:p w:rsidR="00193546" w:rsidRDefault="00F1493F">
      <w:pPr>
        <w:pStyle w:val="Textoindependiente"/>
      </w:pPr>
      <w:r>
        <w:t xml:space="preserve">Parámetros típicos de una red (ACR, NEXT y FEXT, entre otros). Niveles </w:t>
      </w:r>
      <w:r>
        <w:t>de señal.</w:t>
      </w:r>
    </w:p>
    <w:p w:rsidR="00193546" w:rsidRDefault="00F1493F">
      <w:pPr>
        <w:pStyle w:val="Textoindependiente"/>
        <w:spacing w:before="9" w:line="249" w:lineRule="auto"/>
        <w:ind w:left="1544" w:right="1533" w:firstLine="340"/>
      </w:pPr>
      <w:r>
        <w:pict>
          <v:shape id="_x0000_s1087" type="#_x0000_t202" style="position:absolute;left:0;text-align:left;margin-left:561.85pt;margin-top:7.15pt;width:9.85pt;height:74.4pt;z-index:2080;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Instrumentos y procedimientos de medida. (</w:t>
      </w:r>
      <w:proofErr w:type="gramStart"/>
      <w:r>
        <w:t>certificador</w:t>
      </w:r>
      <w:proofErr w:type="gramEnd"/>
      <w:r>
        <w:t xml:space="preserve"> de redes, comprobador de cableado, reflectómetro óptico, analizador de espectro y medidor de campo, entre otros).</w:t>
      </w:r>
    </w:p>
    <w:p w:rsidR="00193546" w:rsidRDefault="00F1493F">
      <w:pPr>
        <w:pStyle w:val="Textoindependiente"/>
        <w:spacing w:line="249" w:lineRule="auto"/>
        <w:ind w:right="6124"/>
      </w:pPr>
      <w:r>
        <w:t>Software de diagnóstico. Elaboración de informes técn</w:t>
      </w:r>
      <w:r>
        <w:t>icos.</w:t>
      </w:r>
    </w:p>
    <w:p w:rsidR="00193546" w:rsidRDefault="00193546">
      <w:pPr>
        <w:spacing w:line="249" w:lineRule="auto"/>
        <w:sectPr w:rsidR="00193546">
          <w:headerReference w:type="even" r:id="rId21"/>
          <w:headerReference w:type="default" r:id="rId22"/>
          <w:pgSz w:w="11910" w:h="16840"/>
          <w:pgMar w:top="124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085" style="width:539.6pt;height:1pt;mso-position-horizontal-relative:char;mso-position-vertical-relative:line" coordsize="10792,20">
            <v:line id="_x0000_s1086"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084" style="position:absolute;left:0;text-align:left;z-index:2128;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18190</w:t>
      </w:r>
    </w:p>
    <w:p w:rsidR="00193546" w:rsidRDefault="00193546">
      <w:pPr>
        <w:pStyle w:val="Textoindependiente"/>
        <w:ind w:left="0"/>
        <w:rPr>
          <w:b/>
          <w:sz w:val="22"/>
        </w:rPr>
      </w:pPr>
    </w:p>
    <w:p w:rsidR="00193546" w:rsidRDefault="00F1493F">
      <w:pPr>
        <w:pStyle w:val="Textoindependiente"/>
        <w:spacing w:before="170"/>
      </w:pPr>
      <w:r>
        <w:t>Normas.</w:t>
      </w:r>
    </w:p>
    <w:p w:rsidR="00193546" w:rsidRDefault="00F1493F">
      <w:pPr>
        <w:pStyle w:val="Textoindependiente"/>
        <w:spacing w:before="9" w:line="249" w:lineRule="auto"/>
        <w:ind w:right="5834"/>
      </w:pPr>
      <w:r>
        <w:t>Seguridad personal y de los equipos. ICT. EIA/TIA.</w:t>
      </w:r>
    </w:p>
    <w:p w:rsidR="00193546" w:rsidRDefault="00F1493F">
      <w:pPr>
        <w:pStyle w:val="Prrafodelista"/>
        <w:numPr>
          <w:ilvl w:val="0"/>
          <w:numId w:val="8"/>
        </w:numPr>
        <w:tabs>
          <w:tab w:val="left" w:pos="2196"/>
        </w:tabs>
        <w:spacing w:before="170" w:line="249" w:lineRule="auto"/>
        <w:ind w:right="1543" w:firstLine="340"/>
        <w:rPr>
          <w:sz w:val="20"/>
        </w:rPr>
      </w:pPr>
      <w:r>
        <w:rPr>
          <w:sz w:val="20"/>
        </w:rPr>
        <w:t>Cumplimiento de las normas de prevención de riesgos laborales y protección ambiental:</w:t>
      </w:r>
    </w:p>
    <w:p w:rsidR="00193546" w:rsidRDefault="00F1493F">
      <w:pPr>
        <w:pStyle w:val="Textoindependiente"/>
        <w:spacing w:before="170"/>
      </w:pPr>
      <w:r>
        <w:t>Identificación de riesgos.</w:t>
      </w:r>
    </w:p>
    <w:p w:rsidR="00193546" w:rsidRDefault="00F1493F">
      <w:pPr>
        <w:pStyle w:val="Textoindependiente"/>
        <w:spacing w:before="9" w:line="249" w:lineRule="auto"/>
        <w:ind w:right="2213"/>
      </w:pPr>
      <w:r>
        <w:t>Determinación de las medidas de prevención de riesgos laborales. Prevención de riesgos laborales en los procesos de montaje y mantenimiento. Equipos de protección</w:t>
      </w:r>
      <w:r>
        <w:rPr>
          <w:spacing w:val="-22"/>
        </w:rPr>
        <w:t xml:space="preserve"> </w:t>
      </w:r>
      <w:r>
        <w:t>individual.</w:t>
      </w:r>
    </w:p>
    <w:p w:rsidR="00193546" w:rsidRDefault="00F1493F">
      <w:pPr>
        <w:pStyle w:val="Textoindependiente"/>
        <w:spacing w:line="249" w:lineRule="auto"/>
        <w:ind w:right="3267"/>
      </w:pPr>
      <w:r>
        <w:t xml:space="preserve">Cumplimiento de la normativa de prevención de riesgos </w:t>
      </w:r>
      <w:r>
        <w:t>laborales. Cumplimiento de la normativa de protección ambiental.</w:t>
      </w:r>
    </w:p>
    <w:p w:rsidR="00193546" w:rsidRDefault="00F1493F">
      <w:pPr>
        <w:pStyle w:val="Prrafodelista"/>
        <w:numPr>
          <w:ilvl w:val="0"/>
          <w:numId w:val="10"/>
        </w:numPr>
        <w:tabs>
          <w:tab w:val="left" w:pos="3384"/>
        </w:tabs>
        <w:spacing w:before="170"/>
        <w:ind w:left="3383" w:hanging="366"/>
        <w:jc w:val="left"/>
        <w:rPr>
          <w:i/>
          <w:sz w:val="20"/>
        </w:rPr>
      </w:pPr>
      <w:r>
        <w:rPr>
          <w:i/>
          <w:sz w:val="20"/>
        </w:rPr>
        <w:t>Módulo Profesional: Instalaciones eléctricas</w:t>
      </w:r>
      <w:r>
        <w:rPr>
          <w:i/>
          <w:spacing w:val="-19"/>
          <w:sz w:val="20"/>
        </w:rPr>
        <w:t xml:space="preserve"> </w:t>
      </w:r>
      <w:r>
        <w:rPr>
          <w:i/>
          <w:sz w:val="20"/>
        </w:rPr>
        <w:t>básicas</w:t>
      </w:r>
    </w:p>
    <w:p w:rsidR="00193546" w:rsidRDefault="00F1493F">
      <w:pPr>
        <w:pStyle w:val="Textoindependiente"/>
        <w:spacing w:before="179"/>
        <w:ind w:left="0"/>
        <w:jc w:val="center"/>
      </w:pPr>
      <w:r>
        <w:t>Código: 0362</w:t>
      </w:r>
    </w:p>
    <w:p w:rsidR="00193546" w:rsidRDefault="00F1493F">
      <w:pPr>
        <w:pStyle w:val="Textoindependiente"/>
        <w:spacing w:before="123"/>
      </w:pPr>
      <w:r>
        <w:t>Contenidos:</w:t>
      </w:r>
    </w:p>
    <w:p w:rsidR="00193546" w:rsidRDefault="00F1493F">
      <w:pPr>
        <w:pStyle w:val="Prrafodelista"/>
        <w:numPr>
          <w:ilvl w:val="0"/>
          <w:numId w:val="7"/>
        </w:numPr>
        <w:tabs>
          <w:tab w:val="left" w:pos="2263"/>
        </w:tabs>
        <w:spacing w:before="180"/>
        <w:ind w:firstLine="0"/>
        <w:rPr>
          <w:sz w:val="20"/>
        </w:rPr>
      </w:pPr>
      <w:r>
        <w:rPr>
          <w:sz w:val="20"/>
        </w:rPr>
        <w:t>Montaje de circuitos eléctricos</w:t>
      </w:r>
      <w:r>
        <w:rPr>
          <w:spacing w:val="-20"/>
          <w:sz w:val="20"/>
        </w:rPr>
        <w:t xml:space="preserve"> </w:t>
      </w:r>
      <w:r>
        <w:rPr>
          <w:sz w:val="20"/>
        </w:rPr>
        <w:t>básicos:</w:t>
      </w:r>
    </w:p>
    <w:p w:rsidR="00193546" w:rsidRDefault="00F1493F">
      <w:pPr>
        <w:pStyle w:val="Textoindependiente"/>
        <w:spacing w:before="10" w:line="249" w:lineRule="auto"/>
        <w:ind w:right="3923"/>
      </w:pPr>
      <w:r>
        <w:t>Elementos y mecanismos en las instalaciones de vivienda. Tipos de receptores. Tipos de mecanismos.</w:t>
      </w:r>
    </w:p>
    <w:p w:rsidR="00193546" w:rsidRDefault="00F1493F">
      <w:pPr>
        <w:pStyle w:val="Textoindependiente"/>
        <w:spacing w:before="1" w:line="249" w:lineRule="auto"/>
        <w:ind w:right="4934"/>
      </w:pPr>
      <w:r>
        <w:t>Instalaciones comunes en viviendas y edificios. Conductores eléctricos.</w:t>
      </w:r>
    </w:p>
    <w:p w:rsidR="00193546" w:rsidRDefault="00F1493F">
      <w:pPr>
        <w:pStyle w:val="Textoindependiente"/>
        <w:spacing w:before="1"/>
      </w:pPr>
      <w:r>
        <w:t>Medidas fundamentales en viviendas.</w:t>
      </w:r>
    </w:p>
    <w:p w:rsidR="00193546" w:rsidRDefault="00F1493F">
      <w:pPr>
        <w:pStyle w:val="Textoindependiente"/>
        <w:spacing w:before="10"/>
      </w:pPr>
      <w:r>
        <w:t>Reglamento electrotécnico de baja tensión aplicad</w:t>
      </w:r>
      <w:r>
        <w:t>o a las instalaciones interiores.</w:t>
      </w:r>
    </w:p>
    <w:p w:rsidR="00193546" w:rsidRDefault="00F1493F">
      <w:pPr>
        <w:pStyle w:val="Textoindependiente"/>
        <w:spacing w:before="10" w:line="249" w:lineRule="auto"/>
        <w:ind w:left="1544" w:right="1533" w:firstLine="340"/>
      </w:pPr>
      <w:r>
        <w:t>Convencionalismos de representación. Simbología normalizada en las instalaciones eléctricas.</w:t>
      </w:r>
    </w:p>
    <w:p w:rsidR="00193546" w:rsidRDefault="00F1493F">
      <w:pPr>
        <w:pStyle w:val="Textoindependiente"/>
        <w:spacing w:before="1" w:line="249" w:lineRule="auto"/>
        <w:ind w:left="1544" w:right="1533" w:firstLine="340"/>
      </w:pPr>
      <w:r>
        <w:t>Interpretación de esquemas eléctricos de las instalaciones de vivienda, locales de pública concurrencia y locales industriales.</w:t>
      </w:r>
    </w:p>
    <w:p w:rsidR="00193546" w:rsidRDefault="00F1493F">
      <w:pPr>
        <w:pStyle w:val="Prrafodelista"/>
        <w:numPr>
          <w:ilvl w:val="0"/>
          <w:numId w:val="7"/>
        </w:numPr>
        <w:tabs>
          <w:tab w:val="left" w:pos="2263"/>
        </w:tabs>
        <w:spacing w:before="171"/>
        <w:ind w:left="2262"/>
        <w:rPr>
          <w:sz w:val="20"/>
        </w:rPr>
      </w:pPr>
      <w:r>
        <w:rPr>
          <w:sz w:val="20"/>
        </w:rPr>
        <w:t>M</w:t>
      </w:r>
      <w:r>
        <w:rPr>
          <w:sz w:val="20"/>
        </w:rPr>
        <w:t>ontaje de cuadros de protección en</w:t>
      </w:r>
      <w:r>
        <w:rPr>
          <w:spacing w:val="-14"/>
          <w:sz w:val="20"/>
        </w:rPr>
        <w:t xml:space="preserve"> </w:t>
      </w:r>
      <w:r>
        <w:rPr>
          <w:sz w:val="20"/>
        </w:rPr>
        <w:t>viviendas:</w:t>
      </w:r>
    </w:p>
    <w:p w:rsidR="00193546" w:rsidRDefault="00F1493F">
      <w:pPr>
        <w:pStyle w:val="Textoindependiente"/>
        <w:spacing w:before="180" w:line="249" w:lineRule="auto"/>
        <w:ind w:left="1544" w:right="1533" w:firstLine="340"/>
      </w:pPr>
      <w:r>
        <w:t>Dispositivos generales e individuales de mando y protección en instalaciones eléctricas.</w:t>
      </w:r>
    </w:p>
    <w:p w:rsidR="00193546" w:rsidRDefault="00F1493F">
      <w:pPr>
        <w:pStyle w:val="Textoindependiente"/>
        <w:spacing w:before="1" w:line="249" w:lineRule="auto"/>
        <w:ind w:right="3867"/>
      </w:pPr>
      <w:r>
        <w:t>Composición y características de los cuadros. Características generales de los dispositivos de protección. La toma de tie</w:t>
      </w:r>
      <w:r>
        <w:t>rra.</w:t>
      </w:r>
    </w:p>
    <w:p w:rsidR="00193546" w:rsidRDefault="00F1493F">
      <w:pPr>
        <w:pStyle w:val="Textoindependiente"/>
        <w:spacing w:before="1" w:line="249" w:lineRule="auto"/>
        <w:ind w:right="6344"/>
      </w:pPr>
      <w:r>
        <w:t>Técnicas de montaje. Contactos directos e indirectos.</w:t>
      </w:r>
    </w:p>
    <w:p w:rsidR="00193546" w:rsidRDefault="00F1493F">
      <w:pPr>
        <w:pStyle w:val="Textoindependiente"/>
        <w:spacing w:before="1"/>
      </w:pPr>
      <w:r>
        <w:t>Dispositivos de corte y protección.</w:t>
      </w:r>
    </w:p>
    <w:p w:rsidR="00193546" w:rsidRDefault="00F1493F">
      <w:pPr>
        <w:pStyle w:val="Textoindependiente"/>
        <w:spacing w:before="10"/>
      </w:pPr>
      <w:r>
        <w:t>Protección contra sobretensiones y sobreintensidades</w:t>
      </w:r>
    </w:p>
    <w:p w:rsidR="00193546" w:rsidRDefault="00F1493F">
      <w:pPr>
        <w:pStyle w:val="Prrafodelista"/>
        <w:numPr>
          <w:ilvl w:val="0"/>
          <w:numId w:val="7"/>
        </w:numPr>
        <w:tabs>
          <w:tab w:val="left" w:pos="2251"/>
        </w:tabs>
        <w:spacing w:before="180"/>
        <w:ind w:left="2251" w:hanging="367"/>
        <w:rPr>
          <w:sz w:val="20"/>
        </w:rPr>
      </w:pPr>
      <w:r>
        <w:rPr>
          <w:sz w:val="20"/>
        </w:rPr>
        <w:t>Montaje de instalaciones eléctricas en</w:t>
      </w:r>
      <w:r>
        <w:rPr>
          <w:spacing w:val="-24"/>
          <w:sz w:val="20"/>
        </w:rPr>
        <w:t xml:space="preserve"> </w:t>
      </w:r>
      <w:r>
        <w:rPr>
          <w:sz w:val="20"/>
        </w:rPr>
        <w:t>viviendas:</w:t>
      </w:r>
    </w:p>
    <w:p w:rsidR="00193546" w:rsidRDefault="00F1493F">
      <w:pPr>
        <w:pStyle w:val="Textoindependiente"/>
        <w:spacing w:before="180" w:line="249" w:lineRule="auto"/>
        <w:ind w:right="3834"/>
      </w:pPr>
      <w:r>
        <w:t>Planos y esquemas eléctricos normalizados. Tipología. Herramienta eléctrica.</w:t>
      </w:r>
    </w:p>
    <w:p w:rsidR="00193546" w:rsidRDefault="00F1493F">
      <w:pPr>
        <w:pStyle w:val="Textoindependiente"/>
        <w:spacing w:before="1" w:line="249" w:lineRule="auto"/>
        <w:ind w:right="2822"/>
      </w:pPr>
      <w:r>
        <w:t>Canalizaciones eléctricas. Canalizaciones especificas de las viviendas. Elementos de conexión de conductores.</w:t>
      </w:r>
    </w:p>
    <w:p w:rsidR="00193546" w:rsidRDefault="00F1493F">
      <w:pPr>
        <w:pStyle w:val="Textoindependiente"/>
        <w:spacing w:before="1"/>
        <w:ind w:right="7238"/>
      </w:pPr>
      <w:r>
        <w:t>Envolventes.</w:t>
      </w:r>
    </w:p>
    <w:p w:rsidR="00193546" w:rsidRDefault="00F1493F">
      <w:pPr>
        <w:pStyle w:val="Textoindependiente"/>
        <w:spacing w:before="10"/>
        <w:ind w:right="7238"/>
      </w:pPr>
      <w:r>
        <w:t>Técnicas de montaje.</w:t>
      </w:r>
    </w:p>
    <w:p w:rsidR="00193546" w:rsidRDefault="00F1493F">
      <w:pPr>
        <w:pStyle w:val="Textoindependiente"/>
        <w:spacing w:before="10" w:line="249" w:lineRule="auto"/>
        <w:ind w:right="2255"/>
      </w:pPr>
      <w:r>
        <w:pict>
          <v:shape id="_x0000_s1083" type="#_x0000_t202" style="position:absolute;left:0;text-align:left;margin-left:561.85pt;margin-top:9.15pt;width:9.85pt;height:74.4pt;z-index:2152;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Condiciones generales de las instalaciones interiores de viviendas y edificios. Niveles de electrificación y número de circuitos.</w:t>
      </w:r>
    </w:p>
    <w:p w:rsidR="00193546" w:rsidRDefault="00F1493F">
      <w:pPr>
        <w:pStyle w:val="Textoindependiente"/>
        <w:spacing w:before="1"/>
      </w:pPr>
      <w:r>
        <w:t xml:space="preserve">Dispositivo de alumbrado de </w:t>
      </w:r>
      <w:proofErr w:type="gramStart"/>
      <w:r>
        <w:t>uso</w:t>
      </w:r>
      <w:proofErr w:type="gramEnd"/>
      <w:r>
        <w:t xml:space="preserve"> domestico.</w:t>
      </w:r>
    </w:p>
    <w:p w:rsidR="00193546" w:rsidRDefault="00F1493F">
      <w:pPr>
        <w:pStyle w:val="Textoindependiente"/>
        <w:spacing w:before="10" w:line="249" w:lineRule="auto"/>
        <w:ind w:right="4300"/>
      </w:pPr>
      <w:r>
        <w:t xml:space="preserve">Soportes y fijaciones de elementos de una instalación. Toma de tierra en viviendas </w:t>
      </w:r>
      <w:r>
        <w:t>y edificios.</w:t>
      </w:r>
    </w:p>
    <w:p w:rsidR="00193546" w:rsidRDefault="00F1493F">
      <w:pPr>
        <w:pStyle w:val="Textoindependiente"/>
        <w:spacing w:before="1"/>
      </w:pPr>
      <w:r>
        <w:t>Locales que contienen bañera.</w:t>
      </w:r>
    </w:p>
    <w:p w:rsidR="00193546" w:rsidRDefault="00F1493F">
      <w:pPr>
        <w:pStyle w:val="Textoindependiente"/>
        <w:spacing w:before="10"/>
      </w:pPr>
      <w:r>
        <w:t>Grados de protección de las envolventes.</w:t>
      </w:r>
    </w:p>
    <w:p w:rsidR="00193546" w:rsidRDefault="00193546">
      <w:pPr>
        <w:sectPr w:rsidR="00193546">
          <w:pgSz w:w="11910" w:h="16840"/>
          <w:pgMar w:top="124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81" style="width:539.6pt;height:1pt;mso-position-horizontal-relative:char;mso-position-vertical-relative:line" coordsize="10792,20">
            <v:line id="_x0000_s1082"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Prrafodelista"/>
        <w:numPr>
          <w:ilvl w:val="0"/>
          <w:numId w:val="7"/>
        </w:numPr>
        <w:tabs>
          <w:tab w:val="left" w:pos="2263"/>
        </w:tabs>
        <w:spacing w:before="1"/>
        <w:ind w:left="2262"/>
        <w:rPr>
          <w:sz w:val="20"/>
        </w:rPr>
      </w:pPr>
      <w:r>
        <w:pict>
          <v:line id="_x0000_s1080" style="position:absolute;left:0;text-align:left;z-index:-51448;mso-position-horizontal-relative:page" from="28.35pt,-41.05pt" to="566.95pt,-41.05pt" strokecolor="#00447a" strokeweight="1pt">
            <w10:wrap anchorx="page"/>
          </v:line>
        </w:pict>
      </w:r>
      <w:r>
        <w:rPr>
          <w:sz w:val="20"/>
        </w:rPr>
        <w:t>Montaje de instalaciones en</w:t>
      </w:r>
      <w:r>
        <w:rPr>
          <w:spacing w:val="-23"/>
          <w:sz w:val="20"/>
        </w:rPr>
        <w:t xml:space="preserve"> </w:t>
      </w:r>
      <w:r>
        <w:rPr>
          <w:sz w:val="20"/>
        </w:rPr>
        <w:t>locales:</w:t>
      </w:r>
    </w:p>
    <w:p w:rsidR="00193546" w:rsidRDefault="00F1493F">
      <w:pPr>
        <w:pStyle w:val="Textoindependiente"/>
        <w:spacing w:before="180"/>
      </w:pPr>
      <w:r>
        <w:t>Planos y esquemas eléctricos normalizados. Tipología.</w:t>
      </w:r>
    </w:p>
    <w:p w:rsidR="00193546" w:rsidRDefault="00F1493F">
      <w:pPr>
        <w:pStyle w:val="Textoindependiente"/>
        <w:spacing w:before="9" w:line="249" w:lineRule="auto"/>
        <w:ind w:right="1533"/>
      </w:pPr>
      <w:r>
        <w:t>Características específicas de los locales. Canalizaciones y protecciones, entre otros. Previsión de potencias.</w:t>
      </w:r>
    </w:p>
    <w:p w:rsidR="00193546" w:rsidRDefault="00F1493F">
      <w:pPr>
        <w:pStyle w:val="Textoindependiente"/>
      </w:pPr>
      <w:r>
        <w:t>Cuadros de protección. Tipología.</w:t>
      </w:r>
    </w:p>
    <w:p w:rsidR="00193546" w:rsidRDefault="00F1493F">
      <w:pPr>
        <w:pStyle w:val="Textoindependiente"/>
        <w:spacing w:before="9" w:line="249" w:lineRule="auto"/>
        <w:ind w:right="3167"/>
      </w:pPr>
      <w:r>
        <w:t>Protección contra contactos directos e indirectos. Espec</w:t>
      </w:r>
      <w:r>
        <w:t>ificaciones. Técnicas de montaje y mecanizado. Croquis.</w:t>
      </w:r>
    </w:p>
    <w:p w:rsidR="00193546" w:rsidRDefault="00F1493F">
      <w:pPr>
        <w:pStyle w:val="Textoindependiente"/>
      </w:pPr>
      <w:r>
        <w:t>Conductores. Tipos y secciones.</w:t>
      </w:r>
    </w:p>
    <w:p w:rsidR="00193546" w:rsidRDefault="00F1493F">
      <w:pPr>
        <w:pStyle w:val="Textoindependiente"/>
        <w:spacing w:before="9" w:line="249" w:lineRule="auto"/>
        <w:ind w:right="3411"/>
      </w:pPr>
      <w:r>
        <w:t>Dispositivos de alumbrado. Tipos de lámparas y luminarias. Circuito e iluminación de emergencia.</w:t>
      </w:r>
    </w:p>
    <w:p w:rsidR="00193546" w:rsidRDefault="00F1493F">
      <w:pPr>
        <w:pStyle w:val="Textoindependiente"/>
        <w:spacing w:line="249" w:lineRule="auto"/>
        <w:ind w:left="1544" w:right="1533" w:firstLine="340"/>
      </w:pPr>
      <w:r>
        <w:t>Documentación de las instalaciones. Memoria técnica de diseño, certific</w:t>
      </w:r>
      <w:r>
        <w:t xml:space="preserve">ado de la instalación, instrucciones generales de </w:t>
      </w:r>
      <w:proofErr w:type="gramStart"/>
      <w:r>
        <w:t>uso</w:t>
      </w:r>
      <w:proofErr w:type="gramEnd"/>
      <w:r>
        <w:t xml:space="preserve"> y mantenimiento, entre otros.</w:t>
      </w:r>
    </w:p>
    <w:p w:rsidR="00193546" w:rsidRDefault="00F1493F">
      <w:pPr>
        <w:pStyle w:val="Textoindependiente"/>
        <w:spacing w:line="249" w:lineRule="auto"/>
        <w:ind w:right="4112"/>
      </w:pPr>
      <w:proofErr w:type="gramStart"/>
      <w:r>
        <w:t>Normas</w:t>
      </w:r>
      <w:proofErr w:type="gramEnd"/>
      <w:r>
        <w:t xml:space="preserve"> asociadas a criterios de calidad estandarizados. Elaboración de informes.</w:t>
      </w:r>
    </w:p>
    <w:p w:rsidR="00193546" w:rsidRDefault="00F1493F">
      <w:pPr>
        <w:pStyle w:val="Textoindependiente"/>
      </w:pPr>
      <w:r>
        <w:t>Proyectos eléctricos.</w:t>
      </w:r>
    </w:p>
    <w:p w:rsidR="00193546" w:rsidRDefault="00F1493F">
      <w:pPr>
        <w:pStyle w:val="Prrafodelista"/>
        <w:numPr>
          <w:ilvl w:val="0"/>
          <w:numId w:val="7"/>
        </w:numPr>
        <w:tabs>
          <w:tab w:val="left" w:pos="2263"/>
        </w:tabs>
        <w:spacing w:line="410" w:lineRule="atLeast"/>
        <w:ind w:right="4088" w:firstLine="0"/>
        <w:rPr>
          <w:sz w:val="20"/>
        </w:rPr>
      </w:pPr>
      <w:r>
        <w:rPr>
          <w:sz w:val="20"/>
        </w:rPr>
        <w:t xml:space="preserve">Instalaciones eléctricas de pequeñas máquinas: </w:t>
      </w:r>
      <w:r>
        <w:rPr>
          <w:spacing w:val="-3"/>
          <w:sz w:val="20"/>
        </w:rPr>
        <w:t xml:space="preserve">Tipos </w:t>
      </w:r>
      <w:r>
        <w:rPr>
          <w:sz w:val="20"/>
        </w:rPr>
        <w:t>de motores eléct</w:t>
      </w:r>
      <w:r>
        <w:rPr>
          <w:sz w:val="20"/>
        </w:rPr>
        <w:t>ricos. Constitución y</w:t>
      </w:r>
      <w:r>
        <w:rPr>
          <w:spacing w:val="-15"/>
          <w:sz w:val="20"/>
        </w:rPr>
        <w:t xml:space="preserve"> </w:t>
      </w:r>
      <w:r>
        <w:rPr>
          <w:sz w:val="20"/>
        </w:rPr>
        <w:t>conexionado.</w:t>
      </w:r>
    </w:p>
    <w:p w:rsidR="00193546" w:rsidRDefault="00F1493F">
      <w:pPr>
        <w:pStyle w:val="Textoindependiente"/>
        <w:spacing w:before="10" w:line="249" w:lineRule="auto"/>
        <w:ind w:left="1544" w:right="1533" w:firstLine="340"/>
      </w:pPr>
      <w:r>
        <w:t xml:space="preserve">Actuadores de máquinas eléctricas (pulsador, interruptor y sondas, entre otros). </w:t>
      </w:r>
      <w:proofErr w:type="gramStart"/>
      <w:r>
        <w:t>representación</w:t>
      </w:r>
      <w:proofErr w:type="gramEnd"/>
      <w:r>
        <w:t xml:space="preserve"> gráfica. Esquemas tipo.</w:t>
      </w:r>
    </w:p>
    <w:p w:rsidR="00193546" w:rsidRDefault="00F1493F">
      <w:pPr>
        <w:pStyle w:val="Textoindependiente"/>
        <w:spacing w:line="249" w:lineRule="auto"/>
        <w:ind w:right="2456"/>
      </w:pPr>
      <w:r>
        <w:t>Arranques de motores monofásicos. Características eléctricas y mecánicas Arranques de motores trifásicos. Características y tipos.</w:t>
      </w:r>
    </w:p>
    <w:p w:rsidR="00193546" w:rsidRDefault="00F1493F">
      <w:pPr>
        <w:pStyle w:val="Textoindependiente"/>
        <w:spacing w:line="249" w:lineRule="auto"/>
        <w:ind w:left="1544" w:right="1533" w:firstLine="340"/>
      </w:pPr>
      <w:r>
        <w:t>Automatizaciones básicas para motores monofásicos. Esquemas de maniobra y potencia.</w:t>
      </w:r>
    </w:p>
    <w:p w:rsidR="00193546" w:rsidRDefault="00F1493F">
      <w:pPr>
        <w:pStyle w:val="Textoindependiente"/>
        <w:spacing w:line="249" w:lineRule="auto"/>
        <w:ind w:left="1544" w:right="1910" w:firstLine="340"/>
      </w:pPr>
      <w:r>
        <w:t>Automatizaciones básicas para motores trifásicos. Esquemas de maniobra y potencia.</w:t>
      </w:r>
    </w:p>
    <w:p w:rsidR="00193546" w:rsidRDefault="00F1493F">
      <w:pPr>
        <w:pStyle w:val="Textoindependiente"/>
        <w:spacing w:line="249" w:lineRule="auto"/>
        <w:ind w:right="1533"/>
      </w:pPr>
      <w:r>
        <w:t>Control electrónico de motores eléctricos. Arrancadores y Variadores de velocidad. Protección de máquinas eléctricas. Protecciones térmicas y electrónicas</w:t>
      </w:r>
    </w:p>
    <w:p w:rsidR="00193546" w:rsidRDefault="00F1493F">
      <w:pPr>
        <w:pStyle w:val="Textoindependiente"/>
        <w:spacing w:line="249" w:lineRule="auto"/>
        <w:ind w:left="1544" w:right="1533" w:firstLine="340"/>
      </w:pPr>
      <w:r>
        <w:t>Medidas de instala</w:t>
      </w:r>
      <w:r>
        <w:t>ciones de máquinas (intensidad de arranque, potencia máxima, factor de potencia y desequilibrio de fases, entre otras).</w:t>
      </w:r>
    </w:p>
    <w:p w:rsidR="00193546" w:rsidRDefault="00F1493F">
      <w:pPr>
        <w:pStyle w:val="Prrafodelista"/>
        <w:numPr>
          <w:ilvl w:val="0"/>
          <w:numId w:val="7"/>
        </w:numPr>
        <w:tabs>
          <w:tab w:val="left" w:pos="2207"/>
        </w:tabs>
        <w:spacing w:before="30" w:line="410" w:lineRule="exact"/>
        <w:ind w:right="2692" w:firstLine="0"/>
        <w:rPr>
          <w:sz w:val="20"/>
        </w:rPr>
      </w:pPr>
      <w:r>
        <w:rPr>
          <w:sz w:val="20"/>
        </w:rPr>
        <w:t>Mantenimiento y detección de averías en las instalaciones eléctricas: Normativa de seguridad</w:t>
      </w:r>
      <w:r>
        <w:rPr>
          <w:spacing w:val="-20"/>
          <w:sz w:val="20"/>
        </w:rPr>
        <w:t xml:space="preserve"> </w:t>
      </w:r>
      <w:r>
        <w:rPr>
          <w:sz w:val="20"/>
        </w:rPr>
        <w:t>eléctrica.</w:t>
      </w:r>
    </w:p>
    <w:p w:rsidR="00193546" w:rsidRDefault="00F1493F">
      <w:pPr>
        <w:pStyle w:val="Textoindependiente"/>
        <w:spacing w:line="200" w:lineRule="exact"/>
      </w:pPr>
      <w:r>
        <w:t>Averías tipo en las instalacione</w:t>
      </w:r>
      <w:r>
        <w:t xml:space="preserve">s de </w:t>
      </w:r>
      <w:proofErr w:type="gramStart"/>
      <w:r>
        <w:t>uso</w:t>
      </w:r>
      <w:proofErr w:type="gramEnd"/>
      <w:r>
        <w:t xml:space="preserve"> doméstico o industrial. Síntomas y efectos.</w:t>
      </w:r>
    </w:p>
    <w:p w:rsidR="00193546" w:rsidRDefault="00F1493F">
      <w:pPr>
        <w:pStyle w:val="Textoindependiente"/>
        <w:spacing w:before="10" w:line="249" w:lineRule="auto"/>
        <w:ind w:right="1533"/>
      </w:pPr>
      <w:r>
        <w:rPr>
          <w:spacing w:val="-3"/>
        </w:rPr>
        <w:t xml:space="preserve">Diagnóstico </w:t>
      </w:r>
      <w:r>
        <w:t xml:space="preserve">de </w:t>
      </w:r>
      <w:r>
        <w:rPr>
          <w:spacing w:val="-3"/>
        </w:rPr>
        <w:t xml:space="preserve">averías </w:t>
      </w:r>
      <w:r>
        <w:t xml:space="preserve">(pruebas, medidas, </w:t>
      </w:r>
      <w:r>
        <w:rPr>
          <w:spacing w:val="-3"/>
        </w:rPr>
        <w:t xml:space="preserve">procedimientos </w:t>
      </w:r>
      <w:r>
        <w:t xml:space="preserve">y </w:t>
      </w:r>
      <w:r>
        <w:rPr>
          <w:spacing w:val="-3"/>
        </w:rPr>
        <w:t xml:space="preserve">elementos </w:t>
      </w:r>
      <w:r>
        <w:t>de seguridad). Reparación de averías.</w:t>
      </w:r>
    </w:p>
    <w:p w:rsidR="00193546" w:rsidRDefault="00F1493F">
      <w:pPr>
        <w:pStyle w:val="Textoindependiente"/>
        <w:spacing w:before="1" w:line="249" w:lineRule="auto"/>
        <w:ind w:right="3745"/>
      </w:pPr>
      <w:r>
        <w:t xml:space="preserve">Mantenimiento de instalaciones eléctricas de </w:t>
      </w:r>
      <w:proofErr w:type="gramStart"/>
      <w:r>
        <w:t>uso</w:t>
      </w:r>
      <w:proofErr w:type="gramEnd"/>
      <w:r>
        <w:t xml:space="preserve"> doméstico. Criterios de seguridad en las instal</w:t>
      </w:r>
      <w:r>
        <w:t>aciones eléctricas.</w:t>
      </w:r>
    </w:p>
    <w:p w:rsidR="00193546" w:rsidRDefault="00F1493F">
      <w:pPr>
        <w:pStyle w:val="Textoindependiente"/>
        <w:spacing w:before="1" w:line="249" w:lineRule="auto"/>
        <w:ind w:right="3234"/>
      </w:pPr>
      <w:r>
        <w:t>Averías tipo en las instalaciones de viviendas. Síntomas y efectos. Medidas de tensión, intensidad y continuidad.</w:t>
      </w:r>
    </w:p>
    <w:p w:rsidR="00193546" w:rsidRDefault="00F1493F">
      <w:pPr>
        <w:pStyle w:val="Textoindependiente"/>
        <w:spacing w:before="1" w:line="249" w:lineRule="auto"/>
        <w:ind w:right="4423"/>
      </w:pPr>
      <w:r>
        <w:t>Medidas de potencias eléctricas y factor de potencia. Mantenimiento de instalaciones eléctricas.</w:t>
      </w:r>
    </w:p>
    <w:p w:rsidR="00193546" w:rsidRDefault="00F1493F">
      <w:pPr>
        <w:pStyle w:val="Prrafodelista"/>
        <w:numPr>
          <w:ilvl w:val="0"/>
          <w:numId w:val="7"/>
        </w:numPr>
        <w:tabs>
          <w:tab w:val="left" w:pos="2263"/>
        </w:tabs>
        <w:spacing w:before="30" w:line="410" w:lineRule="exact"/>
        <w:ind w:right="3803" w:firstLine="0"/>
        <w:rPr>
          <w:sz w:val="20"/>
        </w:rPr>
      </w:pPr>
      <w:r>
        <w:rPr>
          <w:sz w:val="20"/>
        </w:rPr>
        <w:t>Prevención de riesgos lab</w:t>
      </w:r>
      <w:r>
        <w:rPr>
          <w:sz w:val="20"/>
        </w:rPr>
        <w:t>orales y protección ambiental: Identificación de</w:t>
      </w:r>
      <w:r>
        <w:rPr>
          <w:spacing w:val="-3"/>
          <w:sz w:val="20"/>
        </w:rPr>
        <w:t xml:space="preserve"> </w:t>
      </w:r>
      <w:r>
        <w:rPr>
          <w:sz w:val="20"/>
        </w:rPr>
        <w:t>riesgos.</w:t>
      </w:r>
    </w:p>
    <w:p w:rsidR="00193546" w:rsidRDefault="00F1493F">
      <w:pPr>
        <w:pStyle w:val="Textoindependiente"/>
        <w:spacing w:line="200" w:lineRule="exact"/>
      </w:pPr>
      <w:r>
        <w:t>Determinación de las medidas de prevención de riesgos laborales.</w:t>
      </w:r>
    </w:p>
    <w:p w:rsidR="00193546" w:rsidRDefault="00F1493F">
      <w:pPr>
        <w:pStyle w:val="Textoindependiente"/>
        <w:spacing w:before="10" w:line="249" w:lineRule="auto"/>
        <w:ind w:right="2199"/>
      </w:pPr>
      <w:r>
        <w:pict>
          <v:shape id="_x0000_s1079" type="#_x0000_t202" style="position:absolute;left:0;text-align:left;margin-left:561.85pt;margin-top:19.85pt;width:9.85pt;height:74.4pt;z-index:2224;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Prevención de riesgos laborales en los procesos de montaje y mantenimiento. Equipos de protección individual.</w:t>
      </w:r>
    </w:p>
    <w:p w:rsidR="00193546" w:rsidRDefault="00F1493F">
      <w:pPr>
        <w:pStyle w:val="Textoindependiente"/>
        <w:spacing w:line="249" w:lineRule="auto"/>
        <w:ind w:right="3267"/>
      </w:pPr>
      <w:r>
        <w:t>Cumplimiento de la normativa de prevención de riesgos laborales. Cumplimiento de la normativa de protección ambiental.</w:t>
      </w:r>
    </w:p>
    <w:p w:rsidR="00193546" w:rsidRDefault="00193546">
      <w:pPr>
        <w:spacing w:line="249" w:lineRule="auto"/>
        <w:sectPr w:rsidR="00193546">
          <w:headerReference w:type="even" r:id="rId23"/>
          <w:headerReference w:type="default" r:id="rId24"/>
          <w:pgSz w:w="11910" w:h="16840"/>
          <w:pgMar w:top="1400" w:right="440" w:bottom="280" w:left="440" w:header="611" w:footer="0" w:gutter="0"/>
          <w:pgNumType w:start="18191"/>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77" style="width:539.6pt;height:1pt;mso-position-horizontal-relative:char;mso-position-vertical-relative:line" coordsize="10792,20">
            <v:line id="_x0000_s1078"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Prrafodelista"/>
        <w:numPr>
          <w:ilvl w:val="0"/>
          <w:numId w:val="10"/>
        </w:numPr>
        <w:tabs>
          <w:tab w:val="left" w:pos="2895"/>
        </w:tabs>
        <w:spacing w:before="1"/>
        <w:ind w:left="2894"/>
        <w:jc w:val="left"/>
        <w:rPr>
          <w:i/>
          <w:sz w:val="20"/>
        </w:rPr>
      </w:pPr>
      <w:r>
        <w:pict>
          <v:line id="_x0000_s1076" style="position:absolute;left:0;text-align:left;z-index:-51376;mso-position-horizontal-relative:page" from="28.35pt,-41.05pt" to="566.95pt,-41.05pt" strokecolor="#00447a" strokeweight="1pt">
            <w10:wrap anchorx="page"/>
          </v:line>
        </w:pict>
      </w:r>
      <w:r>
        <w:rPr>
          <w:i/>
          <w:sz w:val="20"/>
        </w:rPr>
        <w:t>Módulo Profesional: Instalaciones de megafonía y</w:t>
      </w:r>
      <w:r>
        <w:rPr>
          <w:i/>
          <w:spacing w:val="-5"/>
          <w:sz w:val="20"/>
        </w:rPr>
        <w:t xml:space="preserve"> </w:t>
      </w:r>
      <w:r>
        <w:rPr>
          <w:i/>
          <w:sz w:val="20"/>
        </w:rPr>
        <w:t>sonorización</w:t>
      </w:r>
    </w:p>
    <w:p w:rsidR="00193546" w:rsidRDefault="00F1493F">
      <w:pPr>
        <w:pStyle w:val="Textoindependiente"/>
        <w:spacing w:before="180"/>
        <w:ind w:left="0"/>
        <w:jc w:val="center"/>
      </w:pPr>
      <w:r>
        <w:t>Código: 0363</w:t>
      </w:r>
    </w:p>
    <w:p w:rsidR="00193546" w:rsidRDefault="00F1493F">
      <w:pPr>
        <w:pStyle w:val="Textoindependiente"/>
        <w:spacing w:before="179"/>
      </w:pPr>
      <w:r>
        <w:t>Contenidos:</w:t>
      </w:r>
    </w:p>
    <w:p w:rsidR="00193546" w:rsidRDefault="00F1493F">
      <w:pPr>
        <w:pStyle w:val="Prrafodelista"/>
        <w:numPr>
          <w:ilvl w:val="0"/>
          <w:numId w:val="6"/>
        </w:numPr>
        <w:tabs>
          <w:tab w:val="left" w:pos="2263"/>
        </w:tabs>
        <w:spacing w:line="410" w:lineRule="atLeast"/>
        <w:ind w:right="3358" w:firstLine="0"/>
        <w:rPr>
          <w:sz w:val="20"/>
        </w:rPr>
      </w:pPr>
      <w:r>
        <w:rPr>
          <w:sz w:val="20"/>
        </w:rPr>
        <w:t>Identificación de los elementos de megafonía y sonorización: Acústica.</w:t>
      </w:r>
    </w:p>
    <w:p w:rsidR="00193546" w:rsidRDefault="00F1493F">
      <w:pPr>
        <w:pStyle w:val="Textoindependiente"/>
        <w:spacing w:before="10" w:line="249" w:lineRule="auto"/>
        <w:ind w:right="3934"/>
      </w:pPr>
      <w:r>
        <w:t>Instalaciones de megafonía. Descripción de componentes. Fuentes de sonido. Tipos de reproductores.</w:t>
      </w:r>
    </w:p>
    <w:p w:rsidR="00193546" w:rsidRDefault="00F1493F">
      <w:pPr>
        <w:pStyle w:val="Textoindependiente"/>
      </w:pPr>
      <w:r>
        <w:t>Símbolos de componentes.</w:t>
      </w:r>
    </w:p>
    <w:p w:rsidR="00193546" w:rsidRDefault="00F1493F">
      <w:pPr>
        <w:pStyle w:val="Textoindependiente"/>
        <w:spacing w:before="9"/>
      </w:pPr>
      <w:r>
        <w:t>Sistemas de refuerzo sonoro y megafonía.</w:t>
      </w:r>
    </w:p>
    <w:p w:rsidR="00193546" w:rsidRDefault="00F1493F">
      <w:pPr>
        <w:pStyle w:val="Textoindependiente"/>
        <w:spacing w:before="9" w:line="249" w:lineRule="auto"/>
        <w:ind w:right="3234"/>
      </w:pPr>
      <w:r>
        <w:t>Parámetros y criterios para el diseño de sistemas de sonorización. Realimentación acústica.</w:t>
      </w:r>
    </w:p>
    <w:p w:rsidR="00193546" w:rsidRDefault="00F1493F">
      <w:pPr>
        <w:pStyle w:val="Textoindependiente"/>
        <w:spacing w:line="249" w:lineRule="auto"/>
        <w:ind w:right="2433"/>
      </w:pPr>
      <w:r>
        <w:t>Sistemas estéreo. Sistemas de sonido envolvente. Sistemas de megafonía. Sistemas de potencia.</w:t>
      </w:r>
    </w:p>
    <w:p w:rsidR="00193546" w:rsidRDefault="00F1493F">
      <w:pPr>
        <w:pStyle w:val="Textoindependiente"/>
        <w:ind w:right="7771"/>
      </w:pPr>
      <w:r>
        <w:t>Amplificadores.</w:t>
      </w:r>
    </w:p>
    <w:p w:rsidR="00193546" w:rsidRDefault="00F1493F">
      <w:pPr>
        <w:pStyle w:val="Textoindependiente"/>
        <w:spacing w:before="9"/>
        <w:ind w:right="7771"/>
      </w:pPr>
      <w:r>
        <w:t>Impedancia.</w:t>
      </w:r>
    </w:p>
    <w:p w:rsidR="00193546" w:rsidRDefault="00F1493F">
      <w:pPr>
        <w:pStyle w:val="Textoindependiente"/>
        <w:spacing w:before="9"/>
        <w:ind w:right="7360"/>
      </w:pPr>
      <w:r>
        <w:t>Distorsión.</w:t>
      </w:r>
    </w:p>
    <w:p w:rsidR="00193546" w:rsidRDefault="00F1493F">
      <w:pPr>
        <w:pStyle w:val="Textoindependiente"/>
        <w:spacing w:before="9"/>
        <w:ind w:right="7360"/>
      </w:pPr>
      <w:r>
        <w:t>Sistemas de Previo.</w:t>
      </w:r>
    </w:p>
    <w:p w:rsidR="00193546" w:rsidRDefault="00F1493F">
      <w:pPr>
        <w:pStyle w:val="Textoindependiente"/>
        <w:spacing w:before="9" w:line="249" w:lineRule="auto"/>
        <w:ind w:right="5124"/>
      </w:pPr>
      <w:r>
        <w:t>Ecualizadores. Filtros. Ecualización de salas. Mesa de mezclas.</w:t>
      </w:r>
    </w:p>
    <w:p w:rsidR="00193546" w:rsidRDefault="00F1493F">
      <w:pPr>
        <w:pStyle w:val="Textoindependiente"/>
        <w:spacing w:line="249" w:lineRule="auto"/>
        <w:ind w:right="3834"/>
      </w:pPr>
      <w:r>
        <w:t>Microfonía. Elección de micrófonos. M</w:t>
      </w:r>
      <w:r>
        <w:t>icrofonía inalámbrica. Líneas balanceadas y alimentación phantom.</w:t>
      </w:r>
    </w:p>
    <w:p w:rsidR="00193546" w:rsidRDefault="00F1493F">
      <w:pPr>
        <w:pStyle w:val="Textoindependiente"/>
      </w:pPr>
      <w:r>
        <w:t>Conectores y códigos de conexión.</w:t>
      </w:r>
    </w:p>
    <w:p w:rsidR="00193546" w:rsidRDefault="00F1493F">
      <w:pPr>
        <w:pStyle w:val="Textoindependiente"/>
        <w:spacing w:before="9" w:line="249" w:lineRule="auto"/>
        <w:ind w:left="1544" w:right="1533" w:firstLine="340"/>
      </w:pPr>
      <w:r>
        <w:t>Acústica</w:t>
      </w:r>
      <w:r>
        <w:rPr>
          <w:spacing w:val="-19"/>
        </w:rPr>
        <w:t xml:space="preserve"> </w:t>
      </w:r>
      <w:r>
        <w:t>de</w:t>
      </w:r>
      <w:r>
        <w:rPr>
          <w:spacing w:val="-19"/>
        </w:rPr>
        <w:t xml:space="preserve"> </w:t>
      </w:r>
      <w:r>
        <w:t>recintos.</w:t>
      </w:r>
      <w:r>
        <w:rPr>
          <w:spacing w:val="-19"/>
        </w:rPr>
        <w:t xml:space="preserve"> </w:t>
      </w:r>
      <w:r>
        <w:t>Reverberación.</w:t>
      </w:r>
      <w:r>
        <w:rPr>
          <w:spacing w:val="-19"/>
        </w:rPr>
        <w:t xml:space="preserve"> </w:t>
      </w:r>
      <w:r>
        <w:t>Medida</w:t>
      </w:r>
      <w:r>
        <w:rPr>
          <w:spacing w:val="-19"/>
        </w:rPr>
        <w:t xml:space="preserve"> </w:t>
      </w:r>
      <w:r>
        <w:t>del</w:t>
      </w:r>
      <w:r>
        <w:rPr>
          <w:spacing w:val="-19"/>
        </w:rPr>
        <w:t xml:space="preserve"> </w:t>
      </w:r>
      <w:r>
        <w:t>tiempo</w:t>
      </w:r>
      <w:r>
        <w:rPr>
          <w:spacing w:val="-19"/>
        </w:rPr>
        <w:t xml:space="preserve"> </w:t>
      </w:r>
      <w:r>
        <w:t>de</w:t>
      </w:r>
      <w:r>
        <w:rPr>
          <w:spacing w:val="-19"/>
        </w:rPr>
        <w:t xml:space="preserve"> </w:t>
      </w:r>
      <w:r>
        <w:t>reverberación.</w:t>
      </w:r>
      <w:r>
        <w:rPr>
          <w:spacing w:val="-19"/>
        </w:rPr>
        <w:t xml:space="preserve"> </w:t>
      </w:r>
      <w:r>
        <w:t>Clasificación de los recintos según el tiempo de</w:t>
      </w:r>
      <w:r>
        <w:rPr>
          <w:spacing w:val="-8"/>
        </w:rPr>
        <w:t xml:space="preserve"> </w:t>
      </w:r>
      <w:r>
        <w:t>reverberación.</w:t>
      </w:r>
    </w:p>
    <w:p w:rsidR="00193546" w:rsidRDefault="00F1493F">
      <w:pPr>
        <w:pStyle w:val="Textoindependiente"/>
        <w:spacing w:line="249" w:lineRule="auto"/>
        <w:ind w:right="4645"/>
      </w:pPr>
      <w:r>
        <w:t xml:space="preserve">El campo sonoro en </w:t>
      </w:r>
      <w:r>
        <w:t>recintos abiertos y cerrados. Materiales absorbentes, reflectantes y resonantes.</w:t>
      </w:r>
    </w:p>
    <w:p w:rsidR="00193546" w:rsidRDefault="00F1493F">
      <w:pPr>
        <w:pStyle w:val="Textoindependiente"/>
        <w:spacing w:line="249" w:lineRule="auto"/>
        <w:ind w:right="3367"/>
      </w:pPr>
      <w:r>
        <w:t xml:space="preserve">Métodos de predicción </w:t>
      </w:r>
      <w:proofErr w:type="gramStart"/>
      <w:r>
        <w:t>del</w:t>
      </w:r>
      <w:proofErr w:type="gramEnd"/>
      <w:r>
        <w:t xml:space="preserve"> comportamiento acústico de una sala. Maquetas: cubeta de agua. Rayos láser.</w:t>
      </w:r>
    </w:p>
    <w:p w:rsidR="00193546" w:rsidRDefault="00F1493F">
      <w:pPr>
        <w:pStyle w:val="Textoindependiente"/>
      </w:pPr>
      <w:r>
        <w:t>Métodos de análisis por ordenador.</w:t>
      </w:r>
    </w:p>
    <w:p w:rsidR="00193546" w:rsidRDefault="00F1493F">
      <w:pPr>
        <w:pStyle w:val="Textoindependiente"/>
        <w:spacing w:before="9" w:line="249" w:lineRule="auto"/>
        <w:ind w:right="4256"/>
      </w:pPr>
      <w:r>
        <w:t>Métodos de refuerzo sonoro: centraliza</w:t>
      </w:r>
      <w:r>
        <w:t>do y distribuido. Megafonía industrial.</w:t>
      </w:r>
    </w:p>
    <w:p w:rsidR="00193546" w:rsidRDefault="00F1493F">
      <w:pPr>
        <w:pStyle w:val="Textoindependiente"/>
      </w:pPr>
      <w:r>
        <w:t>Instalaciones en edificios públicos.</w:t>
      </w:r>
    </w:p>
    <w:p w:rsidR="00193546" w:rsidRDefault="00F1493F">
      <w:pPr>
        <w:pStyle w:val="Textoindependiente"/>
        <w:spacing w:before="9" w:line="249" w:lineRule="auto"/>
        <w:ind w:right="3411"/>
      </w:pPr>
      <w:r>
        <w:t>Sistemas distribuidos de tensión constante. Líneas de 100V. Sistemas de megafonía industrial.</w:t>
      </w:r>
    </w:p>
    <w:p w:rsidR="00193546" w:rsidRDefault="00F1493F">
      <w:pPr>
        <w:pStyle w:val="Textoindependiente"/>
      </w:pPr>
      <w:r>
        <w:t>Sistemas de megafonía por VoIP.</w:t>
      </w:r>
    </w:p>
    <w:p w:rsidR="00193546" w:rsidRDefault="00F1493F">
      <w:pPr>
        <w:pStyle w:val="Textoindependiente"/>
        <w:spacing w:before="9" w:line="249" w:lineRule="auto"/>
        <w:ind w:right="4634"/>
      </w:pPr>
      <w:r>
        <w:t>Megafonía de seguridad y emergencia. Normativa. Sonido en espectáculos.</w:t>
      </w:r>
    </w:p>
    <w:p w:rsidR="00193546" w:rsidRDefault="00F1493F">
      <w:pPr>
        <w:pStyle w:val="Textoindependiente"/>
      </w:pPr>
      <w:r>
        <w:t>Montaje y desmontaje de equipos de sonido directo. Identificación de   componentes.</w:t>
      </w:r>
    </w:p>
    <w:p w:rsidR="00193546" w:rsidRDefault="00F1493F">
      <w:pPr>
        <w:pStyle w:val="Textoindependiente"/>
        <w:spacing w:before="9"/>
        <w:ind w:left="1544"/>
      </w:pPr>
      <w:r>
        <w:t>Conexiones y conectores.</w:t>
      </w:r>
    </w:p>
    <w:p w:rsidR="00193546" w:rsidRDefault="00F1493F">
      <w:pPr>
        <w:pStyle w:val="Textoindependiente"/>
        <w:spacing w:before="9"/>
      </w:pPr>
      <w:r>
        <w:t>Sonorización de actos públicos. Traducción simultánea.</w:t>
      </w:r>
    </w:p>
    <w:p w:rsidR="00193546" w:rsidRDefault="00F1493F">
      <w:pPr>
        <w:pStyle w:val="Textoindependiente"/>
        <w:spacing w:before="9" w:line="249" w:lineRule="auto"/>
        <w:ind w:left="1544" w:right="1533" w:firstLine="340"/>
      </w:pPr>
      <w:r>
        <w:t>Instalaciones de son</w:t>
      </w:r>
      <w:r>
        <w:t xml:space="preserve">ido en vehículos. De seguridad. Con fines comerciales. De </w:t>
      </w:r>
      <w:proofErr w:type="gramStart"/>
      <w:r>
        <w:t>uso</w:t>
      </w:r>
      <w:proofErr w:type="gramEnd"/>
      <w:r>
        <w:t xml:space="preserve"> lúdico. Sistemas multimedia.</w:t>
      </w:r>
    </w:p>
    <w:p w:rsidR="00193546" w:rsidRDefault="00F1493F">
      <w:pPr>
        <w:pStyle w:val="Textoindependiente"/>
      </w:pPr>
      <w:r>
        <w:t>Programas de edición y tratamiento de señal.</w:t>
      </w:r>
    </w:p>
    <w:p w:rsidR="00193546" w:rsidRDefault="00F1493F">
      <w:pPr>
        <w:pStyle w:val="Prrafodelista"/>
        <w:numPr>
          <w:ilvl w:val="0"/>
          <w:numId w:val="6"/>
        </w:numPr>
        <w:tabs>
          <w:tab w:val="left" w:pos="2263"/>
        </w:tabs>
        <w:spacing w:before="179"/>
        <w:ind w:left="2262"/>
        <w:rPr>
          <w:sz w:val="20"/>
        </w:rPr>
      </w:pPr>
      <w:r>
        <w:rPr>
          <w:sz w:val="20"/>
        </w:rPr>
        <w:t>Configuración de pequeñas instalaciones de megafonía y</w:t>
      </w:r>
      <w:r>
        <w:rPr>
          <w:spacing w:val="-34"/>
          <w:sz w:val="20"/>
        </w:rPr>
        <w:t xml:space="preserve"> </w:t>
      </w:r>
      <w:r>
        <w:rPr>
          <w:sz w:val="20"/>
        </w:rPr>
        <w:t>sonorización:</w:t>
      </w:r>
    </w:p>
    <w:p w:rsidR="00193546" w:rsidRDefault="00F1493F">
      <w:pPr>
        <w:pStyle w:val="Textoindependiente"/>
        <w:spacing w:before="179" w:line="249" w:lineRule="auto"/>
        <w:ind w:right="1743"/>
      </w:pPr>
      <w:r>
        <w:pict>
          <v:shape id="_x0000_s1075" type="#_x0000_t202" style="position:absolute;left:0;text-align:left;margin-left:561.85pt;margin-top:24.8pt;width:9.85pt;height:74.4pt;z-index:2296;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Recepción de Instalaciones de megafonía y sonorización. Componentes y equipos. Simbología en las instalaciones.</w:t>
      </w:r>
    </w:p>
    <w:p w:rsidR="00193546" w:rsidRDefault="00F1493F">
      <w:pPr>
        <w:pStyle w:val="Textoindependiente"/>
        <w:spacing w:line="249" w:lineRule="auto"/>
        <w:ind w:right="2811"/>
      </w:pPr>
      <w:r>
        <w:t>Configuración y montaje de instalaciones de megafonía y sonorización. Normativa y reglamentación. Electrotécnica. De telecomunicaciones.</w:t>
      </w:r>
    </w:p>
    <w:p w:rsidR="00193546" w:rsidRDefault="00193546">
      <w:pPr>
        <w:spacing w:line="249" w:lineRule="auto"/>
        <w:sectPr w:rsidR="00193546">
          <w:pgSz w:w="11910" w:h="16840"/>
          <w:pgMar w:top="140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073" style="width:539.6pt;height:1pt;mso-position-horizontal-relative:char;mso-position-vertical-relative:line" coordsize="10792,20">
            <v:line id="_x0000_s1074"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072" style="position:absolute;left:0;text-align:left;z-index:2344;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18193</w:t>
      </w:r>
    </w:p>
    <w:p w:rsidR="00193546" w:rsidRDefault="00193546">
      <w:pPr>
        <w:pStyle w:val="Textoindependiente"/>
        <w:ind w:left="0"/>
        <w:rPr>
          <w:b/>
          <w:sz w:val="22"/>
        </w:rPr>
      </w:pPr>
    </w:p>
    <w:p w:rsidR="00193546" w:rsidRDefault="00F1493F">
      <w:pPr>
        <w:pStyle w:val="Prrafodelista"/>
        <w:numPr>
          <w:ilvl w:val="0"/>
          <w:numId w:val="6"/>
        </w:numPr>
        <w:tabs>
          <w:tab w:val="left" w:pos="2251"/>
        </w:tabs>
        <w:spacing w:before="170"/>
        <w:ind w:left="2251" w:hanging="367"/>
        <w:rPr>
          <w:sz w:val="20"/>
        </w:rPr>
      </w:pPr>
      <w:r>
        <w:rPr>
          <w:sz w:val="20"/>
        </w:rPr>
        <w:t>Montaje de instalaciones de megafonía, y</w:t>
      </w:r>
      <w:r>
        <w:rPr>
          <w:spacing w:val="-16"/>
          <w:sz w:val="20"/>
        </w:rPr>
        <w:t xml:space="preserve"> </w:t>
      </w:r>
      <w:r>
        <w:rPr>
          <w:sz w:val="20"/>
        </w:rPr>
        <w:t>sonorización:</w:t>
      </w:r>
    </w:p>
    <w:p w:rsidR="00193546" w:rsidRDefault="00F1493F">
      <w:pPr>
        <w:pStyle w:val="Textoindependiente"/>
        <w:spacing w:before="179" w:line="249" w:lineRule="auto"/>
        <w:ind w:right="2278"/>
      </w:pPr>
      <w:r>
        <w:t>Instalación de sistemas de megafonía. Procesos, equipos, material y medios. Técnicas de montaje en instal</w:t>
      </w:r>
      <w:r>
        <w:t>aciones de megafonía.</w:t>
      </w:r>
    </w:p>
    <w:p w:rsidR="00193546" w:rsidRDefault="00F1493F">
      <w:pPr>
        <w:pStyle w:val="Textoindependiente"/>
        <w:spacing w:line="249" w:lineRule="auto"/>
        <w:ind w:right="3145"/>
      </w:pPr>
      <w:r>
        <w:t>Técnicas específicas de montaje en recintos exteriores y vehículos. Herramientas y útiles para el montaje de megafonía y sonorización.</w:t>
      </w:r>
    </w:p>
    <w:p w:rsidR="00193546" w:rsidRDefault="00F1493F">
      <w:pPr>
        <w:pStyle w:val="Textoindependiente"/>
        <w:spacing w:line="249" w:lineRule="auto"/>
        <w:ind w:left="1544" w:right="1533" w:firstLine="340"/>
      </w:pPr>
      <w:r>
        <w:t>Medios e equipos de seguridad personal utilizados en el montaje de instalaciones de megafonía.</w:t>
      </w:r>
    </w:p>
    <w:p w:rsidR="00193546" w:rsidRDefault="00F1493F">
      <w:pPr>
        <w:pStyle w:val="Prrafodelista"/>
        <w:numPr>
          <w:ilvl w:val="0"/>
          <w:numId w:val="6"/>
        </w:numPr>
        <w:tabs>
          <w:tab w:val="left" w:pos="2263"/>
        </w:tabs>
        <w:spacing w:before="170" w:line="249" w:lineRule="auto"/>
        <w:ind w:left="1544" w:right="1543" w:firstLine="340"/>
        <w:rPr>
          <w:sz w:val="20"/>
        </w:rPr>
      </w:pPr>
      <w:r>
        <w:rPr>
          <w:sz w:val="20"/>
        </w:rPr>
        <w:t>Veri</w:t>
      </w:r>
      <w:r>
        <w:rPr>
          <w:sz w:val="20"/>
        </w:rPr>
        <w:t>ficación, ajuste y medida de los elementos y parámetros de las instalaciones megafonía y</w:t>
      </w:r>
      <w:r>
        <w:rPr>
          <w:spacing w:val="-1"/>
          <w:sz w:val="20"/>
        </w:rPr>
        <w:t xml:space="preserve"> </w:t>
      </w:r>
      <w:r>
        <w:rPr>
          <w:sz w:val="20"/>
        </w:rPr>
        <w:t>sonorización:</w:t>
      </w:r>
    </w:p>
    <w:p w:rsidR="00193546" w:rsidRDefault="00F1493F">
      <w:pPr>
        <w:pStyle w:val="Textoindependiente"/>
        <w:spacing w:before="170"/>
      </w:pPr>
      <w:r>
        <w:t>Unidades y parámetros característicos de la instalación de megafonía.</w:t>
      </w:r>
    </w:p>
    <w:p w:rsidR="00193546" w:rsidRDefault="00F1493F">
      <w:pPr>
        <w:pStyle w:val="Textoindependiente"/>
        <w:spacing w:before="9"/>
      </w:pPr>
      <w:r>
        <w:t>Instrumentos y procedimientos de medida en instalaciones de megafonía y sonorizació</w:t>
      </w:r>
      <w:r>
        <w:t>n.</w:t>
      </w:r>
    </w:p>
    <w:p w:rsidR="00193546" w:rsidRDefault="00F1493F">
      <w:pPr>
        <w:pStyle w:val="Textoindependiente"/>
        <w:spacing w:before="9"/>
        <w:ind w:left="1544"/>
      </w:pPr>
      <w:r>
        <w:t>Polímetro. Sonómetro. Registradores gráficos y Osciloscopio.</w:t>
      </w:r>
    </w:p>
    <w:p w:rsidR="00193546" w:rsidRDefault="00F1493F">
      <w:pPr>
        <w:pStyle w:val="Textoindependiente"/>
        <w:spacing w:before="9" w:line="249" w:lineRule="auto"/>
        <w:ind w:right="2777"/>
      </w:pPr>
      <w:r>
        <w:t>Ajustes y puesta a punto en instalaciones de megafonía y sonorización. Indicaciones generales de ajuste para distintos instrumentos.</w:t>
      </w:r>
    </w:p>
    <w:p w:rsidR="00193546" w:rsidRDefault="00F1493F">
      <w:pPr>
        <w:pStyle w:val="Textoindependiente"/>
      </w:pPr>
      <w:r>
        <w:t>Envío y retorno de la señal.</w:t>
      </w:r>
    </w:p>
    <w:p w:rsidR="00193546" w:rsidRDefault="00F1493F">
      <w:pPr>
        <w:pStyle w:val="Textoindependiente"/>
        <w:spacing w:before="9" w:line="249" w:lineRule="auto"/>
        <w:ind w:right="5379"/>
      </w:pPr>
      <w:r>
        <w:t>Relación señal ruido. Distorsión armónica. Puesta en servicio de la instalación.</w:t>
      </w:r>
    </w:p>
    <w:p w:rsidR="00193546" w:rsidRDefault="00F1493F">
      <w:pPr>
        <w:pStyle w:val="Prrafodelista"/>
        <w:numPr>
          <w:ilvl w:val="0"/>
          <w:numId w:val="6"/>
        </w:numPr>
        <w:tabs>
          <w:tab w:val="left" w:pos="2263"/>
        </w:tabs>
        <w:spacing w:before="171" w:line="249" w:lineRule="auto"/>
        <w:ind w:left="1544" w:right="1542" w:firstLine="340"/>
        <w:rPr>
          <w:sz w:val="20"/>
        </w:rPr>
      </w:pPr>
      <w:r>
        <w:rPr>
          <w:sz w:val="20"/>
        </w:rPr>
        <w:t>Reparación de averías y disfunciones en equipos e instalaciones de megafonía y sonorización:</w:t>
      </w:r>
    </w:p>
    <w:p w:rsidR="00193546" w:rsidRDefault="00F1493F">
      <w:pPr>
        <w:pStyle w:val="Textoindependiente"/>
        <w:spacing w:before="171" w:line="249" w:lineRule="auto"/>
        <w:ind w:right="2099"/>
      </w:pPr>
      <w:r>
        <w:t>Tipos de mantenimiento en instalaciones de megafonía y sonorización. Manuales de mantenimiento y servicio.</w:t>
      </w:r>
    </w:p>
    <w:p w:rsidR="00193546" w:rsidRDefault="00F1493F">
      <w:pPr>
        <w:pStyle w:val="Textoindependiente"/>
        <w:spacing w:before="1" w:line="249" w:lineRule="auto"/>
        <w:ind w:right="6491"/>
      </w:pPr>
      <w:r>
        <w:t>Criterios y puntos de revisión. Operaciones programadas.</w:t>
      </w:r>
    </w:p>
    <w:p w:rsidR="00193546" w:rsidRDefault="00F1493F">
      <w:pPr>
        <w:pStyle w:val="Textoindependiente"/>
        <w:spacing w:before="1" w:line="249" w:lineRule="auto"/>
        <w:ind w:left="1544" w:right="1533" w:firstLine="340"/>
      </w:pPr>
      <w:r>
        <w:t xml:space="preserve">Equipos y medios que se van </w:t>
      </w:r>
      <w:proofErr w:type="gramStart"/>
      <w:r>
        <w:t>a</w:t>
      </w:r>
      <w:proofErr w:type="gramEnd"/>
      <w:r>
        <w:t xml:space="preserve"> utilizar. Instrumentos de medida. Comprobaciones y pruebas.</w:t>
      </w:r>
    </w:p>
    <w:p w:rsidR="00193546" w:rsidRDefault="00F1493F">
      <w:pPr>
        <w:pStyle w:val="Textoindependiente"/>
        <w:spacing w:before="1" w:line="249" w:lineRule="auto"/>
        <w:ind w:left="1544" w:right="1533" w:firstLine="340"/>
      </w:pPr>
      <w:r>
        <w:t>No</w:t>
      </w:r>
      <w:r>
        <w:t>rmativa de seguridad. Equipos y elementos. Medidas de protección, señalización y seguridad.</w:t>
      </w:r>
    </w:p>
    <w:p w:rsidR="00193546" w:rsidRDefault="00F1493F">
      <w:pPr>
        <w:pStyle w:val="Textoindependiente"/>
        <w:spacing w:before="1" w:line="249" w:lineRule="auto"/>
        <w:ind w:left="1544" w:right="1542" w:firstLine="340"/>
        <w:jc w:val="both"/>
      </w:pPr>
      <w:r>
        <w:rPr>
          <w:spacing w:val="-3"/>
        </w:rPr>
        <w:t>Tipo</w:t>
      </w:r>
      <w:r>
        <w:rPr>
          <w:spacing w:val="-30"/>
        </w:rPr>
        <w:t xml:space="preserve"> </w:t>
      </w:r>
      <w:r>
        <w:t>de</w:t>
      </w:r>
      <w:r>
        <w:rPr>
          <w:spacing w:val="-30"/>
        </w:rPr>
        <w:t xml:space="preserve"> </w:t>
      </w:r>
      <w:r>
        <w:t>averías</w:t>
      </w:r>
      <w:r>
        <w:rPr>
          <w:spacing w:val="-29"/>
        </w:rPr>
        <w:t xml:space="preserve"> </w:t>
      </w:r>
      <w:r>
        <w:t>en</w:t>
      </w:r>
      <w:r>
        <w:rPr>
          <w:spacing w:val="-30"/>
        </w:rPr>
        <w:t xml:space="preserve"> </w:t>
      </w:r>
      <w:r>
        <w:t>instalaciones</w:t>
      </w:r>
      <w:r>
        <w:rPr>
          <w:spacing w:val="-29"/>
        </w:rPr>
        <w:t xml:space="preserve"> </w:t>
      </w:r>
      <w:r>
        <w:t>de</w:t>
      </w:r>
      <w:r>
        <w:rPr>
          <w:spacing w:val="-30"/>
        </w:rPr>
        <w:t xml:space="preserve"> </w:t>
      </w:r>
      <w:r>
        <w:t>megafonía</w:t>
      </w:r>
      <w:r>
        <w:rPr>
          <w:spacing w:val="-30"/>
        </w:rPr>
        <w:t xml:space="preserve"> </w:t>
      </w:r>
      <w:r>
        <w:t>y</w:t>
      </w:r>
      <w:r>
        <w:rPr>
          <w:spacing w:val="-30"/>
        </w:rPr>
        <w:t xml:space="preserve"> </w:t>
      </w:r>
      <w:r>
        <w:t>sonorización.</w:t>
      </w:r>
      <w:r>
        <w:rPr>
          <w:spacing w:val="-30"/>
        </w:rPr>
        <w:t xml:space="preserve"> </w:t>
      </w:r>
      <w:r>
        <w:t>Diagnóstico</w:t>
      </w:r>
      <w:r>
        <w:rPr>
          <w:spacing w:val="-29"/>
        </w:rPr>
        <w:t xml:space="preserve"> </w:t>
      </w:r>
      <w:r>
        <w:t>y</w:t>
      </w:r>
      <w:r>
        <w:rPr>
          <w:spacing w:val="-30"/>
        </w:rPr>
        <w:t xml:space="preserve"> </w:t>
      </w:r>
      <w:r>
        <w:t xml:space="preserve">localización de averías. Pruebas y medidas. Equipos y medios que se van </w:t>
      </w:r>
      <w:proofErr w:type="gramStart"/>
      <w:r>
        <w:t>a</w:t>
      </w:r>
      <w:proofErr w:type="gramEnd"/>
      <w:r>
        <w:t xml:space="preserve"> </w:t>
      </w:r>
      <w:r>
        <w:rPr>
          <w:spacing w:val="-2"/>
        </w:rPr>
        <w:t xml:space="preserve">utilizar. </w:t>
      </w:r>
      <w:r>
        <w:t>Repa</w:t>
      </w:r>
      <w:r>
        <w:t>ración de averías.</w:t>
      </w:r>
    </w:p>
    <w:p w:rsidR="00193546" w:rsidRDefault="00F1493F">
      <w:pPr>
        <w:pStyle w:val="Textoindependiente"/>
        <w:spacing w:before="1"/>
      </w:pPr>
      <w:r>
        <w:t>Elaboración de documentación. Manual de mantenimiento. Histórico de averías.</w:t>
      </w:r>
    </w:p>
    <w:p w:rsidR="00193546" w:rsidRDefault="00F1493F">
      <w:pPr>
        <w:pStyle w:val="Textoindependiente"/>
        <w:spacing w:before="10" w:line="249" w:lineRule="auto"/>
        <w:ind w:left="1544" w:right="1499" w:firstLine="340"/>
      </w:pPr>
      <w:r>
        <w:t>Herramientas y útiles para reparación y mantenimiento de instalaciones de megafonía y sonorización.</w:t>
      </w:r>
    </w:p>
    <w:p w:rsidR="00193546" w:rsidRDefault="00F1493F">
      <w:pPr>
        <w:pStyle w:val="Textoindependiente"/>
        <w:spacing w:before="1" w:line="249" w:lineRule="auto"/>
        <w:ind w:left="1544" w:right="1533" w:firstLine="340"/>
      </w:pPr>
      <w:r>
        <w:t>Equipos</w:t>
      </w:r>
      <w:r>
        <w:rPr>
          <w:spacing w:val="-33"/>
        </w:rPr>
        <w:t xml:space="preserve"> </w:t>
      </w:r>
      <w:r>
        <w:t>de</w:t>
      </w:r>
      <w:r>
        <w:rPr>
          <w:spacing w:val="-32"/>
        </w:rPr>
        <w:t xml:space="preserve"> </w:t>
      </w:r>
      <w:r>
        <w:t>seguridad</w:t>
      </w:r>
      <w:r>
        <w:rPr>
          <w:spacing w:val="-33"/>
        </w:rPr>
        <w:t xml:space="preserve"> </w:t>
      </w:r>
      <w:r>
        <w:t>personal</w:t>
      </w:r>
      <w:r>
        <w:rPr>
          <w:spacing w:val="-32"/>
        </w:rPr>
        <w:t xml:space="preserve"> </w:t>
      </w:r>
      <w:r>
        <w:t>utilizados</w:t>
      </w:r>
      <w:r>
        <w:rPr>
          <w:spacing w:val="-32"/>
        </w:rPr>
        <w:t xml:space="preserve"> </w:t>
      </w:r>
      <w:r>
        <w:t>en</w:t>
      </w:r>
      <w:r>
        <w:rPr>
          <w:spacing w:val="-32"/>
        </w:rPr>
        <w:t xml:space="preserve"> </w:t>
      </w:r>
      <w:r>
        <w:t>el</w:t>
      </w:r>
      <w:r>
        <w:rPr>
          <w:spacing w:val="-32"/>
        </w:rPr>
        <w:t xml:space="preserve"> </w:t>
      </w:r>
      <w:r>
        <w:t>montaje</w:t>
      </w:r>
      <w:r>
        <w:rPr>
          <w:spacing w:val="-33"/>
        </w:rPr>
        <w:t xml:space="preserve"> </w:t>
      </w:r>
      <w:r>
        <w:t>y</w:t>
      </w:r>
      <w:r>
        <w:rPr>
          <w:spacing w:val="-32"/>
        </w:rPr>
        <w:t xml:space="preserve"> </w:t>
      </w:r>
      <w:r>
        <w:t>man</w:t>
      </w:r>
      <w:r>
        <w:t>tenimiento</w:t>
      </w:r>
      <w:r>
        <w:rPr>
          <w:spacing w:val="-32"/>
        </w:rPr>
        <w:t xml:space="preserve"> </w:t>
      </w:r>
      <w:r>
        <w:t>de</w:t>
      </w:r>
      <w:r>
        <w:rPr>
          <w:spacing w:val="-32"/>
        </w:rPr>
        <w:t xml:space="preserve"> </w:t>
      </w:r>
      <w:r>
        <w:t>instalaciones de megafonía y</w:t>
      </w:r>
      <w:r>
        <w:rPr>
          <w:spacing w:val="-2"/>
        </w:rPr>
        <w:t xml:space="preserve"> </w:t>
      </w:r>
      <w:r>
        <w:t>sonorización.</w:t>
      </w:r>
    </w:p>
    <w:p w:rsidR="00193546" w:rsidRDefault="00F1493F">
      <w:pPr>
        <w:pStyle w:val="Textoindependiente"/>
        <w:spacing w:before="1"/>
      </w:pPr>
      <w:r>
        <w:t>Libro de Mantenimiento e histórico de averías.</w:t>
      </w:r>
    </w:p>
    <w:p w:rsidR="00193546" w:rsidRDefault="00F1493F">
      <w:pPr>
        <w:pStyle w:val="Textoindependiente"/>
        <w:spacing w:before="10"/>
      </w:pPr>
      <w:r>
        <w:t xml:space="preserve">Planos definitivos </w:t>
      </w:r>
      <w:proofErr w:type="gramStart"/>
      <w:r>
        <w:t>del</w:t>
      </w:r>
      <w:proofErr w:type="gramEnd"/>
      <w:r>
        <w:t xml:space="preserve"> recorrido de las canalizaciones y registros principales.</w:t>
      </w:r>
    </w:p>
    <w:p w:rsidR="00193546" w:rsidRDefault="00F1493F">
      <w:pPr>
        <w:pStyle w:val="Prrafodelista"/>
        <w:numPr>
          <w:ilvl w:val="0"/>
          <w:numId w:val="6"/>
        </w:numPr>
        <w:tabs>
          <w:tab w:val="left" w:pos="2207"/>
        </w:tabs>
        <w:spacing w:before="180"/>
        <w:ind w:left="2206" w:hanging="322"/>
        <w:rPr>
          <w:sz w:val="20"/>
        </w:rPr>
      </w:pPr>
      <w:r>
        <w:rPr>
          <w:sz w:val="20"/>
        </w:rPr>
        <w:t>Seguridad, prevención de riesgos</w:t>
      </w:r>
      <w:r>
        <w:rPr>
          <w:spacing w:val="-39"/>
          <w:sz w:val="20"/>
        </w:rPr>
        <w:t xml:space="preserve"> </w:t>
      </w:r>
      <w:r>
        <w:rPr>
          <w:sz w:val="20"/>
        </w:rPr>
        <w:t>laborales y protección ambiental:</w:t>
      </w:r>
    </w:p>
    <w:p w:rsidR="00193546" w:rsidRDefault="00F1493F">
      <w:pPr>
        <w:pStyle w:val="Textoindependiente"/>
        <w:spacing w:before="180" w:line="249" w:lineRule="auto"/>
        <w:ind w:left="1544" w:right="1533" w:firstLine="340"/>
      </w:pPr>
      <w:r>
        <w:t>Normas de seguridad personal y de los equipos en instalaciones de megafonía y sonorización.</w:t>
      </w:r>
    </w:p>
    <w:p w:rsidR="00193546" w:rsidRDefault="00F1493F">
      <w:pPr>
        <w:pStyle w:val="Textoindependiente"/>
        <w:spacing w:before="1" w:line="249" w:lineRule="auto"/>
        <w:ind w:left="1544" w:right="1533" w:firstLine="340"/>
      </w:pPr>
      <w:r>
        <w:t>Medios e equipos de seguridad personal utilizados en el montaje de instalaciones de megafonía y sonorización.</w:t>
      </w:r>
    </w:p>
    <w:p w:rsidR="00193546" w:rsidRDefault="00F1493F">
      <w:pPr>
        <w:pStyle w:val="Textoindependiente"/>
        <w:spacing w:before="1"/>
      </w:pPr>
      <w:r>
        <w:pict>
          <v:shape id="_x0000_s1071" type="#_x0000_t202" style="position:absolute;left:0;text-align:left;margin-left:561.85pt;margin-top:31.4pt;width:9.85pt;height:74.4pt;z-index:2368;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Normativa sobre instalaciones de megafonía y sonorización.</w:t>
      </w:r>
    </w:p>
    <w:p w:rsidR="00193546" w:rsidRDefault="00193546">
      <w:pPr>
        <w:sectPr w:rsidR="00193546">
          <w:headerReference w:type="even" r:id="rId25"/>
          <w:headerReference w:type="default" r:id="rId26"/>
          <w:pgSz w:w="11910" w:h="16840"/>
          <w:pgMar w:top="124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069" style="width:539.6pt;height:1pt;mso-position-horizontal-relative:char;mso-position-vertical-relative:line" coordsize="10792,20">
            <v:line id="_x0000_s1070" style="position:absolute" from="10,10" to="10782,10" strokecolor="#00447a" strokeweight="1pt"/>
            <w10:anchorlock/>
          </v:group>
        </w:pict>
      </w:r>
    </w:p>
    <w:p w:rsidR="00193546" w:rsidRDefault="00F1493F">
      <w:pPr>
        <w:pStyle w:val="Ttulo1"/>
        <w:tabs>
          <w:tab w:val="left" w:pos="3996"/>
          <w:tab w:val="left" w:pos="8992"/>
        </w:tabs>
        <w:spacing w:before="39"/>
        <w:ind w:left="0"/>
        <w:jc w:val="center"/>
      </w:pPr>
      <w:r>
        <w:pict>
          <v:line id="_x0000_s1068" style="position:absolute;left:0;text-align:left;z-index:2416;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18194</w:t>
      </w:r>
    </w:p>
    <w:p w:rsidR="00193546" w:rsidRDefault="00193546">
      <w:pPr>
        <w:pStyle w:val="Textoindependiente"/>
        <w:ind w:left="0"/>
        <w:rPr>
          <w:b/>
          <w:sz w:val="22"/>
        </w:rPr>
      </w:pPr>
    </w:p>
    <w:p w:rsidR="00193546" w:rsidRDefault="00F1493F">
      <w:pPr>
        <w:pStyle w:val="Prrafodelista"/>
        <w:numPr>
          <w:ilvl w:val="0"/>
          <w:numId w:val="10"/>
        </w:numPr>
        <w:tabs>
          <w:tab w:val="left" w:pos="2439"/>
        </w:tabs>
        <w:spacing w:before="170"/>
        <w:ind w:left="2438" w:right="1" w:hanging="366"/>
        <w:jc w:val="left"/>
        <w:rPr>
          <w:i/>
          <w:sz w:val="20"/>
        </w:rPr>
      </w:pPr>
      <w:r>
        <w:rPr>
          <w:i/>
          <w:sz w:val="20"/>
        </w:rPr>
        <w:t>Módulo Profesional: Circuito cerrado de televisión y seguridad</w:t>
      </w:r>
      <w:r>
        <w:rPr>
          <w:i/>
          <w:spacing w:val="-24"/>
          <w:sz w:val="20"/>
        </w:rPr>
        <w:t xml:space="preserve"> </w:t>
      </w:r>
      <w:r>
        <w:rPr>
          <w:i/>
          <w:sz w:val="20"/>
        </w:rPr>
        <w:t>electrónica</w:t>
      </w:r>
    </w:p>
    <w:p w:rsidR="00193546" w:rsidRDefault="00F1493F">
      <w:pPr>
        <w:pStyle w:val="Textoindependiente"/>
        <w:spacing w:before="179"/>
        <w:ind w:left="0"/>
        <w:jc w:val="center"/>
      </w:pPr>
      <w:r>
        <w:t>Código: 0364</w:t>
      </w:r>
    </w:p>
    <w:p w:rsidR="00193546" w:rsidRDefault="00F1493F">
      <w:pPr>
        <w:pStyle w:val="Textoindependiente"/>
        <w:spacing w:before="179"/>
      </w:pPr>
      <w:r>
        <w:t>Contenidos:</w:t>
      </w:r>
    </w:p>
    <w:p w:rsidR="00193546" w:rsidRDefault="00F1493F">
      <w:pPr>
        <w:pStyle w:val="Prrafodelista"/>
        <w:numPr>
          <w:ilvl w:val="0"/>
          <w:numId w:val="5"/>
        </w:numPr>
        <w:tabs>
          <w:tab w:val="left" w:pos="2263"/>
        </w:tabs>
        <w:spacing w:before="180"/>
        <w:ind w:firstLine="0"/>
        <w:rPr>
          <w:sz w:val="20"/>
        </w:rPr>
      </w:pPr>
      <w:r>
        <w:rPr>
          <w:sz w:val="20"/>
        </w:rPr>
        <w:t>Equipos y</w:t>
      </w:r>
      <w:r>
        <w:rPr>
          <w:spacing w:val="-11"/>
          <w:sz w:val="20"/>
        </w:rPr>
        <w:t xml:space="preserve"> </w:t>
      </w:r>
      <w:r>
        <w:rPr>
          <w:sz w:val="20"/>
        </w:rPr>
        <w:t>elementos:</w:t>
      </w:r>
    </w:p>
    <w:p w:rsidR="00193546" w:rsidRDefault="00F1493F">
      <w:pPr>
        <w:pStyle w:val="Textoindependiente"/>
        <w:spacing w:before="180" w:line="249" w:lineRule="auto"/>
        <w:ind w:right="3612"/>
      </w:pPr>
      <w:r>
        <w:t>Análisis de riesgo. Niveles de riesgo. Normativa de aplicación. Protección de datos. Normativa.</w:t>
      </w:r>
    </w:p>
    <w:p w:rsidR="00193546" w:rsidRDefault="00F1493F">
      <w:pPr>
        <w:pStyle w:val="Textoindependiente"/>
        <w:spacing w:before="1"/>
      </w:pPr>
      <w:r>
        <w:t>Detección de intrusión. Detectores. Características y tipos. De interior.  De    exterior.</w:t>
      </w:r>
    </w:p>
    <w:p w:rsidR="00193546" w:rsidRDefault="00F1493F">
      <w:pPr>
        <w:pStyle w:val="Textoindependiente"/>
        <w:spacing w:before="10"/>
        <w:ind w:left="1544"/>
      </w:pPr>
      <w:r>
        <w:t>Perimetrales.</w:t>
      </w:r>
    </w:p>
    <w:p w:rsidR="00193546" w:rsidRDefault="00F1493F">
      <w:pPr>
        <w:pStyle w:val="Textoindependiente"/>
        <w:spacing w:before="10"/>
      </w:pPr>
      <w:proofErr w:type="gramStart"/>
      <w:r>
        <w:t>Detección  de</w:t>
      </w:r>
      <w:proofErr w:type="gramEnd"/>
      <w:r>
        <w:t xml:space="preserve">  incendio  y  gases.  Detectores.  </w:t>
      </w:r>
      <w:proofErr w:type="gramStart"/>
      <w:r>
        <w:t>Caract</w:t>
      </w:r>
      <w:r>
        <w:t>erísticas  y</w:t>
      </w:r>
      <w:proofErr w:type="gramEnd"/>
      <w:r>
        <w:t xml:space="preserve">  tipos.        Ópticos.</w:t>
      </w:r>
    </w:p>
    <w:p w:rsidR="00193546" w:rsidRDefault="00F1493F">
      <w:pPr>
        <w:pStyle w:val="Textoindependiente"/>
        <w:spacing w:before="10"/>
        <w:ind w:left="0" w:right="6057"/>
        <w:jc w:val="center"/>
      </w:pPr>
      <w:r>
        <w:t>Termovelocimétricos.</w:t>
      </w:r>
    </w:p>
    <w:p w:rsidR="00193546" w:rsidRDefault="00F1493F">
      <w:pPr>
        <w:pStyle w:val="Textoindependiente"/>
        <w:spacing w:before="10"/>
      </w:pPr>
      <w:r>
        <w:t>Elementos de señalización acústicos y luminosos.</w:t>
      </w:r>
    </w:p>
    <w:p w:rsidR="00193546" w:rsidRDefault="00F1493F">
      <w:pPr>
        <w:pStyle w:val="Textoindependiente"/>
        <w:spacing w:before="10" w:line="249" w:lineRule="auto"/>
        <w:ind w:right="2123"/>
      </w:pPr>
      <w:r>
        <w:t>Medios de transmisión. Cable, fibra, inalámbricos. Características. Conectores. Convertidores de medio.</w:t>
      </w:r>
    </w:p>
    <w:p w:rsidR="00193546" w:rsidRDefault="00F1493F">
      <w:pPr>
        <w:pStyle w:val="Textoindependiente"/>
        <w:spacing w:before="1"/>
      </w:pPr>
      <w:r>
        <w:t>Centrales de gestión de alarmas.</w:t>
      </w:r>
    </w:p>
    <w:p w:rsidR="00193546" w:rsidRDefault="00F1493F">
      <w:pPr>
        <w:pStyle w:val="Textoindependiente"/>
        <w:spacing w:before="10" w:line="249" w:lineRule="auto"/>
        <w:ind w:right="4734"/>
      </w:pPr>
      <w:r>
        <w:t>CCTV. Principios básicos de video. Aplicaciones. Equipos: grabadores, cámaras y monitores.</w:t>
      </w:r>
    </w:p>
    <w:p w:rsidR="00193546" w:rsidRDefault="00F1493F">
      <w:pPr>
        <w:pStyle w:val="Prrafodelista"/>
        <w:numPr>
          <w:ilvl w:val="0"/>
          <w:numId w:val="5"/>
        </w:numPr>
        <w:tabs>
          <w:tab w:val="left" w:pos="2263"/>
        </w:tabs>
        <w:spacing w:before="1" w:line="249" w:lineRule="auto"/>
        <w:ind w:right="5048" w:firstLine="0"/>
        <w:rPr>
          <w:sz w:val="20"/>
        </w:rPr>
      </w:pPr>
      <w:r>
        <w:rPr>
          <w:sz w:val="20"/>
        </w:rPr>
        <w:t>Configuración de pequeñas instalaciones: Interpretación de proyectos</w:t>
      </w:r>
      <w:r>
        <w:rPr>
          <w:spacing w:val="-10"/>
          <w:sz w:val="20"/>
        </w:rPr>
        <w:t xml:space="preserve"> </w:t>
      </w:r>
      <w:r>
        <w:rPr>
          <w:sz w:val="20"/>
        </w:rPr>
        <w:t>técnicos.</w:t>
      </w:r>
    </w:p>
    <w:p w:rsidR="00193546" w:rsidRDefault="00F1493F">
      <w:pPr>
        <w:pStyle w:val="Textoindependiente"/>
        <w:spacing w:before="1"/>
      </w:pPr>
      <w:r>
        <w:t>Interpretación de esquemas de las instalaciones de CCTV y seguridad.</w:t>
      </w:r>
    </w:p>
    <w:p w:rsidR="00193546" w:rsidRDefault="00F1493F">
      <w:pPr>
        <w:pStyle w:val="Textoindependiente"/>
        <w:spacing w:before="10" w:line="249" w:lineRule="auto"/>
        <w:ind w:right="1577"/>
      </w:pPr>
      <w:r>
        <w:t>Aplicación de pro</w:t>
      </w:r>
      <w:r>
        <w:t>gramas informáticos de cálculo y configuración de las instalaciones. Dibujo técnico aplicado. Escalas.</w:t>
      </w:r>
    </w:p>
    <w:p w:rsidR="00193546" w:rsidRDefault="00F1493F">
      <w:pPr>
        <w:pStyle w:val="Textoindependiente"/>
        <w:spacing w:before="1" w:line="249" w:lineRule="auto"/>
        <w:ind w:left="1544" w:right="1533" w:firstLine="340"/>
      </w:pPr>
      <w:r>
        <w:t>Simbología normalizada y convencionalismos de representación en las instalaciones de CCTV y seguridad.</w:t>
      </w:r>
    </w:p>
    <w:p w:rsidR="00193546" w:rsidRDefault="00F1493F">
      <w:pPr>
        <w:pStyle w:val="Textoindependiente"/>
        <w:spacing w:before="1" w:line="249" w:lineRule="auto"/>
        <w:ind w:right="4834"/>
      </w:pPr>
      <w:r>
        <w:t>Planos y esquemas normalizados. Tipología. Aplicac</w:t>
      </w:r>
      <w:r>
        <w:t>ión de programas informáticos.</w:t>
      </w:r>
    </w:p>
    <w:p w:rsidR="00193546" w:rsidRDefault="00F1493F">
      <w:pPr>
        <w:pStyle w:val="Textoindependiente"/>
        <w:spacing w:before="1"/>
      </w:pPr>
      <w:r>
        <w:t>Elaboración de presupuestos.</w:t>
      </w:r>
    </w:p>
    <w:p w:rsidR="00193546" w:rsidRDefault="00F1493F">
      <w:pPr>
        <w:pStyle w:val="Textoindependiente"/>
        <w:spacing w:before="10" w:line="249" w:lineRule="auto"/>
        <w:ind w:right="3100"/>
      </w:pPr>
      <w:r>
        <w:t>Búsqueda y manejo de catálogos de material de CCTV y seguridad. Secuencia de operaciones y control de tiempo.</w:t>
      </w:r>
    </w:p>
    <w:p w:rsidR="00193546" w:rsidRDefault="00F1493F">
      <w:pPr>
        <w:pStyle w:val="Textoindependiente"/>
        <w:spacing w:before="1"/>
      </w:pPr>
      <w:r>
        <w:t>Valoración de instalaciones.</w:t>
      </w:r>
    </w:p>
    <w:p w:rsidR="00193546" w:rsidRDefault="00F1493F">
      <w:pPr>
        <w:pStyle w:val="Prrafodelista"/>
        <w:numPr>
          <w:ilvl w:val="0"/>
          <w:numId w:val="5"/>
        </w:numPr>
        <w:tabs>
          <w:tab w:val="left" w:pos="2251"/>
        </w:tabs>
        <w:spacing w:line="410" w:lineRule="atLeast"/>
        <w:ind w:right="3647" w:firstLine="0"/>
        <w:rPr>
          <w:sz w:val="20"/>
        </w:rPr>
      </w:pPr>
      <w:r>
        <w:rPr>
          <w:sz w:val="20"/>
        </w:rPr>
        <w:t>Montaje de instalaciones de circuito cerrado de televisió</w:t>
      </w:r>
      <w:r>
        <w:rPr>
          <w:sz w:val="20"/>
        </w:rPr>
        <w:t>n: Replanteo de la</w:t>
      </w:r>
      <w:r>
        <w:rPr>
          <w:spacing w:val="-22"/>
          <w:sz w:val="20"/>
        </w:rPr>
        <w:t xml:space="preserve"> </w:t>
      </w:r>
      <w:r>
        <w:rPr>
          <w:sz w:val="20"/>
        </w:rPr>
        <w:t>instalación.</w:t>
      </w:r>
    </w:p>
    <w:p w:rsidR="00193546" w:rsidRDefault="00F1493F">
      <w:pPr>
        <w:pStyle w:val="Textoindependiente"/>
        <w:spacing w:before="10"/>
      </w:pPr>
      <w:r>
        <w:t>Interpretación de planos y esquemas.</w:t>
      </w:r>
    </w:p>
    <w:p w:rsidR="00193546" w:rsidRDefault="00F1493F">
      <w:pPr>
        <w:pStyle w:val="Textoindependiente"/>
        <w:spacing w:before="10"/>
      </w:pPr>
      <w:r>
        <w:t>Cámaras. Características. Tipos: analógicas e IP.</w:t>
      </w:r>
    </w:p>
    <w:p w:rsidR="00193546" w:rsidRDefault="00F1493F">
      <w:pPr>
        <w:pStyle w:val="Textoindependiente"/>
        <w:spacing w:before="10" w:line="249" w:lineRule="auto"/>
        <w:ind w:right="2736"/>
        <w:jc w:val="both"/>
      </w:pPr>
      <w:r>
        <w:t>Medios de transmisión: par trenzado, fibra óptica, Wifi y radiofrecuencia. Técnicas específicas de montaje. Herramientas y útiles para el montaje. Normas de seguridad personal y de los equipos.</w:t>
      </w:r>
    </w:p>
    <w:p w:rsidR="00193546" w:rsidRDefault="00F1493F">
      <w:pPr>
        <w:pStyle w:val="Textoindependiente"/>
        <w:spacing w:before="1" w:line="249" w:lineRule="auto"/>
        <w:ind w:left="1544" w:right="1533" w:firstLine="340"/>
      </w:pPr>
      <w:r>
        <w:t xml:space="preserve">Montaje de Ópticas. Tipos. Adaptadores. Accesorios. Carcasas, </w:t>
      </w:r>
      <w:r>
        <w:t>motores, focos IR y posicionadores.</w:t>
      </w:r>
    </w:p>
    <w:p w:rsidR="00193546" w:rsidRDefault="00F1493F">
      <w:pPr>
        <w:pStyle w:val="Textoindependiente"/>
        <w:spacing w:before="1" w:line="249" w:lineRule="auto"/>
        <w:ind w:left="1544" w:right="1533" w:firstLine="340"/>
      </w:pPr>
      <w:r>
        <w:t>Sistemas de telemetría. Concepto. Mandos y pupitres. Monitores. Distribuidores de video.</w:t>
      </w:r>
    </w:p>
    <w:p w:rsidR="00193546" w:rsidRDefault="00F1493F">
      <w:pPr>
        <w:pStyle w:val="Textoindependiente"/>
        <w:spacing w:before="1"/>
      </w:pPr>
      <w:r>
        <w:t>Generadores de cuadrantes. Multiplexores. Secuenciadores. Videosensores.</w:t>
      </w:r>
    </w:p>
    <w:p w:rsidR="00193546" w:rsidRDefault="00F1493F">
      <w:pPr>
        <w:pStyle w:val="Prrafodelista"/>
        <w:numPr>
          <w:ilvl w:val="0"/>
          <w:numId w:val="5"/>
        </w:numPr>
        <w:tabs>
          <w:tab w:val="left" w:pos="2263"/>
        </w:tabs>
        <w:spacing w:line="410" w:lineRule="atLeast"/>
        <w:ind w:right="4305" w:firstLine="0"/>
        <w:rPr>
          <w:sz w:val="20"/>
        </w:rPr>
      </w:pPr>
      <w:r>
        <w:rPr>
          <w:sz w:val="20"/>
        </w:rPr>
        <w:t>Instalación y configuración de software específico: Softwa</w:t>
      </w:r>
      <w:r>
        <w:rPr>
          <w:sz w:val="20"/>
        </w:rPr>
        <w:t>re de integración en</w:t>
      </w:r>
      <w:r>
        <w:rPr>
          <w:spacing w:val="-13"/>
          <w:sz w:val="20"/>
        </w:rPr>
        <w:t xml:space="preserve"> </w:t>
      </w:r>
      <w:r>
        <w:rPr>
          <w:sz w:val="20"/>
        </w:rPr>
        <w:t>red.</w:t>
      </w:r>
    </w:p>
    <w:p w:rsidR="00193546" w:rsidRDefault="00F1493F">
      <w:pPr>
        <w:pStyle w:val="Textoindependiente"/>
        <w:spacing w:before="10" w:line="249" w:lineRule="auto"/>
        <w:ind w:right="3167"/>
      </w:pPr>
      <w:r>
        <w:pict>
          <v:shape id="_x0000_s1067" type="#_x0000_t202" style="position:absolute;left:0;text-align:left;margin-left:561.85pt;margin-top:11.35pt;width:9.85pt;height:74.4pt;z-index:2440;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Programación de sistemas de videograbación. Gestión de alarmas. Carga de programas. Visualización local y remota. Configuración. Extranet/intranet.</w:t>
      </w:r>
    </w:p>
    <w:p w:rsidR="00193546" w:rsidRDefault="00F1493F">
      <w:pPr>
        <w:pStyle w:val="Textoindependiente"/>
        <w:spacing w:before="1"/>
      </w:pPr>
      <w:r>
        <w:t>GSM/GPRS.</w:t>
      </w:r>
    </w:p>
    <w:p w:rsidR="00193546" w:rsidRDefault="00F1493F">
      <w:pPr>
        <w:pStyle w:val="Textoindependiente"/>
        <w:spacing w:before="10" w:line="249" w:lineRule="auto"/>
        <w:ind w:right="6091"/>
      </w:pPr>
      <w:r>
        <w:t xml:space="preserve">Grabación y transmisión de audio. Ampliación de </w:t>
      </w:r>
      <w:r>
        <w:t>HW.</w:t>
      </w:r>
    </w:p>
    <w:p w:rsidR="00193546" w:rsidRDefault="00193546">
      <w:pPr>
        <w:spacing w:line="249" w:lineRule="auto"/>
        <w:sectPr w:rsidR="00193546">
          <w:pgSz w:w="11910" w:h="16840"/>
          <w:pgMar w:top="124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65" style="width:539.6pt;height:1pt;mso-position-horizontal-relative:char;mso-position-vertical-relative:line" coordsize="10792,20">
            <v:line id="_x0000_s1066"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pPr>
      <w:r>
        <w:pict>
          <v:line id="_x0000_s1064" style="position:absolute;left:0;text-align:left;z-index:-51160;mso-position-horizontal-relative:page" from="28.35pt,-41.05pt" to="566.95pt,-41.05pt" strokecolor="#00447a" strokeweight="1pt">
            <w10:wrap anchorx="page"/>
          </v:line>
        </w:pict>
      </w:r>
      <w:r>
        <w:t>Software de edición. Tarjetas capturadoras.</w:t>
      </w:r>
    </w:p>
    <w:p w:rsidR="00193546" w:rsidRDefault="00F1493F">
      <w:pPr>
        <w:pStyle w:val="Textoindependiente"/>
        <w:spacing w:before="10" w:line="249" w:lineRule="auto"/>
        <w:ind w:left="1544" w:right="1533" w:firstLine="340"/>
      </w:pPr>
      <w:r>
        <w:t>Instalación y configuración de software. Video inteligente. Detección perimetral de intrusión. Reconocimiento de matrículas. Sistemas biométricos.</w:t>
      </w:r>
    </w:p>
    <w:p w:rsidR="00193546" w:rsidRDefault="00F1493F">
      <w:pPr>
        <w:pStyle w:val="Prrafodelista"/>
        <w:numPr>
          <w:ilvl w:val="0"/>
          <w:numId w:val="5"/>
        </w:numPr>
        <w:tabs>
          <w:tab w:val="left" w:pos="2263"/>
        </w:tabs>
        <w:spacing w:before="171"/>
        <w:ind w:left="2262"/>
        <w:rPr>
          <w:sz w:val="20"/>
        </w:rPr>
      </w:pPr>
      <w:r>
        <w:rPr>
          <w:sz w:val="20"/>
        </w:rPr>
        <w:t>Montaje de centrales y elementos</w:t>
      </w:r>
      <w:r>
        <w:rPr>
          <w:spacing w:val="-22"/>
          <w:sz w:val="20"/>
        </w:rPr>
        <w:t xml:space="preserve"> </w:t>
      </w:r>
      <w:r>
        <w:rPr>
          <w:sz w:val="20"/>
        </w:rPr>
        <w:t>auxiliares:</w:t>
      </w:r>
    </w:p>
    <w:p w:rsidR="00193546" w:rsidRDefault="00F1493F">
      <w:pPr>
        <w:pStyle w:val="Textoindependiente"/>
        <w:spacing w:before="180" w:line="249" w:lineRule="auto"/>
        <w:ind w:right="2745"/>
      </w:pPr>
      <w:r>
        <w:t>Técnicas específicas de montaje. Herramientas y útiles para el montaje. Normas de seguridad personal y de los equipos.</w:t>
      </w:r>
    </w:p>
    <w:p w:rsidR="00193546" w:rsidRDefault="00F1493F">
      <w:pPr>
        <w:pStyle w:val="Textoindependiente"/>
        <w:spacing w:before="1" w:line="249" w:lineRule="auto"/>
        <w:ind w:right="3812"/>
      </w:pPr>
      <w:r>
        <w:t>Montaje de Centrales de alarma. Cableadas e inalámbricas. Accesorios. Repetidores, teclados,</w:t>
      </w:r>
      <w:r>
        <w:t xml:space="preserve"> sirenas.</w:t>
      </w:r>
    </w:p>
    <w:p w:rsidR="00193546" w:rsidRDefault="00F1493F">
      <w:pPr>
        <w:pStyle w:val="Textoindependiente"/>
        <w:spacing w:before="1" w:line="249" w:lineRule="auto"/>
        <w:ind w:right="1910"/>
      </w:pPr>
      <w:r>
        <w:t>Sistemas de transmisión. Características de montaje. Transmisión vía satélite. GSM.</w:t>
      </w:r>
    </w:p>
    <w:p w:rsidR="00193546" w:rsidRDefault="00F1493F">
      <w:pPr>
        <w:pStyle w:val="Textoindependiente"/>
        <w:spacing w:before="1"/>
        <w:ind w:right="8035"/>
      </w:pPr>
      <w:r>
        <w:t>Telefónicos.</w:t>
      </w:r>
    </w:p>
    <w:p w:rsidR="00193546" w:rsidRDefault="00F1493F">
      <w:pPr>
        <w:pStyle w:val="Textoindependiente"/>
        <w:spacing w:before="10"/>
        <w:ind w:right="8083"/>
      </w:pPr>
      <w:r>
        <w:t>TCP/IP.</w:t>
      </w:r>
    </w:p>
    <w:p w:rsidR="00193546" w:rsidRDefault="00F1493F">
      <w:pPr>
        <w:pStyle w:val="Textoindependiente"/>
        <w:spacing w:before="10"/>
      </w:pPr>
      <w:r>
        <w:t>Vía radio.</w:t>
      </w:r>
    </w:p>
    <w:p w:rsidR="00193546" w:rsidRDefault="00F1493F">
      <w:pPr>
        <w:pStyle w:val="Textoindependiente"/>
        <w:spacing w:before="10" w:line="249" w:lineRule="auto"/>
        <w:ind w:right="2834"/>
      </w:pPr>
      <w:r>
        <w:t>Verificación de recepción y visualización de señales. Contramedidas. Centrales receptoras de alarmas (C.R.A).</w:t>
      </w:r>
    </w:p>
    <w:p w:rsidR="00193546" w:rsidRDefault="00F1493F">
      <w:pPr>
        <w:pStyle w:val="Textoindependiente"/>
        <w:spacing w:before="1"/>
      </w:pPr>
      <w:r>
        <w:t>Conexión remota.</w:t>
      </w:r>
    </w:p>
    <w:p w:rsidR="00193546" w:rsidRDefault="00F1493F">
      <w:pPr>
        <w:pStyle w:val="Textoindependiente"/>
        <w:spacing w:before="10" w:line="249" w:lineRule="auto"/>
        <w:ind w:right="4901"/>
      </w:pPr>
      <w:r>
        <w:t>Cen</w:t>
      </w:r>
      <w:r>
        <w:t>trales de alarmas técnicas. Gestión remota. Centrales y detectores de gas, humo y fuego.</w:t>
      </w:r>
    </w:p>
    <w:p w:rsidR="00193546" w:rsidRDefault="00F1493F">
      <w:pPr>
        <w:pStyle w:val="Prrafodelista"/>
        <w:numPr>
          <w:ilvl w:val="0"/>
          <w:numId w:val="5"/>
        </w:numPr>
        <w:tabs>
          <w:tab w:val="left" w:pos="2207"/>
        </w:tabs>
        <w:spacing w:before="171"/>
        <w:ind w:left="2206" w:hanging="322"/>
        <w:rPr>
          <w:sz w:val="20"/>
        </w:rPr>
      </w:pPr>
      <w:r>
        <w:rPr>
          <w:sz w:val="20"/>
        </w:rPr>
        <w:t>Montaje de equipos de seguimiento y</w:t>
      </w:r>
      <w:r>
        <w:rPr>
          <w:spacing w:val="-10"/>
          <w:sz w:val="20"/>
        </w:rPr>
        <w:t xml:space="preserve"> </w:t>
      </w:r>
      <w:r>
        <w:rPr>
          <w:sz w:val="20"/>
        </w:rPr>
        <w:t>control:</w:t>
      </w:r>
    </w:p>
    <w:p w:rsidR="00193546" w:rsidRDefault="00F1493F">
      <w:pPr>
        <w:pStyle w:val="Textoindependiente"/>
        <w:spacing w:before="180" w:line="249" w:lineRule="auto"/>
        <w:ind w:right="1910"/>
      </w:pPr>
      <w:r>
        <w:t>Equipos de protección electrónica de artículos. Características. Accesorios. Equipos de inspección de rayos X. Características. Tipos y aplicaciones.</w:t>
      </w:r>
    </w:p>
    <w:p w:rsidR="00193546" w:rsidRDefault="00F1493F">
      <w:pPr>
        <w:pStyle w:val="Textoindependiente"/>
        <w:spacing w:before="1"/>
      </w:pPr>
      <w:r>
        <w:t>Controles de acceso. Características. Aplicaciones. Accesorios. Sistemas biométricos.</w:t>
      </w:r>
    </w:p>
    <w:p w:rsidR="00193546" w:rsidRDefault="00F1493F">
      <w:pPr>
        <w:pStyle w:val="Textoindependiente"/>
        <w:spacing w:before="10"/>
        <w:ind w:left="1544"/>
      </w:pPr>
      <w:r>
        <w:t>Configuración. Softw</w:t>
      </w:r>
      <w:r>
        <w:t>are de gestión.</w:t>
      </w:r>
    </w:p>
    <w:p w:rsidR="00193546" w:rsidRDefault="00F1493F">
      <w:pPr>
        <w:pStyle w:val="Textoindependiente"/>
        <w:spacing w:before="10"/>
      </w:pPr>
      <w:proofErr w:type="gramStart"/>
      <w:r>
        <w:t>Controles  de</w:t>
      </w:r>
      <w:proofErr w:type="gramEnd"/>
      <w:r>
        <w:t xml:space="preserve">  presencia.  Características.  Aplicaciones.  Accesorios. Configuración.</w:t>
      </w:r>
    </w:p>
    <w:p w:rsidR="00193546" w:rsidRDefault="00F1493F">
      <w:pPr>
        <w:pStyle w:val="Textoindependiente"/>
        <w:spacing w:before="10"/>
        <w:ind w:left="1544"/>
      </w:pPr>
      <w:r>
        <w:t>Software de gestión.</w:t>
      </w:r>
    </w:p>
    <w:p w:rsidR="00193546" w:rsidRDefault="00F1493F">
      <w:pPr>
        <w:pStyle w:val="Textoindependiente"/>
        <w:spacing w:before="10"/>
      </w:pPr>
      <w:r>
        <w:t>Sistemas   de   seguimiento   y   control.   Localización   en   interiores   y   exteriores.</w:t>
      </w:r>
    </w:p>
    <w:p w:rsidR="00193546" w:rsidRDefault="00F1493F">
      <w:pPr>
        <w:pStyle w:val="Textoindependiente"/>
        <w:spacing w:before="10"/>
        <w:ind w:left="1544"/>
      </w:pPr>
      <w:r>
        <w:t>Características.</w:t>
      </w:r>
    </w:p>
    <w:p w:rsidR="00193546" w:rsidRDefault="00F1493F">
      <w:pPr>
        <w:pStyle w:val="Textoindependiente"/>
        <w:spacing w:before="10"/>
      </w:pPr>
      <w:r>
        <w:t>Medios de transmisión</w:t>
      </w:r>
      <w:r>
        <w:t>. Accesorios.</w:t>
      </w:r>
    </w:p>
    <w:p w:rsidR="00193546" w:rsidRDefault="00F1493F">
      <w:pPr>
        <w:pStyle w:val="Textoindependiente"/>
        <w:spacing w:before="10" w:line="249" w:lineRule="auto"/>
        <w:ind w:right="1533"/>
      </w:pPr>
      <w:r>
        <w:t xml:space="preserve">Gestión y control de </w:t>
      </w:r>
      <w:proofErr w:type="gramStart"/>
      <w:r>
        <w:t>rondas</w:t>
      </w:r>
      <w:proofErr w:type="gramEnd"/>
      <w:r>
        <w:t>. Características. Accesorios. Software de gestión. Conexión y configuración remota.</w:t>
      </w:r>
    </w:p>
    <w:p w:rsidR="00193546" w:rsidRDefault="00F1493F">
      <w:pPr>
        <w:pStyle w:val="Prrafodelista"/>
        <w:numPr>
          <w:ilvl w:val="0"/>
          <w:numId w:val="5"/>
        </w:numPr>
        <w:tabs>
          <w:tab w:val="left" w:pos="2263"/>
        </w:tabs>
        <w:spacing w:before="171"/>
        <w:ind w:left="2262"/>
        <w:rPr>
          <w:sz w:val="20"/>
        </w:rPr>
      </w:pPr>
      <w:r>
        <w:rPr>
          <w:sz w:val="20"/>
        </w:rPr>
        <w:t>Mantenimiento de instalaciones de CCTV y</w:t>
      </w:r>
      <w:r>
        <w:rPr>
          <w:spacing w:val="-18"/>
          <w:sz w:val="20"/>
        </w:rPr>
        <w:t xml:space="preserve"> </w:t>
      </w:r>
      <w:r>
        <w:rPr>
          <w:sz w:val="20"/>
        </w:rPr>
        <w:t>seguridad:</w:t>
      </w:r>
    </w:p>
    <w:p w:rsidR="00193546" w:rsidRDefault="00F1493F">
      <w:pPr>
        <w:pStyle w:val="Textoindependiente"/>
        <w:spacing w:before="180" w:line="249" w:lineRule="auto"/>
        <w:ind w:right="4301"/>
      </w:pPr>
      <w:r>
        <w:t>Averías típicas en instalaciones de CCTV y seguridad. Criterios y puntos de re</w:t>
      </w:r>
      <w:r>
        <w:t>visión.</w:t>
      </w:r>
    </w:p>
    <w:p w:rsidR="00193546" w:rsidRDefault="00F1493F">
      <w:pPr>
        <w:pStyle w:val="Textoindependiente"/>
        <w:spacing w:before="1" w:line="249" w:lineRule="auto"/>
        <w:ind w:right="6702"/>
      </w:pPr>
      <w:r>
        <w:t>Operaciones programadas. Software de diagnóstico.</w:t>
      </w:r>
    </w:p>
    <w:p w:rsidR="00193546" w:rsidRDefault="00F1493F">
      <w:pPr>
        <w:pStyle w:val="Textoindependiente"/>
        <w:spacing w:line="249" w:lineRule="auto"/>
        <w:ind w:right="5235"/>
      </w:pPr>
      <w:r>
        <w:t>Equipos y medios. Instrumentos de medida. Diagnóstico y localización de averías.</w:t>
      </w:r>
    </w:p>
    <w:p w:rsidR="00193546" w:rsidRDefault="00F1493F">
      <w:pPr>
        <w:pStyle w:val="Textoindependiente"/>
      </w:pPr>
      <w:r>
        <w:t>Operaciones de telemantenimiento.</w:t>
      </w:r>
    </w:p>
    <w:p w:rsidR="00193546" w:rsidRDefault="00F1493F">
      <w:pPr>
        <w:pStyle w:val="Textoindependiente"/>
        <w:spacing w:before="9" w:line="249" w:lineRule="auto"/>
        <w:ind w:right="4756"/>
      </w:pPr>
      <w:r>
        <w:t>Normativa de seguridad. Equipos y elementos. Medidas de protección, señalización y seguridad.</w:t>
      </w:r>
    </w:p>
    <w:p w:rsidR="00193546" w:rsidRDefault="00F1493F">
      <w:pPr>
        <w:pStyle w:val="Prrafodelista"/>
        <w:numPr>
          <w:ilvl w:val="0"/>
          <w:numId w:val="5"/>
        </w:numPr>
        <w:tabs>
          <w:tab w:val="left" w:pos="2263"/>
        </w:tabs>
        <w:spacing w:before="30" w:line="410" w:lineRule="exact"/>
        <w:ind w:right="2514" w:firstLine="0"/>
        <w:rPr>
          <w:sz w:val="20"/>
        </w:rPr>
      </w:pPr>
      <w:r>
        <w:rPr>
          <w:sz w:val="20"/>
        </w:rPr>
        <w:t>Normas de prevención de riesgos laborales y de protección ambiental: Identificación de</w:t>
      </w:r>
      <w:r>
        <w:rPr>
          <w:spacing w:val="-3"/>
          <w:sz w:val="20"/>
        </w:rPr>
        <w:t xml:space="preserve"> </w:t>
      </w:r>
      <w:r>
        <w:rPr>
          <w:sz w:val="20"/>
        </w:rPr>
        <w:t>riesgos.</w:t>
      </w:r>
    </w:p>
    <w:p w:rsidR="00193546" w:rsidRDefault="00F1493F">
      <w:pPr>
        <w:pStyle w:val="Textoindependiente"/>
        <w:spacing w:line="200" w:lineRule="exact"/>
      </w:pPr>
      <w:r>
        <w:t>Determinación de las medidas de prevención de riesgos laborales.</w:t>
      </w:r>
    </w:p>
    <w:p w:rsidR="00193546" w:rsidRDefault="00F1493F">
      <w:pPr>
        <w:pStyle w:val="Textoindependiente"/>
        <w:spacing w:before="10" w:line="249" w:lineRule="auto"/>
        <w:ind w:right="2199"/>
      </w:pPr>
      <w:r>
        <w:pict>
          <v:shape id="_x0000_s1063" type="#_x0000_t202" style="position:absolute;left:0;text-align:left;margin-left:561.85pt;margin-top:11.35pt;width:9.85pt;height:74.4pt;z-index:2512;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Prevención de riesgos laborales en los procesos de montaje y mantenimiento. Equipos de protección individual.</w:t>
      </w:r>
    </w:p>
    <w:p w:rsidR="00193546" w:rsidRDefault="00F1493F">
      <w:pPr>
        <w:pStyle w:val="Textoindependiente"/>
        <w:spacing w:before="1" w:line="249" w:lineRule="auto"/>
        <w:ind w:right="3267"/>
      </w:pPr>
      <w:r>
        <w:t>Cumplimiento de la normativa de prevención de riesgos laborales. Cumplimiento de la normativa de protección ambiental.</w:t>
      </w:r>
    </w:p>
    <w:p w:rsidR="00193546" w:rsidRDefault="00193546">
      <w:pPr>
        <w:spacing w:line="249" w:lineRule="auto"/>
        <w:sectPr w:rsidR="00193546">
          <w:headerReference w:type="even" r:id="rId27"/>
          <w:headerReference w:type="default" r:id="rId28"/>
          <w:pgSz w:w="11910" w:h="16840"/>
          <w:pgMar w:top="1400" w:right="440" w:bottom="280" w:left="440" w:header="611" w:footer="0" w:gutter="0"/>
          <w:pgNumType w:start="18195"/>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61" style="width:539.6pt;height:1pt;mso-position-horizontal-relative:char;mso-position-vertical-relative:line" coordsize="10792,20">
            <v:line id="_x0000_s1062"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Prrafodelista"/>
        <w:numPr>
          <w:ilvl w:val="0"/>
          <w:numId w:val="10"/>
        </w:numPr>
        <w:tabs>
          <w:tab w:val="left" w:pos="3095"/>
        </w:tabs>
        <w:spacing w:before="1"/>
        <w:ind w:left="3094"/>
        <w:jc w:val="left"/>
        <w:rPr>
          <w:i/>
          <w:sz w:val="20"/>
        </w:rPr>
      </w:pPr>
      <w:r>
        <w:pict>
          <v:line id="_x0000_s1060" style="position:absolute;left:0;text-align:left;z-index:-51088;mso-position-horizontal-relative:page" from="28.35pt,-41.05pt" to="566.95pt,-41.05pt" strokecolor="#00447a" strokeweight="1pt">
            <w10:wrap anchorx="page"/>
          </v:line>
        </w:pict>
      </w:r>
      <w:r>
        <w:rPr>
          <w:i/>
          <w:sz w:val="20"/>
        </w:rPr>
        <w:t>Módulo Profesional: Instalaciones de</w:t>
      </w:r>
      <w:r>
        <w:rPr>
          <w:i/>
          <w:spacing w:val="-4"/>
          <w:sz w:val="20"/>
        </w:rPr>
        <w:t xml:space="preserve"> </w:t>
      </w:r>
      <w:r>
        <w:rPr>
          <w:i/>
          <w:sz w:val="20"/>
        </w:rPr>
        <w:t>radiocomunicaciones</w:t>
      </w:r>
    </w:p>
    <w:p w:rsidR="00193546" w:rsidRDefault="00193546">
      <w:pPr>
        <w:pStyle w:val="Textoindependiente"/>
        <w:spacing w:before="3"/>
        <w:ind w:left="0"/>
        <w:rPr>
          <w:i/>
          <w:sz w:val="22"/>
        </w:rPr>
      </w:pPr>
    </w:p>
    <w:p w:rsidR="00193546" w:rsidRDefault="00F1493F">
      <w:pPr>
        <w:pStyle w:val="Textoindependiente"/>
        <w:spacing w:before="94"/>
        <w:ind w:left="0"/>
        <w:jc w:val="center"/>
      </w:pPr>
      <w:r>
        <w:t>Código: 0365</w:t>
      </w:r>
    </w:p>
    <w:p w:rsidR="00193546" w:rsidRDefault="00F1493F">
      <w:pPr>
        <w:pStyle w:val="Textoindependiente"/>
        <w:spacing w:before="179"/>
      </w:pPr>
      <w:r>
        <w:t>Contenidos:</w:t>
      </w:r>
    </w:p>
    <w:p w:rsidR="00193546" w:rsidRDefault="00F1493F">
      <w:pPr>
        <w:pStyle w:val="Prrafodelista"/>
        <w:numPr>
          <w:ilvl w:val="0"/>
          <w:numId w:val="4"/>
        </w:numPr>
        <w:tabs>
          <w:tab w:val="left" w:pos="2263"/>
        </w:tabs>
        <w:spacing w:before="179" w:line="249" w:lineRule="auto"/>
        <w:ind w:right="2035" w:firstLine="0"/>
        <w:rPr>
          <w:sz w:val="20"/>
        </w:rPr>
      </w:pPr>
      <w:r>
        <w:rPr>
          <w:sz w:val="20"/>
        </w:rPr>
        <w:t>Identificación de equipos y elementos de sistemas de radiocomunicaciones: Concepto de</w:t>
      </w:r>
      <w:r>
        <w:rPr>
          <w:spacing w:val="-8"/>
          <w:sz w:val="20"/>
        </w:rPr>
        <w:t xml:space="preserve"> </w:t>
      </w:r>
      <w:r>
        <w:rPr>
          <w:sz w:val="20"/>
        </w:rPr>
        <w:t>radiofrecuencia.</w:t>
      </w:r>
    </w:p>
    <w:p w:rsidR="00193546" w:rsidRDefault="00F1493F">
      <w:pPr>
        <w:pStyle w:val="Textoindependiente"/>
      </w:pPr>
      <w:r>
        <w:t>Propagación.</w:t>
      </w:r>
    </w:p>
    <w:p w:rsidR="00193546" w:rsidRDefault="00F1493F">
      <w:pPr>
        <w:pStyle w:val="Textoindependiente"/>
        <w:spacing w:before="9"/>
      </w:pPr>
      <w:r>
        <w:t>Modulación. Demodulación. Tipos.</w:t>
      </w:r>
    </w:p>
    <w:p w:rsidR="00193546" w:rsidRDefault="00F1493F">
      <w:pPr>
        <w:pStyle w:val="Textoindependiente"/>
        <w:spacing w:before="9"/>
      </w:pPr>
      <w:r>
        <w:t>Emisión-recepción. Conceptos. Bloques funcionales.</w:t>
      </w:r>
    </w:p>
    <w:p w:rsidR="00193546" w:rsidRDefault="00F1493F">
      <w:pPr>
        <w:pStyle w:val="Textoindependiente"/>
        <w:spacing w:before="9"/>
      </w:pPr>
      <w:r>
        <w:t>Sistemas de radiocomunicaciones. Características. Protocolos.</w:t>
      </w:r>
    </w:p>
    <w:p w:rsidR="00193546" w:rsidRDefault="00F1493F">
      <w:pPr>
        <w:pStyle w:val="Textoindependiente"/>
        <w:spacing w:before="9"/>
      </w:pPr>
      <w:r>
        <w:t>Redes móviles y fijas. Arquitectura. Funciones y funcionamiento básico.</w:t>
      </w:r>
    </w:p>
    <w:p w:rsidR="00193546" w:rsidRDefault="00F1493F">
      <w:pPr>
        <w:pStyle w:val="Textoindependiente"/>
        <w:spacing w:before="9" w:line="249" w:lineRule="auto"/>
        <w:ind w:left="1544" w:right="1533" w:firstLine="340"/>
      </w:pPr>
      <w:r>
        <w:t xml:space="preserve">Tecnologías y servicios. </w:t>
      </w:r>
      <w:r>
        <w:t>TETRA. PMR/PAMR. LMDS/WIMAX. TMA, GSM. TMA DCS 1800. IMT2000/UMTS. Otros.</w:t>
      </w:r>
    </w:p>
    <w:p w:rsidR="00193546" w:rsidRDefault="00F1493F">
      <w:pPr>
        <w:pStyle w:val="Textoindependiente"/>
        <w:spacing w:line="249" w:lineRule="auto"/>
        <w:ind w:right="2099"/>
      </w:pPr>
      <w:r>
        <w:t>Sistemas de radiodifusión. Sistemas de TV. Fijos. Unidades móviles. Estaciones base transportables.</w:t>
      </w:r>
    </w:p>
    <w:p w:rsidR="00193546" w:rsidRDefault="00F1493F">
      <w:pPr>
        <w:pStyle w:val="Textoindependiente"/>
      </w:pPr>
      <w:r>
        <w:t>Radioenlaces analógicos y digitales de radio y TV.</w:t>
      </w:r>
    </w:p>
    <w:p w:rsidR="00193546" w:rsidRDefault="00F1493F">
      <w:pPr>
        <w:pStyle w:val="Textoindependiente"/>
        <w:spacing w:before="9" w:line="249" w:lineRule="auto"/>
        <w:ind w:right="1533"/>
      </w:pPr>
      <w:r>
        <w:t>Redes de acceso vía radio en se</w:t>
      </w:r>
      <w:r>
        <w:t>rvicios fijos terrestres. Clasificación. Tecnologías. Medios de transmisión: guiados y no guiados.</w:t>
      </w:r>
    </w:p>
    <w:p w:rsidR="00193546" w:rsidRDefault="00F1493F">
      <w:pPr>
        <w:pStyle w:val="Textoindependiente"/>
      </w:pPr>
      <w:r>
        <w:t>Cable, fibra óptica, guías-ondas.</w:t>
      </w:r>
    </w:p>
    <w:p w:rsidR="00193546" w:rsidRDefault="00F1493F">
      <w:pPr>
        <w:pStyle w:val="Textoindependiente"/>
        <w:spacing w:before="9"/>
      </w:pPr>
      <w:proofErr w:type="gramStart"/>
      <w:r>
        <w:t>Elementos  y</w:t>
      </w:r>
      <w:proofErr w:type="gramEnd"/>
      <w:r>
        <w:t xml:space="preserve">  modos  de  conexión. </w:t>
      </w:r>
      <w:proofErr w:type="gramStart"/>
      <w:r>
        <w:t>Tipos  y</w:t>
      </w:r>
      <w:proofErr w:type="gramEnd"/>
      <w:r>
        <w:t xml:space="preserve">  características.  </w:t>
      </w:r>
      <w:proofErr w:type="gramStart"/>
      <w:r>
        <w:t>Normas  de</w:t>
      </w:r>
      <w:proofErr w:type="gramEnd"/>
      <w:r>
        <w:t xml:space="preserve"> instalación.</w:t>
      </w:r>
    </w:p>
    <w:p w:rsidR="00193546" w:rsidRDefault="00F1493F">
      <w:pPr>
        <w:pStyle w:val="Textoindependiente"/>
        <w:spacing w:before="9"/>
        <w:ind w:left="1544"/>
      </w:pPr>
      <w:r>
        <w:t>Medidas</w:t>
      </w:r>
    </w:p>
    <w:p w:rsidR="00193546" w:rsidRDefault="00F1493F">
      <w:pPr>
        <w:pStyle w:val="Textoindependiente"/>
        <w:spacing w:before="9" w:line="249" w:lineRule="auto"/>
        <w:ind w:left="1544" w:right="1533" w:firstLine="340"/>
      </w:pPr>
      <w:r>
        <w:t>Antenas</w:t>
      </w:r>
      <w:r>
        <w:rPr>
          <w:spacing w:val="-14"/>
        </w:rPr>
        <w:t xml:space="preserve"> </w:t>
      </w:r>
      <w:r>
        <w:t>y</w:t>
      </w:r>
      <w:r>
        <w:rPr>
          <w:spacing w:val="-14"/>
        </w:rPr>
        <w:t xml:space="preserve"> </w:t>
      </w:r>
      <w:r>
        <w:t>sistemas</w:t>
      </w:r>
      <w:r>
        <w:rPr>
          <w:spacing w:val="-14"/>
        </w:rPr>
        <w:t xml:space="preserve"> </w:t>
      </w:r>
      <w:r>
        <w:t>radiantes</w:t>
      </w:r>
      <w:r>
        <w:t>.</w:t>
      </w:r>
      <w:r>
        <w:rPr>
          <w:spacing w:val="-17"/>
        </w:rPr>
        <w:t xml:space="preserve"> </w:t>
      </w:r>
      <w:r>
        <w:rPr>
          <w:spacing w:val="-3"/>
        </w:rPr>
        <w:t>Tipos</w:t>
      </w:r>
      <w:r>
        <w:rPr>
          <w:spacing w:val="-13"/>
        </w:rPr>
        <w:t xml:space="preserve"> </w:t>
      </w:r>
      <w:r>
        <w:t>y</w:t>
      </w:r>
      <w:r>
        <w:rPr>
          <w:spacing w:val="-14"/>
        </w:rPr>
        <w:t xml:space="preserve"> </w:t>
      </w:r>
      <w:r>
        <w:t>características,</w:t>
      </w:r>
      <w:r>
        <w:rPr>
          <w:spacing w:val="-14"/>
        </w:rPr>
        <w:t xml:space="preserve"> </w:t>
      </w:r>
      <w:r>
        <w:t>orientación.</w:t>
      </w:r>
      <w:r>
        <w:rPr>
          <w:spacing w:val="-14"/>
        </w:rPr>
        <w:t xml:space="preserve"> </w:t>
      </w:r>
      <w:r>
        <w:t>Medidas.</w:t>
      </w:r>
      <w:r>
        <w:rPr>
          <w:spacing w:val="-14"/>
        </w:rPr>
        <w:t xml:space="preserve"> </w:t>
      </w:r>
      <w:r>
        <w:t>Elementos auxiliares.</w:t>
      </w:r>
    </w:p>
    <w:p w:rsidR="00193546" w:rsidRDefault="00F1493F">
      <w:pPr>
        <w:pStyle w:val="Textoindependiente"/>
        <w:spacing w:line="249" w:lineRule="auto"/>
        <w:ind w:right="4323"/>
      </w:pPr>
      <w:r>
        <w:t>Duplexores, conectores, distribuidores y mezcladores. Simbología normalizada.</w:t>
      </w:r>
    </w:p>
    <w:p w:rsidR="00193546" w:rsidRDefault="00F1493F">
      <w:pPr>
        <w:pStyle w:val="Prrafodelista"/>
        <w:numPr>
          <w:ilvl w:val="0"/>
          <w:numId w:val="4"/>
        </w:numPr>
        <w:tabs>
          <w:tab w:val="left" w:pos="2263"/>
        </w:tabs>
        <w:spacing w:before="30" w:line="410" w:lineRule="exact"/>
        <w:ind w:right="2469" w:firstLine="0"/>
        <w:rPr>
          <w:sz w:val="20"/>
        </w:rPr>
      </w:pPr>
      <w:r>
        <w:rPr>
          <w:sz w:val="20"/>
        </w:rPr>
        <w:t>Instalación de equipos de radiocomunicaciones y elementos auxiliares: Interpretación de planos y</w:t>
      </w:r>
      <w:r>
        <w:rPr>
          <w:spacing w:val="-16"/>
          <w:sz w:val="20"/>
        </w:rPr>
        <w:t xml:space="preserve"> </w:t>
      </w:r>
      <w:r>
        <w:rPr>
          <w:sz w:val="20"/>
        </w:rPr>
        <w:t>esquemas.</w:t>
      </w:r>
    </w:p>
    <w:p w:rsidR="00193546" w:rsidRDefault="00F1493F">
      <w:pPr>
        <w:pStyle w:val="Textoindependiente"/>
        <w:spacing w:line="200" w:lineRule="exact"/>
      </w:pPr>
      <w:r>
        <w:t>Plano de situación y emplazamiento.</w:t>
      </w:r>
    </w:p>
    <w:p w:rsidR="00193546" w:rsidRDefault="00F1493F">
      <w:pPr>
        <w:pStyle w:val="Textoindependiente"/>
        <w:spacing w:before="10" w:line="249" w:lineRule="auto"/>
        <w:ind w:right="6135"/>
      </w:pPr>
      <w:r>
        <w:t>Planta general de la instalación. Planta general de canalizaciones.</w:t>
      </w:r>
    </w:p>
    <w:p w:rsidR="00193546" w:rsidRDefault="00F1493F">
      <w:pPr>
        <w:pStyle w:val="Textoindependiente"/>
        <w:spacing w:before="1" w:line="249" w:lineRule="auto"/>
        <w:ind w:right="2424"/>
        <w:jc w:val="both"/>
      </w:pPr>
      <w:r>
        <w:t>Planos de detalle. Planos de distribución de equipos en armarios y recintos. Esquemas. Esquemas de distribución y conexionado. Esquemas eléctricos. Ante</w:t>
      </w:r>
      <w:r>
        <w:t>nas y elementos auxiliares. Medios de transmisión.</w:t>
      </w:r>
    </w:p>
    <w:p w:rsidR="00193546" w:rsidRDefault="00F1493F">
      <w:pPr>
        <w:pStyle w:val="Textoindependiente"/>
        <w:spacing w:before="1" w:line="249" w:lineRule="auto"/>
        <w:ind w:right="6402"/>
      </w:pPr>
      <w:r>
        <w:t>Duplexores. Diplexores. Otros. Armarios de comunicaciones.</w:t>
      </w:r>
    </w:p>
    <w:p w:rsidR="00193546" w:rsidRDefault="00F1493F">
      <w:pPr>
        <w:pStyle w:val="Textoindependiente"/>
        <w:spacing w:before="1"/>
      </w:pPr>
      <w:r>
        <w:t>Equipos de comunicaciones. Interfaces físicos.</w:t>
      </w:r>
    </w:p>
    <w:p w:rsidR="00193546" w:rsidRDefault="00F1493F">
      <w:pPr>
        <w:pStyle w:val="Textoindependiente"/>
        <w:spacing w:before="10" w:line="249" w:lineRule="auto"/>
        <w:ind w:right="3411"/>
      </w:pPr>
      <w:r>
        <w:t>Técnicas de conexión de cable coaxial y F.O. Verificaciones. Equipos de alimentación. Fuentes de al</w:t>
      </w:r>
      <w:r>
        <w:t>imentación.</w:t>
      </w:r>
    </w:p>
    <w:p w:rsidR="00193546" w:rsidRDefault="00F1493F">
      <w:pPr>
        <w:pStyle w:val="Textoindependiente"/>
        <w:spacing w:before="1" w:line="249" w:lineRule="auto"/>
        <w:ind w:right="2011"/>
      </w:pPr>
      <w:r>
        <w:t>Sistemas de alimentación ininterrumpida. Grupos electrógenos y placas solares. Convertidores.</w:t>
      </w:r>
    </w:p>
    <w:p w:rsidR="00193546" w:rsidRDefault="00F1493F">
      <w:pPr>
        <w:pStyle w:val="Textoindependiente"/>
        <w:spacing w:before="1"/>
      </w:pPr>
      <w:r>
        <w:t>Baterías. Métodos de carga.</w:t>
      </w:r>
    </w:p>
    <w:p w:rsidR="00193546" w:rsidRDefault="00F1493F">
      <w:pPr>
        <w:pStyle w:val="Prrafodelista"/>
        <w:numPr>
          <w:ilvl w:val="0"/>
          <w:numId w:val="4"/>
        </w:numPr>
        <w:tabs>
          <w:tab w:val="left" w:pos="2251"/>
        </w:tabs>
        <w:spacing w:line="410" w:lineRule="atLeast"/>
        <w:ind w:right="4236" w:firstLine="0"/>
        <w:rPr>
          <w:sz w:val="20"/>
        </w:rPr>
      </w:pPr>
      <w:r>
        <w:rPr>
          <w:sz w:val="20"/>
        </w:rPr>
        <w:t>Configuración de equipos de radiocomunicaciones: Software de</w:t>
      </w:r>
      <w:r>
        <w:rPr>
          <w:spacing w:val="-2"/>
          <w:sz w:val="20"/>
        </w:rPr>
        <w:t xml:space="preserve"> </w:t>
      </w:r>
      <w:r>
        <w:rPr>
          <w:sz w:val="20"/>
        </w:rPr>
        <w:t>control.</w:t>
      </w:r>
    </w:p>
    <w:p w:rsidR="00193546" w:rsidRDefault="00F1493F">
      <w:pPr>
        <w:pStyle w:val="Textoindependiente"/>
        <w:spacing w:before="10"/>
      </w:pPr>
      <w:r>
        <w:t>Manuales de equipos de radiocomunicaciones.</w:t>
      </w:r>
    </w:p>
    <w:p w:rsidR="00193546" w:rsidRDefault="00F1493F">
      <w:pPr>
        <w:pStyle w:val="Textoindependiente"/>
        <w:spacing w:before="10" w:line="249" w:lineRule="auto"/>
        <w:ind w:right="1556"/>
      </w:pPr>
      <w:r>
        <w:pict>
          <v:shape id="_x0000_s1059" type="#_x0000_t202" style="position:absolute;left:0;text-align:left;margin-left:561.85pt;margin-top:11.35pt;width:9.85pt;height:74.4pt;z-index:2584;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Parámetros y herramientas de configuración en redes fijas y móviles. Características. Métodos de verificación. Software y Hardware de comprobación.</w:t>
      </w:r>
    </w:p>
    <w:p w:rsidR="00193546" w:rsidRDefault="00F1493F">
      <w:pPr>
        <w:pStyle w:val="Textoindependiente"/>
        <w:spacing w:before="1" w:line="249" w:lineRule="auto"/>
        <w:ind w:right="2911"/>
      </w:pPr>
      <w:r>
        <w:t>Software de instalación y utilidades de equipos de radiocomunicación. Software de gesti</w:t>
      </w:r>
      <w:r>
        <w:t>ón local de equipos de radiocomunicaciones.</w:t>
      </w:r>
    </w:p>
    <w:p w:rsidR="00193546" w:rsidRDefault="00F1493F">
      <w:pPr>
        <w:pStyle w:val="Textoindependiente"/>
        <w:spacing w:before="1"/>
      </w:pPr>
      <w:r>
        <w:t>Sistemas de acceso remoto.</w:t>
      </w:r>
    </w:p>
    <w:p w:rsidR="00193546" w:rsidRDefault="00F1493F">
      <w:pPr>
        <w:pStyle w:val="Textoindependiente"/>
        <w:spacing w:before="10"/>
      </w:pPr>
      <w:r>
        <w:t>Reglamentación y estándares. Cuadro Nacional de Atribución de Frecuencias.</w:t>
      </w:r>
    </w:p>
    <w:p w:rsidR="00193546" w:rsidRDefault="00193546">
      <w:pPr>
        <w:sectPr w:rsidR="00193546">
          <w:pgSz w:w="11910" w:h="16840"/>
          <w:pgMar w:top="140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057" style="width:539.6pt;height:1pt;mso-position-horizontal-relative:char;mso-position-vertical-relative:line" coordsize="10792,20">
            <v:line id="_x0000_s1058"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056" style="position:absolute;left:0;text-align:left;z-index:2632;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r>
      <w:r>
        <w:rPr>
          <w:color w:val="00447A"/>
        </w:rPr>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18197</w:t>
      </w:r>
    </w:p>
    <w:p w:rsidR="00193546" w:rsidRDefault="00193546">
      <w:pPr>
        <w:pStyle w:val="Textoindependiente"/>
        <w:ind w:left="0"/>
        <w:rPr>
          <w:b/>
          <w:sz w:val="22"/>
        </w:rPr>
      </w:pPr>
    </w:p>
    <w:p w:rsidR="00193546" w:rsidRDefault="00F1493F">
      <w:pPr>
        <w:pStyle w:val="Prrafodelista"/>
        <w:numPr>
          <w:ilvl w:val="0"/>
          <w:numId w:val="4"/>
        </w:numPr>
        <w:tabs>
          <w:tab w:val="left" w:pos="2263"/>
        </w:tabs>
        <w:spacing w:before="170"/>
        <w:ind w:left="2262"/>
        <w:rPr>
          <w:sz w:val="20"/>
        </w:rPr>
      </w:pPr>
      <w:r>
        <w:rPr>
          <w:sz w:val="20"/>
        </w:rPr>
        <w:t>Puesta en servicio de equipos de</w:t>
      </w:r>
      <w:r>
        <w:rPr>
          <w:spacing w:val="-11"/>
          <w:sz w:val="20"/>
        </w:rPr>
        <w:t xml:space="preserve"> </w:t>
      </w:r>
      <w:r>
        <w:rPr>
          <w:sz w:val="20"/>
        </w:rPr>
        <w:t>radiocomunicaciones:</w:t>
      </w:r>
    </w:p>
    <w:p w:rsidR="00193546" w:rsidRDefault="00F1493F">
      <w:pPr>
        <w:pStyle w:val="Textoindependiente"/>
        <w:spacing w:before="179" w:line="249" w:lineRule="auto"/>
        <w:ind w:left="1544" w:right="1533" w:firstLine="340"/>
      </w:pPr>
      <w:r>
        <w:t>Instrumentación:</w:t>
      </w:r>
      <w:r>
        <w:rPr>
          <w:spacing w:val="-18"/>
        </w:rPr>
        <w:t xml:space="preserve"> </w:t>
      </w:r>
      <w:r>
        <w:t>analizadores</w:t>
      </w:r>
      <w:r>
        <w:rPr>
          <w:spacing w:val="-17"/>
        </w:rPr>
        <w:t xml:space="preserve"> </w:t>
      </w:r>
      <w:r>
        <w:t>de</w:t>
      </w:r>
      <w:r>
        <w:rPr>
          <w:spacing w:val="-17"/>
        </w:rPr>
        <w:t xml:space="preserve"> </w:t>
      </w:r>
      <w:r>
        <w:t>espectro</w:t>
      </w:r>
      <w:r>
        <w:rPr>
          <w:spacing w:val="-17"/>
        </w:rPr>
        <w:t xml:space="preserve"> </w:t>
      </w:r>
      <w:r>
        <w:t>de</w:t>
      </w:r>
      <w:r>
        <w:rPr>
          <w:spacing w:val="-17"/>
        </w:rPr>
        <w:t xml:space="preserve"> </w:t>
      </w:r>
      <w:r>
        <w:t>radiofrecuencia.</w:t>
      </w:r>
      <w:r>
        <w:rPr>
          <w:spacing w:val="-17"/>
        </w:rPr>
        <w:t xml:space="preserve"> </w:t>
      </w:r>
      <w:r>
        <w:t>Generadores</w:t>
      </w:r>
      <w:r>
        <w:rPr>
          <w:spacing w:val="-18"/>
        </w:rPr>
        <w:t xml:space="preserve"> </w:t>
      </w:r>
      <w:r>
        <w:t>de</w:t>
      </w:r>
      <w:r>
        <w:rPr>
          <w:spacing w:val="-17"/>
        </w:rPr>
        <w:t xml:space="preserve"> </w:t>
      </w:r>
      <w:r>
        <w:t>prueba para</w:t>
      </w:r>
      <w:r>
        <w:rPr>
          <w:spacing w:val="-3"/>
        </w:rPr>
        <w:t xml:space="preserve"> </w:t>
      </w:r>
      <w:r>
        <w:t>vídeo</w:t>
      </w:r>
      <w:r>
        <w:rPr>
          <w:spacing w:val="-4"/>
        </w:rPr>
        <w:t xml:space="preserve"> </w:t>
      </w:r>
      <w:r>
        <w:t>y</w:t>
      </w:r>
      <w:r>
        <w:rPr>
          <w:spacing w:val="-3"/>
        </w:rPr>
        <w:t xml:space="preserve"> </w:t>
      </w:r>
      <w:r>
        <w:t>audio,</w:t>
      </w:r>
      <w:r>
        <w:rPr>
          <w:spacing w:val="-3"/>
        </w:rPr>
        <w:t xml:space="preserve"> </w:t>
      </w:r>
      <w:r>
        <w:t>monitor</w:t>
      </w:r>
      <w:r>
        <w:rPr>
          <w:spacing w:val="-4"/>
        </w:rPr>
        <w:t xml:space="preserve"> </w:t>
      </w:r>
      <w:r>
        <w:t>de</w:t>
      </w:r>
      <w:r>
        <w:rPr>
          <w:spacing w:val="-3"/>
        </w:rPr>
        <w:t xml:space="preserve"> </w:t>
      </w:r>
      <w:r>
        <w:t>forma</w:t>
      </w:r>
      <w:r>
        <w:rPr>
          <w:spacing w:val="-4"/>
        </w:rPr>
        <w:t xml:space="preserve"> </w:t>
      </w:r>
      <w:r>
        <w:t>de</w:t>
      </w:r>
      <w:r>
        <w:rPr>
          <w:spacing w:val="-3"/>
        </w:rPr>
        <w:t xml:space="preserve"> </w:t>
      </w:r>
      <w:r>
        <w:t>onda,</w:t>
      </w:r>
      <w:r>
        <w:rPr>
          <w:spacing w:val="-3"/>
        </w:rPr>
        <w:t xml:space="preserve"> </w:t>
      </w:r>
      <w:r>
        <w:t>monitor</w:t>
      </w:r>
      <w:r>
        <w:rPr>
          <w:spacing w:val="-4"/>
        </w:rPr>
        <w:t xml:space="preserve"> </w:t>
      </w:r>
      <w:r>
        <w:t>para</w:t>
      </w:r>
      <w:r>
        <w:rPr>
          <w:spacing w:val="-3"/>
        </w:rPr>
        <w:t xml:space="preserve"> </w:t>
      </w:r>
      <w:r>
        <w:t>señal</w:t>
      </w:r>
      <w:r>
        <w:rPr>
          <w:spacing w:val="-4"/>
        </w:rPr>
        <w:t xml:space="preserve"> </w:t>
      </w:r>
      <w:r>
        <w:t>di</w:t>
      </w:r>
      <w:r>
        <w:t>gital,</w:t>
      </w:r>
      <w:r>
        <w:rPr>
          <w:spacing w:val="-3"/>
        </w:rPr>
        <w:t xml:space="preserve"> </w:t>
      </w:r>
      <w:r>
        <w:t>entre</w:t>
      </w:r>
      <w:r>
        <w:rPr>
          <w:spacing w:val="-3"/>
        </w:rPr>
        <w:t xml:space="preserve"> </w:t>
      </w:r>
      <w:r>
        <w:t>otros.</w:t>
      </w:r>
    </w:p>
    <w:p w:rsidR="00193546" w:rsidRDefault="00F1493F">
      <w:pPr>
        <w:pStyle w:val="Textoindependiente"/>
      </w:pPr>
      <w:r>
        <w:t>Características y aplicaciones de medidas.</w:t>
      </w:r>
    </w:p>
    <w:p w:rsidR="00193546" w:rsidRDefault="00F1493F">
      <w:pPr>
        <w:pStyle w:val="Textoindependiente"/>
        <w:spacing w:before="9" w:line="249" w:lineRule="auto"/>
        <w:ind w:right="3067"/>
      </w:pPr>
      <w:r>
        <w:t xml:space="preserve">Herramientas para la verificación </w:t>
      </w:r>
      <w:proofErr w:type="gramStart"/>
      <w:r>
        <w:t>del</w:t>
      </w:r>
      <w:proofErr w:type="gramEnd"/>
      <w:r>
        <w:t xml:space="preserve"> funcionamiento de los equipos. Medidas de parámetros.</w:t>
      </w:r>
    </w:p>
    <w:p w:rsidR="00193546" w:rsidRDefault="00F1493F">
      <w:pPr>
        <w:pStyle w:val="Textoindependiente"/>
        <w:spacing w:line="249" w:lineRule="auto"/>
        <w:ind w:right="6580"/>
      </w:pPr>
      <w:r>
        <w:t>Medidas de R.O.E. Gráficas. Intermodulación.</w:t>
      </w:r>
    </w:p>
    <w:p w:rsidR="00193546" w:rsidRDefault="00F1493F">
      <w:pPr>
        <w:pStyle w:val="Textoindependiente"/>
      </w:pPr>
      <w:r>
        <w:t>Potencia en bastidor. Potencia radiada.</w:t>
      </w:r>
    </w:p>
    <w:p w:rsidR="00193546" w:rsidRDefault="00F1493F">
      <w:pPr>
        <w:pStyle w:val="Textoindependiente"/>
        <w:spacing w:before="9" w:line="249" w:lineRule="auto"/>
        <w:ind w:right="1910"/>
      </w:pPr>
      <w:r>
        <w:t>Métodos y equipos de comprobación de exposición y cobertura. Reglamentación. Procedimientos de puesta en marcha.</w:t>
      </w:r>
    </w:p>
    <w:p w:rsidR="00193546" w:rsidRDefault="00F1493F">
      <w:pPr>
        <w:pStyle w:val="Textoindependiente"/>
      </w:pPr>
      <w:r>
        <w:t>Protocolos de seguridad en redes fijas y móviles.</w:t>
      </w:r>
    </w:p>
    <w:p w:rsidR="00193546" w:rsidRDefault="00F1493F">
      <w:pPr>
        <w:pStyle w:val="Textoindependiente"/>
        <w:spacing w:before="9"/>
      </w:pPr>
      <w:r>
        <w:t>Elaboración de documentación: método y pruebas de aceptación.</w:t>
      </w:r>
    </w:p>
    <w:p w:rsidR="00193546" w:rsidRDefault="00F1493F">
      <w:pPr>
        <w:pStyle w:val="Prrafodelista"/>
        <w:numPr>
          <w:ilvl w:val="0"/>
          <w:numId w:val="4"/>
        </w:numPr>
        <w:tabs>
          <w:tab w:val="left" w:pos="2263"/>
        </w:tabs>
        <w:spacing w:before="180"/>
        <w:ind w:left="2262"/>
        <w:rPr>
          <w:sz w:val="20"/>
        </w:rPr>
      </w:pPr>
      <w:r>
        <w:rPr>
          <w:sz w:val="20"/>
        </w:rPr>
        <w:t>Mantenimiento y ampliación de e</w:t>
      </w:r>
      <w:r>
        <w:rPr>
          <w:sz w:val="20"/>
        </w:rPr>
        <w:t>quipos de</w:t>
      </w:r>
      <w:r>
        <w:rPr>
          <w:spacing w:val="-18"/>
          <w:sz w:val="20"/>
        </w:rPr>
        <w:t xml:space="preserve"> </w:t>
      </w:r>
      <w:r>
        <w:rPr>
          <w:sz w:val="20"/>
        </w:rPr>
        <w:t>radiocomunicaciones:</w:t>
      </w:r>
    </w:p>
    <w:p w:rsidR="00193546" w:rsidRDefault="00F1493F">
      <w:pPr>
        <w:pStyle w:val="Textoindependiente"/>
        <w:spacing w:before="180" w:line="249" w:lineRule="auto"/>
        <w:ind w:left="1544" w:right="1533" w:firstLine="340"/>
      </w:pPr>
      <w:r>
        <w:t>Herramientas, instrumentos y procedimientos de medida. (</w:t>
      </w:r>
      <w:proofErr w:type="gramStart"/>
      <w:r>
        <w:t>comprobador</w:t>
      </w:r>
      <w:proofErr w:type="gramEnd"/>
      <w:r>
        <w:t xml:space="preserve"> de cableado, reflectómetro óptico y analizador de espectro, entre otros).</w:t>
      </w:r>
    </w:p>
    <w:p w:rsidR="00193546" w:rsidRDefault="00F1493F">
      <w:pPr>
        <w:pStyle w:val="Textoindependiente"/>
        <w:spacing w:before="1"/>
      </w:pPr>
      <w:r>
        <w:t>Planes de mantenimiento.</w:t>
      </w:r>
    </w:p>
    <w:p w:rsidR="00193546" w:rsidRDefault="00F1493F">
      <w:pPr>
        <w:pStyle w:val="Textoindependiente"/>
        <w:spacing w:before="10" w:line="249" w:lineRule="auto"/>
        <w:ind w:right="2855"/>
      </w:pPr>
      <w:r>
        <w:t>Operaciones periódicas. Manuales de fabricantes. Órdenes d</w:t>
      </w:r>
      <w:r>
        <w:t>e trabajo. Partes de descripción de averías.</w:t>
      </w:r>
    </w:p>
    <w:p w:rsidR="00193546" w:rsidRDefault="00F1493F">
      <w:pPr>
        <w:pStyle w:val="Textoindependiente"/>
        <w:spacing w:before="1"/>
      </w:pPr>
      <w:r>
        <w:t>Históricos de incidencias.</w:t>
      </w:r>
    </w:p>
    <w:p w:rsidR="00193546" w:rsidRDefault="00F1493F">
      <w:pPr>
        <w:pStyle w:val="Textoindependiente"/>
        <w:spacing w:before="10" w:line="249" w:lineRule="auto"/>
        <w:ind w:right="4734"/>
      </w:pPr>
      <w:r>
        <w:t>Métodos de ampliación de dispositivos y equipos. Manuales técnicos de equipos.</w:t>
      </w:r>
    </w:p>
    <w:p w:rsidR="00193546" w:rsidRDefault="00F1493F">
      <w:pPr>
        <w:pStyle w:val="Textoindependiente"/>
        <w:spacing w:before="1" w:line="249" w:lineRule="auto"/>
        <w:ind w:right="4634"/>
      </w:pPr>
      <w:r>
        <w:t>Procedimientos de prueba. Comprobación y ajuste Documentación de resultados de ampliación.</w:t>
      </w:r>
    </w:p>
    <w:p w:rsidR="00193546" w:rsidRDefault="00F1493F">
      <w:pPr>
        <w:pStyle w:val="Prrafodelista"/>
        <w:numPr>
          <w:ilvl w:val="0"/>
          <w:numId w:val="4"/>
        </w:numPr>
        <w:tabs>
          <w:tab w:val="left" w:pos="2207"/>
        </w:tabs>
        <w:spacing w:before="171"/>
        <w:ind w:left="2206" w:hanging="322"/>
        <w:rPr>
          <w:sz w:val="20"/>
        </w:rPr>
      </w:pPr>
      <w:r>
        <w:rPr>
          <w:sz w:val="20"/>
        </w:rPr>
        <w:t>Restablecimien</w:t>
      </w:r>
      <w:r>
        <w:rPr>
          <w:sz w:val="20"/>
        </w:rPr>
        <w:t>to de parámetros y</w:t>
      </w:r>
      <w:r>
        <w:rPr>
          <w:spacing w:val="-25"/>
          <w:sz w:val="20"/>
        </w:rPr>
        <w:t xml:space="preserve"> </w:t>
      </w:r>
      <w:r>
        <w:rPr>
          <w:sz w:val="20"/>
        </w:rPr>
        <w:t>funcionalidad:</w:t>
      </w:r>
    </w:p>
    <w:p w:rsidR="00193546" w:rsidRDefault="00F1493F">
      <w:pPr>
        <w:pStyle w:val="Textoindependiente"/>
        <w:spacing w:before="180" w:line="249" w:lineRule="auto"/>
        <w:ind w:right="2556"/>
      </w:pPr>
      <w:r>
        <w:t>Planes de mantenimiento correctivo de sistemas de radiocomunicaciones. Técnicas de diagnóstico y localización de averías:</w:t>
      </w:r>
    </w:p>
    <w:p w:rsidR="00193546" w:rsidRDefault="00F1493F">
      <w:pPr>
        <w:pStyle w:val="Textoindependiente"/>
        <w:spacing w:before="1"/>
      </w:pPr>
      <w:r>
        <w:t>Sustitución y ajuste de elementos.</w:t>
      </w:r>
    </w:p>
    <w:p w:rsidR="00193546" w:rsidRDefault="00F1493F">
      <w:pPr>
        <w:pStyle w:val="Textoindependiente"/>
        <w:spacing w:before="10" w:line="249" w:lineRule="auto"/>
        <w:ind w:left="1544" w:right="1533" w:firstLine="340"/>
      </w:pPr>
      <w:r>
        <w:t>Instrumentos y procedimientos de medida (comprobador de cableado, reflectómetro óptico y analizador de espectro, entre otros).</w:t>
      </w:r>
    </w:p>
    <w:p w:rsidR="00193546" w:rsidRDefault="00F1493F">
      <w:pPr>
        <w:pStyle w:val="Textoindependiente"/>
        <w:spacing w:before="1"/>
      </w:pPr>
      <w:r>
        <w:t>Software de diagnóstico.</w:t>
      </w:r>
    </w:p>
    <w:p w:rsidR="00193546" w:rsidRDefault="00F1493F">
      <w:pPr>
        <w:pStyle w:val="Textoindependiente"/>
        <w:spacing w:before="9" w:line="249" w:lineRule="auto"/>
        <w:ind w:right="5168"/>
      </w:pPr>
      <w:r>
        <w:t>Métodos de restablecimiento de parámetros. Mantenimiento remoto.</w:t>
      </w:r>
    </w:p>
    <w:p w:rsidR="00193546" w:rsidRDefault="00F1493F">
      <w:pPr>
        <w:pStyle w:val="Textoindependiente"/>
        <w:spacing w:line="249" w:lineRule="auto"/>
        <w:ind w:right="3834"/>
      </w:pPr>
      <w:r>
        <w:t>Módems GSM. Comandos AT básicos. Llamad</w:t>
      </w:r>
      <w:r>
        <w:t>as de datos. Capa de control. Protocolos de acceso.</w:t>
      </w:r>
    </w:p>
    <w:p w:rsidR="00193546" w:rsidRDefault="00F1493F">
      <w:pPr>
        <w:pStyle w:val="Textoindependiente"/>
        <w:spacing w:line="249" w:lineRule="auto"/>
        <w:ind w:right="6124"/>
      </w:pPr>
      <w:r>
        <w:t>Software de carga y volcado. Comprobaciones y ajustes. Elaboración de informes técnicos.</w:t>
      </w:r>
    </w:p>
    <w:p w:rsidR="00193546" w:rsidRDefault="00F1493F">
      <w:pPr>
        <w:pStyle w:val="Prrafodelista"/>
        <w:numPr>
          <w:ilvl w:val="0"/>
          <w:numId w:val="4"/>
        </w:numPr>
        <w:tabs>
          <w:tab w:val="left" w:pos="2263"/>
        </w:tabs>
        <w:spacing w:before="30" w:line="410" w:lineRule="exact"/>
        <w:ind w:right="3803" w:firstLine="0"/>
        <w:rPr>
          <w:sz w:val="20"/>
        </w:rPr>
      </w:pPr>
      <w:r>
        <w:rPr>
          <w:sz w:val="20"/>
        </w:rPr>
        <w:t>Prevención de riesgos laborales y protección ambiental. Identificación de</w:t>
      </w:r>
      <w:r>
        <w:rPr>
          <w:spacing w:val="-3"/>
          <w:sz w:val="20"/>
        </w:rPr>
        <w:t xml:space="preserve"> </w:t>
      </w:r>
      <w:r>
        <w:rPr>
          <w:sz w:val="20"/>
        </w:rPr>
        <w:t>riesgos.</w:t>
      </w:r>
    </w:p>
    <w:p w:rsidR="00193546" w:rsidRDefault="00F1493F">
      <w:pPr>
        <w:pStyle w:val="Textoindependiente"/>
        <w:spacing w:line="200" w:lineRule="exact"/>
      </w:pPr>
      <w:r>
        <w:t xml:space="preserve">Determinación de las medidas de </w:t>
      </w:r>
      <w:r>
        <w:t>prevención de riesgos laborales.</w:t>
      </w:r>
    </w:p>
    <w:p w:rsidR="00193546" w:rsidRDefault="00F1493F">
      <w:pPr>
        <w:pStyle w:val="Textoindependiente"/>
        <w:spacing w:before="10" w:line="249" w:lineRule="auto"/>
        <w:ind w:right="2199"/>
      </w:pPr>
      <w:r>
        <w:t>Prevención de riesgos laborales en los procesos de montaje y mantenimiento. Equipos de protección individual.</w:t>
      </w:r>
    </w:p>
    <w:p w:rsidR="00193546" w:rsidRDefault="00F1493F">
      <w:pPr>
        <w:pStyle w:val="Textoindependiente"/>
        <w:spacing w:before="1" w:line="249" w:lineRule="auto"/>
        <w:ind w:right="3267"/>
      </w:pPr>
      <w:r>
        <w:pict>
          <v:shape id="_x0000_s1055" type="#_x0000_t202" style="position:absolute;left:0;text-align:left;margin-left:561.85pt;margin-top:19.4pt;width:9.85pt;height:74.4pt;z-index:2656;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Cumplimiento de la normativa de prevención de riesgos laborales. Cumplimiento de la norma</w:t>
      </w:r>
      <w:r>
        <w:t>tiva de protección ambiental.</w:t>
      </w:r>
    </w:p>
    <w:p w:rsidR="00193546" w:rsidRDefault="00193546">
      <w:pPr>
        <w:spacing w:line="249" w:lineRule="auto"/>
        <w:sectPr w:rsidR="00193546">
          <w:headerReference w:type="even" r:id="rId29"/>
          <w:headerReference w:type="default" r:id="rId30"/>
          <w:pgSz w:w="11910" w:h="16840"/>
          <w:pgMar w:top="1240" w:right="440" w:bottom="280" w:left="440" w:header="611" w:footer="0" w:gutter="0"/>
          <w:cols w:space="720"/>
        </w:sectPr>
      </w:pPr>
    </w:p>
    <w:p w:rsidR="00193546" w:rsidRDefault="00193546">
      <w:pPr>
        <w:pStyle w:val="Textoindependiente"/>
        <w:ind w:left="0"/>
        <w:rPr>
          <w:sz w:val="13"/>
        </w:rPr>
      </w:pPr>
    </w:p>
    <w:p w:rsidR="00193546" w:rsidRDefault="00F1493F">
      <w:pPr>
        <w:pStyle w:val="Textoindependiente"/>
        <w:spacing w:line="20" w:lineRule="exact"/>
        <w:ind w:left="116"/>
        <w:rPr>
          <w:sz w:val="2"/>
        </w:rPr>
      </w:pPr>
      <w:r>
        <w:rPr>
          <w:sz w:val="2"/>
        </w:rPr>
      </w:r>
      <w:r>
        <w:rPr>
          <w:sz w:val="2"/>
        </w:rPr>
        <w:pict>
          <v:group id="_x0000_s1053" style="width:539.6pt;height:1pt;mso-position-horizontal-relative:char;mso-position-vertical-relative:line" coordsize="10792,20">
            <v:line id="_x0000_s1054" style="position:absolute" from="10,10" to="10782,10" strokecolor="#00447a" strokeweight="1pt"/>
            <w10:anchorlock/>
          </v:group>
        </w:pict>
      </w:r>
    </w:p>
    <w:p w:rsidR="00193546" w:rsidRDefault="00F1493F">
      <w:pPr>
        <w:pStyle w:val="Ttulo1"/>
        <w:tabs>
          <w:tab w:val="left" w:pos="4123"/>
          <w:tab w:val="left" w:pos="9119"/>
        </w:tabs>
        <w:spacing w:before="39"/>
        <w:ind w:left="126"/>
      </w:pPr>
      <w:r>
        <w:pict>
          <v:line id="_x0000_s1052" style="position:absolute;left:0;text-align:left;z-index:2704;mso-wrap-distance-left:0;mso-wrap-distance-right:0;mso-position-horizontal-relative:page" from="28.35pt,17.5pt" to="566.95pt,17.5pt" strokecolor="#00447a" strokeweight="1pt">
            <w10:wrap type="topAndBottom" anchorx="page"/>
          </v:line>
        </w:pict>
      </w:r>
      <w:r>
        <w:rPr>
          <w:color w:val="00447A"/>
        </w:rPr>
        <w:t>Núm.</w:t>
      </w:r>
      <w:r>
        <w:rPr>
          <w:color w:val="00447A"/>
          <w:spacing w:val="-2"/>
        </w:rPr>
        <w:t xml:space="preserve"> </w:t>
      </w:r>
      <w:r>
        <w:rPr>
          <w:color w:val="00447A"/>
        </w:rPr>
        <w:t>49</w:t>
      </w:r>
      <w:r>
        <w:rPr>
          <w:color w:val="00447A"/>
        </w:rPr>
        <w:tab/>
        <w:t>Jueves 25 de febrero</w:t>
      </w:r>
      <w:r>
        <w:rPr>
          <w:color w:val="00447A"/>
          <w:spacing w:val="-7"/>
        </w:rPr>
        <w:t xml:space="preserve"> </w:t>
      </w:r>
      <w:r>
        <w:rPr>
          <w:color w:val="00447A"/>
        </w:rPr>
        <w:t>de</w:t>
      </w:r>
      <w:r>
        <w:rPr>
          <w:color w:val="00447A"/>
          <w:spacing w:val="-3"/>
        </w:rPr>
        <w:t xml:space="preserve"> </w:t>
      </w:r>
      <w:r>
        <w:rPr>
          <w:color w:val="00447A"/>
        </w:rPr>
        <w:t>2010</w:t>
      </w:r>
      <w:r>
        <w:rPr>
          <w:color w:val="00447A"/>
        </w:rPr>
        <w:tab/>
        <w:t>Sec. I.   Pág.</w:t>
      </w:r>
      <w:r>
        <w:rPr>
          <w:color w:val="00447A"/>
          <w:spacing w:val="-6"/>
        </w:rPr>
        <w:t xml:space="preserve"> </w:t>
      </w:r>
      <w:r>
        <w:rPr>
          <w:color w:val="00447A"/>
        </w:rPr>
        <w:t>18198</w:t>
      </w:r>
    </w:p>
    <w:p w:rsidR="00193546" w:rsidRDefault="00193546">
      <w:pPr>
        <w:pStyle w:val="Textoindependiente"/>
        <w:spacing w:before="7"/>
        <w:ind w:left="0"/>
        <w:rPr>
          <w:b/>
          <w:sz w:val="28"/>
        </w:rPr>
      </w:pPr>
    </w:p>
    <w:p w:rsidR="00193546" w:rsidRDefault="00193546">
      <w:pPr>
        <w:rPr>
          <w:sz w:val="28"/>
        </w:rPr>
        <w:sectPr w:rsidR="00193546">
          <w:pgSz w:w="11910" w:h="16840"/>
          <w:pgMar w:top="1240" w:right="440" w:bottom="280" w:left="440" w:header="611" w:footer="0" w:gutter="0"/>
          <w:cols w:space="720"/>
        </w:sectPr>
      </w:pPr>
    </w:p>
    <w:p w:rsidR="00193546" w:rsidRDefault="00193546">
      <w:pPr>
        <w:pStyle w:val="Textoindependiente"/>
        <w:ind w:left="0"/>
        <w:rPr>
          <w:b/>
          <w:sz w:val="22"/>
        </w:rPr>
      </w:pPr>
    </w:p>
    <w:p w:rsidR="00193546" w:rsidRDefault="00193546">
      <w:pPr>
        <w:pStyle w:val="Textoindependiente"/>
        <w:ind w:left="0"/>
        <w:rPr>
          <w:b/>
          <w:sz w:val="22"/>
        </w:rPr>
      </w:pPr>
    </w:p>
    <w:p w:rsidR="00193546" w:rsidRDefault="00193546">
      <w:pPr>
        <w:pStyle w:val="Textoindependiente"/>
        <w:ind w:left="0"/>
        <w:rPr>
          <w:b/>
          <w:sz w:val="22"/>
        </w:rPr>
      </w:pPr>
    </w:p>
    <w:p w:rsidR="00193546" w:rsidRDefault="00F1493F">
      <w:pPr>
        <w:pStyle w:val="Textoindependiente"/>
        <w:spacing w:before="155"/>
      </w:pPr>
      <w:r>
        <w:t>Contenidos:</w:t>
      </w:r>
    </w:p>
    <w:p w:rsidR="00193546" w:rsidRDefault="00F1493F">
      <w:pPr>
        <w:pStyle w:val="Prrafodelista"/>
        <w:numPr>
          <w:ilvl w:val="0"/>
          <w:numId w:val="10"/>
        </w:numPr>
        <w:tabs>
          <w:tab w:val="left" w:pos="454"/>
        </w:tabs>
        <w:spacing w:before="94"/>
        <w:ind w:left="453" w:right="2965" w:hanging="478"/>
        <w:jc w:val="left"/>
        <w:rPr>
          <w:i/>
          <w:sz w:val="20"/>
        </w:rPr>
      </w:pPr>
      <w:r>
        <w:rPr>
          <w:i/>
          <w:sz w:val="20"/>
        </w:rPr>
        <w:br w:type="column"/>
      </w:r>
      <w:r>
        <w:rPr>
          <w:i/>
          <w:sz w:val="20"/>
        </w:rPr>
        <w:t>Módulo Profesional: Formación y orientación</w:t>
      </w:r>
      <w:r>
        <w:rPr>
          <w:i/>
          <w:spacing w:val="-20"/>
          <w:sz w:val="20"/>
        </w:rPr>
        <w:t xml:space="preserve"> </w:t>
      </w:r>
      <w:r>
        <w:rPr>
          <w:i/>
          <w:sz w:val="20"/>
        </w:rPr>
        <w:t>laboral</w:t>
      </w:r>
    </w:p>
    <w:p w:rsidR="00193546" w:rsidRDefault="00F1493F">
      <w:pPr>
        <w:pStyle w:val="Textoindependiente"/>
        <w:spacing w:before="179"/>
        <w:ind w:left="1909" w:right="4898"/>
        <w:jc w:val="center"/>
      </w:pPr>
      <w:r>
        <w:t>Código: 0366</w:t>
      </w:r>
    </w:p>
    <w:p w:rsidR="00193546" w:rsidRDefault="00193546">
      <w:pPr>
        <w:jc w:val="center"/>
        <w:sectPr w:rsidR="00193546">
          <w:type w:val="continuous"/>
          <w:pgSz w:w="11910" w:h="16840"/>
          <w:pgMar w:top="1240" w:right="440" w:bottom="280" w:left="440" w:header="720" w:footer="720" w:gutter="0"/>
          <w:cols w:num="2" w:space="720" w:equalWidth="0">
            <w:col w:w="2952" w:space="40"/>
            <w:col w:w="8038"/>
          </w:cols>
        </w:sectPr>
      </w:pPr>
    </w:p>
    <w:p w:rsidR="00193546" w:rsidRDefault="00F1493F">
      <w:pPr>
        <w:pStyle w:val="Prrafodelista"/>
        <w:numPr>
          <w:ilvl w:val="1"/>
          <w:numId w:val="10"/>
        </w:numPr>
        <w:tabs>
          <w:tab w:val="left" w:pos="2263"/>
        </w:tabs>
        <w:spacing w:before="179"/>
        <w:ind w:left="2262"/>
        <w:rPr>
          <w:sz w:val="20"/>
        </w:rPr>
      </w:pPr>
      <w:r>
        <w:rPr>
          <w:sz w:val="20"/>
        </w:rPr>
        <w:t>Búsqueda activa de</w:t>
      </w:r>
      <w:r>
        <w:rPr>
          <w:spacing w:val="-14"/>
          <w:sz w:val="20"/>
        </w:rPr>
        <w:t xml:space="preserve"> </w:t>
      </w:r>
      <w:r>
        <w:rPr>
          <w:sz w:val="20"/>
        </w:rPr>
        <w:t>empleo:</w:t>
      </w:r>
    </w:p>
    <w:p w:rsidR="00193546" w:rsidRDefault="00F1493F">
      <w:pPr>
        <w:pStyle w:val="Textoindependiente"/>
        <w:spacing w:before="179" w:line="249" w:lineRule="auto"/>
        <w:ind w:left="1544" w:right="1533" w:firstLine="340"/>
      </w:pPr>
      <w:r>
        <w:t xml:space="preserve">Valoración de la importancia de la formación permanente para la trayectoria laboral y profesional </w:t>
      </w:r>
      <w:proofErr w:type="gramStart"/>
      <w:r>
        <w:t>del</w:t>
      </w:r>
      <w:proofErr w:type="gramEnd"/>
      <w:r>
        <w:t xml:space="preserve"> Técnico en Instalaciones de Telecomunicaciones.</w:t>
      </w:r>
    </w:p>
    <w:p w:rsidR="00193546" w:rsidRDefault="00F1493F">
      <w:pPr>
        <w:pStyle w:val="Textoindependiente"/>
        <w:spacing w:line="249" w:lineRule="auto"/>
        <w:ind w:left="1544" w:right="1533" w:firstLine="340"/>
      </w:pPr>
      <w:r>
        <w:t>Análisis de los intereses, aptitudes y motivaciones personales para la carrera profesional.</w:t>
      </w:r>
    </w:p>
    <w:p w:rsidR="00193546" w:rsidRDefault="00F1493F">
      <w:pPr>
        <w:pStyle w:val="Textoindependiente"/>
        <w:spacing w:line="249" w:lineRule="auto"/>
        <w:ind w:left="1544" w:right="1466" w:firstLine="340"/>
      </w:pPr>
      <w:r>
        <w:t>Identificación de itinerarios formativos relacionados con el Técnico en Instalaciones de Telecomunicaciones</w:t>
      </w:r>
    </w:p>
    <w:p w:rsidR="00193546" w:rsidRDefault="00F1493F">
      <w:pPr>
        <w:pStyle w:val="Textoindependiente"/>
        <w:spacing w:line="249" w:lineRule="auto"/>
        <w:ind w:left="1544" w:right="1533" w:firstLine="340"/>
      </w:pPr>
      <w:r>
        <w:t>Responsabilización del propio aprendizaje. Conocimiento de los requerimientos y de los frutos previstos.</w:t>
      </w:r>
    </w:p>
    <w:p w:rsidR="00193546" w:rsidRDefault="00F1493F">
      <w:pPr>
        <w:pStyle w:val="Textoindependiente"/>
        <w:spacing w:line="249" w:lineRule="auto"/>
        <w:ind w:left="1544" w:right="1533" w:firstLine="340"/>
      </w:pPr>
      <w:r>
        <w:t xml:space="preserve">Definición y análisis </w:t>
      </w:r>
      <w:proofErr w:type="gramStart"/>
      <w:r>
        <w:t>del</w:t>
      </w:r>
      <w:proofErr w:type="gramEnd"/>
      <w:r>
        <w:t xml:space="preserve"> sector profesiona</w:t>
      </w:r>
      <w:r>
        <w:t>l del título Técnico en Instalaciones de Telecomunicaciones Planificación de la propia carrera:</w:t>
      </w:r>
    </w:p>
    <w:p w:rsidR="00193546" w:rsidRDefault="00F1493F">
      <w:pPr>
        <w:pStyle w:val="Textoindependiente"/>
        <w:spacing w:line="249" w:lineRule="auto"/>
        <w:ind w:left="1544" w:right="1533" w:firstLine="340"/>
      </w:pPr>
      <w:r>
        <w:t>Establecimiento de objetivos laborales, a medio y largo plazo, compatibles con necesidades y preferencias.</w:t>
      </w:r>
    </w:p>
    <w:p w:rsidR="00193546" w:rsidRDefault="00F1493F">
      <w:pPr>
        <w:pStyle w:val="Textoindependiente"/>
      </w:pPr>
      <w:r>
        <w:t>Objetivos realistas y coherentes con la formación act</w:t>
      </w:r>
      <w:r>
        <w:t>ual y la proyectada.</w:t>
      </w:r>
    </w:p>
    <w:p w:rsidR="00193546" w:rsidRDefault="00F1493F">
      <w:pPr>
        <w:pStyle w:val="Textoindependiente"/>
        <w:spacing w:before="9" w:line="249" w:lineRule="auto"/>
        <w:ind w:left="1544" w:right="1533" w:firstLine="340"/>
      </w:pPr>
      <w:r>
        <w:t xml:space="preserve">Proceso de búsqueda de empleo en pequeñas, medianas y grandes empresas </w:t>
      </w:r>
      <w:proofErr w:type="gramStart"/>
      <w:r>
        <w:t>del</w:t>
      </w:r>
      <w:proofErr w:type="gramEnd"/>
      <w:r>
        <w:t xml:space="preserve"> sector.</w:t>
      </w:r>
    </w:p>
    <w:p w:rsidR="00193546" w:rsidRDefault="00F1493F">
      <w:pPr>
        <w:pStyle w:val="Textoindependiente"/>
        <w:spacing w:line="249" w:lineRule="auto"/>
        <w:ind w:right="2810"/>
      </w:pPr>
      <w:r>
        <w:t>Oportunidades de aprendizaje y empleo en Europa. Europass, Ploteus. Técnicas e instrumentos de búsqueda de empleo.</w:t>
      </w:r>
    </w:p>
    <w:p w:rsidR="00193546" w:rsidRDefault="00F1493F">
      <w:pPr>
        <w:pStyle w:val="Textoindependiente"/>
        <w:spacing w:line="249" w:lineRule="auto"/>
        <w:ind w:right="2522"/>
      </w:pPr>
      <w:r>
        <w:t xml:space="preserve">Valoración del autoempleo </w:t>
      </w:r>
      <w:proofErr w:type="gramStart"/>
      <w:r>
        <w:t>como</w:t>
      </w:r>
      <w:proofErr w:type="gramEnd"/>
      <w:r>
        <w:t xml:space="preserve"> altern</w:t>
      </w:r>
      <w:r>
        <w:t>ativa para la inserción profesional. El proceso de toma de decisiones.</w:t>
      </w:r>
    </w:p>
    <w:p w:rsidR="00193546" w:rsidRDefault="00F1493F">
      <w:pPr>
        <w:pStyle w:val="Textoindependiente"/>
        <w:spacing w:line="249" w:lineRule="auto"/>
        <w:ind w:left="1544" w:right="1533" w:firstLine="340"/>
      </w:pPr>
      <w:r>
        <w:t>Establecimiento de una lista de comprobación personal de coherencia entre plan de carrera, formación y aspiraciones.</w:t>
      </w:r>
    </w:p>
    <w:p w:rsidR="00193546" w:rsidRDefault="00F1493F">
      <w:pPr>
        <w:pStyle w:val="Prrafodelista"/>
        <w:numPr>
          <w:ilvl w:val="1"/>
          <w:numId w:val="10"/>
        </w:numPr>
        <w:tabs>
          <w:tab w:val="left" w:pos="2263"/>
        </w:tabs>
        <w:spacing w:before="170"/>
        <w:ind w:left="2262"/>
        <w:rPr>
          <w:sz w:val="20"/>
        </w:rPr>
      </w:pPr>
      <w:r>
        <w:rPr>
          <w:sz w:val="20"/>
        </w:rPr>
        <w:t>Gestión del conflicto y equipos de</w:t>
      </w:r>
      <w:r>
        <w:rPr>
          <w:spacing w:val="-11"/>
          <w:sz w:val="20"/>
        </w:rPr>
        <w:t xml:space="preserve"> </w:t>
      </w:r>
      <w:r>
        <w:rPr>
          <w:sz w:val="20"/>
        </w:rPr>
        <w:t>trabajo:</w:t>
      </w:r>
    </w:p>
    <w:p w:rsidR="00193546" w:rsidRDefault="00F1493F">
      <w:pPr>
        <w:pStyle w:val="Textoindependiente"/>
        <w:spacing w:before="179" w:line="249" w:lineRule="auto"/>
        <w:ind w:left="1544" w:right="1453" w:firstLine="340"/>
      </w:pPr>
      <w:r>
        <w:rPr>
          <w:spacing w:val="-3"/>
        </w:rPr>
        <w:t xml:space="preserve">Valoración </w:t>
      </w:r>
      <w:r>
        <w:t xml:space="preserve">de las ventajas e inconvenientes </w:t>
      </w:r>
      <w:proofErr w:type="gramStart"/>
      <w:r>
        <w:t>del</w:t>
      </w:r>
      <w:proofErr w:type="gramEnd"/>
      <w:r>
        <w:t xml:space="preserve"> trabajo de equipo para la eficacia de la organización.</w:t>
      </w:r>
    </w:p>
    <w:p w:rsidR="00193546" w:rsidRDefault="00F1493F">
      <w:pPr>
        <w:pStyle w:val="Textoindependiente"/>
        <w:spacing w:line="249" w:lineRule="auto"/>
        <w:ind w:left="1544" w:right="1533" w:firstLine="340"/>
      </w:pPr>
      <w:r>
        <w:t xml:space="preserve">Clases de equipos en la industria </w:t>
      </w:r>
      <w:proofErr w:type="gramStart"/>
      <w:r>
        <w:t>del</w:t>
      </w:r>
      <w:proofErr w:type="gramEnd"/>
      <w:r>
        <w:t xml:space="preserve"> mecanizado según las funciones que desempeñan.</w:t>
      </w:r>
    </w:p>
    <w:p w:rsidR="00193546" w:rsidRDefault="00F1493F">
      <w:pPr>
        <w:pStyle w:val="Textoindependiente"/>
        <w:spacing w:line="249" w:lineRule="auto"/>
        <w:ind w:right="4667"/>
      </w:pPr>
      <w:r>
        <w:t xml:space="preserve">Análisis de la formación de los equipos de trabajo. Características de </w:t>
      </w:r>
      <w:proofErr w:type="gramStart"/>
      <w:r>
        <w:t>un</w:t>
      </w:r>
      <w:proofErr w:type="gramEnd"/>
      <w:r>
        <w:t xml:space="preserve"> equip</w:t>
      </w:r>
      <w:r>
        <w:t>o de trabajo eficaz.</w:t>
      </w:r>
    </w:p>
    <w:p w:rsidR="00193546" w:rsidRDefault="00F1493F">
      <w:pPr>
        <w:pStyle w:val="Textoindependiente"/>
        <w:spacing w:line="249" w:lineRule="auto"/>
        <w:ind w:left="1544" w:right="1533" w:firstLine="340"/>
      </w:pPr>
      <w:r>
        <w:t>La participación en el equipo de trabajo. Análisis de los posibles roles de sus integrantes.</w:t>
      </w:r>
    </w:p>
    <w:p w:rsidR="00193546" w:rsidRDefault="00F1493F">
      <w:pPr>
        <w:pStyle w:val="Textoindependiente"/>
      </w:pPr>
      <w:r>
        <w:t xml:space="preserve">Definición de conflicto: características, </w:t>
      </w:r>
      <w:proofErr w:type="gramStart"/>
      <w:r>
        <w:t>fuentes</w:t>
      </w:r>
      <w:proofErr w:type="gramEnd"/>
      <w:r>
        <w:t xml:space="preserve"> y etapas del conflicto.</w:t>
      </w:r>
    </w:p>
    <w:p w:rsidR="00193546" w:rsidRDefault="00F1493F">
      <w:pPr>
        <w:pStyle w:val="Textoindependiente"/>
        <w:spacing w:before="9" w:line="249" w:lineRule="auto"/>
        <w:ind w:left="1544" w:right="1533" w:firstLine="340"/>
      </w:pPr>
      <w:r>
        <w:t xml:space="preserve">Métodos para la resolución o supresión </w:t>
      </w:r>
      <w:proofErr w:type="gramStart"/>
      <w:r>
        <w:t>del</w:t>
      </w:r>
      <w:proofErr w:type="gramEnd"/>
      <w:r>
        <w:t xml:space="preserve"> conflicto: mediación, con</w:t>
      </w:r>
      <w:r>
        <w:t>ciliación y arbitraje.</w:t>
      </w:r>
    </w:p>
    <w:p w:rsidR="00193546" w:rsidRDefault="00F1493F">
      <w:pPr>
        <w:pStyle w:val="Prrafodelista"/>
        <w:numPr>
          <w:ilvl w:val="1"/>
          <w:numId w:val="10"/>
        </w:numPr>
        <w:tabs>
          <w:tab w:val="left" w:pos="2251"/>
        </w:tabs>
        <w:spacing w:before="30" w:line="410" w:lineRule="exact"/>
        <w:ind w:left="2251" w:right="7004" w:hanging="367"/>
        <w:rPr>
          <w:sz w:val="20"/>
        </w:rPr>
      </w:pPr>
      <w:r>
        <w:rPr>
          <w:sz w:val="20"/>
        </w:rPr>
        <w:t>Contrato de</w:t>
      </w:r>
      <w:r>
        <w:rPr>
          <w:spacing w:val="-8"/>
          <w:sz w:val="20"/>
        </w:rPr>
        <w:t xml:space="preserve"> </w:t>
      </w:r>
      <w:r>
        <w:rPr>
          <w:sz w:val="20"/>
        </w:rPr>
        <w:t>trabajo:</w:t>
      </w:r>
    </w:p>
    <w:p w:rsidR="00193546" w:rsidRDefault="00F1493F">
      <w:pPr>
        <w:pStyle w:val="Textoindependiente"/>
        <w:spacing w:line="410" w:lineRule="exact"/>
        <w:ind w:right="7004"/>
      </w:pPr>
      <w:r>
        <w:t xml:space="preserve">El derecho </w:t>
      </w:r>
      <w:proofErr w:type="gramStart"/>
      <w:r>
        <w:t>del</w:t>
      </w:r>
      <w:proofErr w:type="gramEnd"/>
      <w:r>
        <w:t xml:space="preserve"> trabajo.</w:t>
      </w:r>
    </w:p>
    <w:p w:rsidR="00193546" w:rsidRDefault="00F1493F">
      <w:pPr>
        <w:pStyle w:val="Textoindependiente"/>
        <w:spacing w:line="200" w:lineRule="exact"/>
      </w:pPr>
      <w:r>
        <w:t>Intervención de los poderes públicos en las relaciones laborales.</w:t>
      </w:r>
    </w:p>
    <w:p w:rsidR="00193546" w:rsidRDefault="00F1493F">
      <w:pPr>
        <w:pStyle w:val="Textoindependiente"/>
        <w:spacing w:before="10"/>
      </w:pPr>
      <w:r>
        <w:t>Análisis de la relación laboral individual.</w:t>
      </w:r>
    </w:p>
    <w:p w:rsidR="00193546" w:rsidRDefault="00F1493F">
      <w:pPr>
        <w:pStyle w:val="Textoindependiente"/>
        <w:spacing w:before="10" w:line="249" w:lineRule="auto"/>
        <w:ind w:left="1544" w:right="1910" w:firstLine="340"/>
      </w:pPr>
      <w:r>
        <w:t>Determinación de las relaciones laborales excluidas y relaciones laborales esp</w:t>
      </w:r>
      <w:r>
        <w:t>eciales.</w:t>
      </w:r>
    </w:p>
    <w:p w:rsidR="00193546" w:rsidRDefault="00F1493F">
      <w:pPr>
        <w:pStyle w:val="Textoindependiente"/>
        <w:spacing w:before="1" w:line="249" w:lineRule="auto"/>
        <w:ind w:right="2277"/>
      </w:pPr>
      <w:r>
        <w:pict>
          <v:shape id="_x0000_s1051" type="#_x0000_t202" style="position:absolute;left:0;text-align:left;margin-left:561.85pt;margin-top:10.9pt;width:9.85pt;height:74.4pt;z-index:2728;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Modalidades de contrato de trabajo y medidas de fomento de la contratación. Derechos y deberes derivados de la relación laboral.</w:t>
      </w:r>
    </w:p>
    <w:p w:rsidR="00193546" w:rsidRDefault="00F1493F">
      <w:pPr>
        <w:pStyle w:val="Textoindependiente"/>
        <w:spacing w:before="1" w:line="249" w:lineRule="auto"/>
        <w:ind w:right="2911"/>
      </w:pPr>
      <w:r>
        <w:t xml:space="preserve">Condiciones de trabajo. Salario, tiempo de trabajo y descanso laboral. Modificación, suspensión y extinción </w:t>
      </w:r>
      <w:proofErr w:type="gramStart"/>
      <w:r>
        <w:t>del</w:t>
      </w:r>
      <w:proofErr w:type="gramEnd"/>
      <w:r>
        <w:t xml:space="preserve"> contrato de trabajo.</w:t>
      </w:r>
    </w:p>
    <w:p w:rsidR="00193546" w:rsidRDefault="00F1493F">
      <w:pPr>
        <w:pStyle w:val="Textoindependiente"/>
        <w:spacing w:before="1"/>
      </w:pPr>
      <w:r>
        <w:t>Representación de los trabajadores.</w:t>
      </w:r>
    </w:p>
    <w:p w:rsidR="00193546" w:rsidRDefault="00F1493F">
      <w:pPr>
        <w:pStyle w:val="Textoindependiente"/>
        <w:spacing w:before="10" w:line="249" w:lineRule="auto"/>
        <w:ind w:left="1544" w:right="1533" w:firstLine="340"/>
      </w:pPr>
      <w:r>
        <w:t>Negociación</w:t>
      </w:r>
      <w:r>
        <w:rPr>
          <w:spacing w:val="-16"/>
        </w:rPr>
        <w:t xml:space="preserve"> </w:t>
      </w:r>
      <w:r>
        <w:t>colectiva</w:t>
      </w:r>
      <w:r>
        <w:rPr>
          <w:spacing w:val="-16"/>
        </w:rPr>
        <w:t xml:space="preserve"> </w:t>
      </w:r>
      <w:proofErr w:type="gramStart"/>
      <w:r>
        <w:t>como</w:t>
      </w:r>
      <w:proofErr w:type="gramEnd"/>
      <w:r>
        <w:rPr>
          <w:spacing w:val="-16"/>
        </w:rPr>
        <w:t xml:space="preserve"> </w:t>
      </w:r>
      <w:r>
        <w:t>medio</w:t>
      </w:r>
      <w:r>
        <w:rPr>
          <w:spacing w:val="-16"/>
        </w:rPr>
        <w:t xml:space="preserve"> </w:t>
      </w:r>
      <w:r>
        <w:t>para</w:t>
      </w:r>
      <w:r>
        <w:rPr>
          <w:spacing w:val="-16"/>
        </w:rPr>
        <w:t xml:space="preserve"> </w:t>
      </w:r>
      <w:r>
        <w:t>la</w:t>
      </w:r>
      <w:r>
        <w:rPr>
          <w:spacing w:val="-16"/>
        </w:rPr>
        <w:t xml:space="preserve"> </w:t>
      </w:r>
      <w:r>
        <w:t>conciliación</w:t>
      </w:r>
      <w:r>
        <w:rPr>
          <w:spacing w:val="-16"/>
        </w:rPr>
        <w:t xml:space="preserve"> </w:t>
      </w:r>
      <w:r>
        <w:t>de</w:t>
      </w:r>
      <w:r>
        <w:rPr>
          <w:spacing w:val="-16"/>
        </w:rPr>
        <w:t xml:space="preserve"> </w:t>
      </w:r>
      <w:r>
        <w:t>los</w:t>
      </w:r>
      <w:r>
        <w:rPr>
          <w:spacing w:val="-16"/>
        </w:rPr>
        <w:t xml:space="preserve"> </w:t>
      </w:r>
      <w:r>
        <w:t>intereses</w:t>
      </w:r>
      <w:r>
        <w:rPr>
          <w:spacing w:val="-16"/>
        </w:rPr>
        <w:t xml:space="preserve"> </w:t>
      </w:r>
      <w:r>
        <w:t>de</w:t>
      </w:r>
      <w:r>
        <w:rPr>
          <w:spacing w:val="-16"/>
        </w:rPr>
        <w:t xml:space="preserve"> </w:t>
      </w:r>
      <w:r>
        <w:t xml:space="preserve">trabajadores </w:t>
      </w:r>
      <w:r>
        <w:t>y</w:t>
      </w:r>
      <w:r>
        <w:rPr>
          <w:spacing w:val="-12"/>
        </w:rPr>
        <w:t xml:space="preserve"> </w:t>
      </w:r>
      <w:r>
        <w:t>empresarios.</w:t>
      </w:r>
    </w:p>
    <w:p w:rsidR="00193546" w:rsidRDefault="00193546">
      <w:pPr>
        <w:spacing w:line="249" w:lineRule="auto"/>
        <w:sectPr w:rsidR="00193546">
          <w:type w:val="continuous"/>
          <w:pgSz w:w="11910" w:h="16840"/>
          <w:pgMar w:top="1240" w:right="440" w:bottom="280" w:left="440" w:header="720" w:footer="72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49" style="width:539.6pt;height:1pt;mso-position-horizontal-relative:char;mso-position-vertical-relative:line" coordsize="10792,20">
            <v:line id="_x0000_s1050"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line="249" w:lineRule="auto"/>
        <w:ind w:left="1544" w:right="1533" w:firstLine="340"/>
      </w:pPr>
      <w:r>
        <w:pict>
          <v:line id="_x0000_s1048" style="position:absolute;left:0;text-align:left;z-index:-50872;mso-position-horizontal-relative:page" from="28.35pt,-41.05pt" to="566.95pt,-41.05pt" strokecolor="#00447a" strokeweight="1pt">
            <w10:wrap anchorx="page"/>
          </v:line>
        </w:pict>
      </w:r>
      <w:r>
        <w:t xml:space="preserve">Análisis de </w:t>
      </w:r>
      <w:proofErr w:type="gramStart"/>
      <w:r>
        <w:t>un</w:t>
      </w:r>
      <w:proofErr w:type="gramEnd"/>
      <w:r>
        <w:t xml:space="preserve"> convenio colectivo aplicable al ámbito profesional Instalaciones de Telecomunicaciones Conflictos colectivos de trabajo.</w:t>
      </w:r>
    </w:p>
    <w:p w:rsidR="00193546" w:rsidRDefault="00F1493F">
      <w:pPr>
        <w:pStyle w:val="Textoindependiente"/>
        <w:spacing w:before="1"/>
      </w:pPr>
      <w:r>
        <w:t xml:space="preserve">Nuevos entornos de organización </w:t>
      </w:r>
      <w:proofErr w:type="gramStart"/>
      <w:r>
        <w:t>del</w:t>
      </w:r>
      <w:proofErr w:type="gramEnd"/>
      <w:r>
        <w:t xml:space="preserve"> trabajo: subcontratación, teletrabajo entre o</w:t>
      </w:r>
      <w:r>
        <w:t>tros.</w:t>
      </w:r>
    </w:p>
    <w:p w:rsidR="00193546" w:rsidRDefault="00F1493F">
      <w:pPr>
        <w:pStyle w:val="Textoindependiente"/>
        <w:spacing w:before="9" w:line="249" w:lineRule="auto"/>
        <w:ind w:left="1544" w:right="1476" w:firstLine="340"/>
      </w:pPr>
      <w:r>
        <w:t>Beneficios para los trabajadores en las nuevas organizaciones: flexibilidad, beneficios sociales entre otros.</w:t>
      </w:r>
    </w:p>
    <w:p w:rsidR="00193546" w:rsidRDefault="00F1493F">
      <w:pPr>
        <w:pStyle w:val="Prrafodelista"/>
        <w:numPr>
          <w:ilvl w:val="1"/>
          <w:numId w:val="10"/>
        </w:numPr>
        <w:tabs>
          <w:tab w:val="left" w:pos="2263"/>
        </w:tabs>
        <w:spacing w:before="170"/>
        <w:ind w:left="2262"/>
        <w:rPr>
          <w:sz w:val="20"/>
        </w:rPr>
      </w:pPr>
      <w:r>
        <w:rPr>
          <w:sz w:val="20"/>
        </w:rPr>
        <w:t>Seguridad Social, empleo y</w:t>
      </w:r>
      <w:r>
        <w:rPr>
          <w:spacing w:val="-17"/>
          <w:sz w:val="20"/>
        </w:rPr>
        <w:t xml:space="preserve"> </w:t>
      </w:r>
      <w:r>
        <w:rPr>
          <w:sz w:val="20"/>
        </w:rPr>
        <w:t>desempleo:</w:t>
      </w:r>
    </w:p>
    <w:p w:rsidR="00193546" w:rsidRDefault="00F1493F">
      <w:pPr>
        <w:pStyle w:val="Textoindependiente"/>
        <w:spacing w:before="179" w:line="249" w:lineRule="auto"/>
        <w:ind w:right="2211"/>
      </w:pPr>
      <w:r>
        <w:t xml:space="preserve">El Sistema de la Seguridad Social </w:t>
      </w:r>
      <w:proofErr w:type="gramStart"/>
      <w:r>
        <w:t>como</w:t>
      </w:r>
      <w:proofErr w:type="gramEnd"/>
      <w:r>
        <w:t xml:space="preserve"> principio básico de solidaridad social. Estructura </w:t>
      </w:r>
      <w:proofErr w:type="gramStart"/>
      <w:r>
        <w:t>del</w:t>
      </w:r>
      <w:proofErr w:type="gramEnd"/>
      <w:r>
        <w:t xml:space="preserve"> Sistema de la Seguridad Social.</w:t>
      </w:r>
    </w:p>
    <w:p w:rsidR="00193546" w:rsidRDefault="00F1493F">
      <w:pPr>
        <w:pStyle w:val="Textoindependiente"/>
        <w:spacing w:line="249" w:lineRule="auto"/>
        <w:ind w:left="1544" w:right="1533" w:firstLine="340"/>
      </w:pPr>
      <w:r>
        <w:t xml:space="preserve">Determinación de las principales obligaciones de empresarios y trabajadores en materia de Seguridad Social: afiliación, </w:t>
      </w:r>
      <w:proofErr w:type="gramStart"/>
      <w:r>
        <w:t>altas</w:t>
      </w:r>
      <w:proofErr w:type="gramEnd"/>
      <w:r>
        <w:t>, baj</w:t>
      </w:r>
      <w:r>
        <w:t>as y cotización.</w:t>
      </w:r>
    </w:p>
    <w:p w:rsidR="00193546" w:rsidRDefault="00F1493F">
      <w:pPr>
        <w:pStyle w:val="Textoindependiente"/>
        <w:spacing w:line="249" w:lineRule="auto"/>
        <w:ind w:right="4846"/>
      </w:pPr>
      <w:proofErr w:type="gramStart"/>
      <w:r>
        <w:t>La acción protectora de la</w:t>
      </w:r>
      <w:proofErr w:type="gramEnd"/>
      <w:r>
        <w:t xml:space="preserve"> Seguridad Social. Clases, requisitos y cuantía de las prestaciones.</w:t>
      </w:r>
    </w:p>
    <w:p w:rsidR="00193546" w:rsidRDefault="00F1493F">
      <w:pPr>
        <w:pStyle w:val="Textoindependiente"/>
      </w:pPr>
      <w:r>
        <w:t>Concepto y situaciones protegibles en la protección por desempleo.</w:t>
      </w:r>
    </w:p>
    <w:p w:rsidR="00193546" w:rsidRDefault="00F1493F">
      <w:pPr>
        <w:pStyle w:val="Textoindependiente"/>
        <w:spacing w:before="9"/>
      </w:pPr>
      <w:r>
        <w:t>Sistemas de asesoramiento de los trabajadores respecto a sus derechos y deber</w:t>
      </w:r>
      <w:r>
        <w:t>es.</w:t>
      </w:r>
    </w:p>
    <w:p w:rsidR="00193546" w:rsidRDefault="00F1493F">
      <w:pPr>
        <w:pStyle w:val="Prrafodelista"/>
        <w:numPr>
          <w:ilvl w:val="1"/>
          <w:numId w:val="10"/>
        </w:numPr>
        <w:tabs>
          <w:tab w:val="left" w:pos="2263"/>
        </w:tabs>
        <w:spacing w:before="179"/>
        <w:ind w:left="2262"/>
        <w:rPr>
          <w:sz w:val="20"/>
        </w:rPr>
      </w:pPr>
      <w:r>
        <w:rPr>
          <w:sz w:val="20"/>
        </w:rPr>
        <w:t>Evaluación de riesgos</w:t>
      </w:r>
      <w:r>
        <w:rPr>
          <w:spacing w:val="-17"/>
          <w:sz w:val="20"/>
        </w:rPr>
        <w:t xml:space="preserve"> </w:t>
      </w:r>
      <w:r>
        <w:rPr>
          <w:sz w:val="20"/>
        </w:rPr>
        <w:t>profesionales.</w:t>
      </w:r>
    </w:p>
    <w:p w:rsidR="00193546" w:rsidRDefault="00F1493F">
      <w:pPr>
        <w:pStyle w:val="Textoindependiente"/>
        <w:spacing w:before="179" w:line="249" w:lineRule="auto"/>
        <w:ind w:right="1921"/>
      </w:pPr>
      <w:r>
        <w:t>Importancia de la cultura preventiva en todas las fases de la actividad preventiva. Valoración de la relación entre trabajo y salud.</w:t>
      </w:r>
    </w:p>
    <w:p w:rsidR="00193546" w:rsidRDefault="00F1493F">
      <w:pPr>
        <w:pStyle w:val="Textoindependiente"/>
      </w:pPr>
      <w:r>
        <w:t>Análisis y determinación de las condiciones de trabajo.</w:t>
      </w:r>
    </w:p>
    <w:p w:rsidR="00193546" w:rsidRDefault="00F1493F">
      <w:pPr>
        <w:pStyle w:val="Textoindependiente"/>
        <w:spacing w:before="9"/>
      </w:pPr>
      <w:r>
        <w:t>El concepto de riesgo prof</w:t>
      </w:r>
      <w:r>
        <w:t>esional. Análisis de factores de riesgo.</w:t>
      </w:r>
    </w:p>
    <w:p w:rsidR="00193546" w:rsidRDefault="00F1493F">
      <w:pPr>
        <w:pStyle w:val="Textoindependiente"/>
        <w:spacing w:before="9" w:line="249" w:lineRule="auto"/>
        <w:ind w:left="1544" w:right="1533" w:firstLine="340"/>
      </w:pPr>
      <w:r>
        <w:t xml:space="preserve">La evaluación de riesgos en la empresa </w:t>
      </w:r>
      <w:proofErr w:type="gramStart"/>
      <w:r>
        <w:t>como</w:t>
      </w:r>
      <w:proofErr w:type="gramEnd"/>
      <w:r>
        <w:t xml:space="preserve"> elemento básico de la actividad preventiva.</w:t>
      </w:r>
    </w:p>
    <w:p w:rsidR="00193546" w:rsidRDefault="00F1493F">
      <w:pPr>
        <w:pStyle w:val="Textoindependiente"/>
        <w:spacing w:line="249" w:lineRule="auto"/>
        <w:ind w:right="3911"/>
      </w:pPr>
      <w:r>
        <w:t>Análisis de riesgos ligados a las condiciones de seguridad. Análisis de riesgos ligados a las condiciones ambientales.</w:t>
      </w:r>
    </w:p>
    <w:p w:rsidR="00193546" w:rsidRDefault="00F1493F">
      <w:pPr>
        <w:pStyle w:val="Textoindependiente"/>
        <w:spacing w:line="249" w:lineRule="auto"/>
        <w:ind w:right="2456"/>
      </w:pPr>
      <w:r>
        <w:t>Análisis</w:t>
      </w:r>
      <w:r>
        <w:t xml:space="preserve"> de riesgos ligados a las condiciones ergonómicas y psico-sociales. Riesgos específicos en la industria </w:t>
      </w:r>
      <w:proofErr w:type="gramStart"/>
      <w:r>
        <w:t>del</w:t>
      </w:r>
      <w:proofErr w:type="gramEnd"/>
      <w:r>
        <w:t xml:space="preserve"> mecanizado.</w:t>
      </w:r>
    </w:p>
    <w:p w:rsidR="00193546" w:rsidRDefault="00F1493F">
      <w:pPr>
        <w:pStyle w:val="Textoindependiente"/>
        <w:spacing w:line="249" w:lineRule="auto"/>
        <w:ind w:left="1544" w:right="1533" w:firstLine="340"/>
      </w:pPr>
      <w:r>
        <w:t>Determinación</w:t>
      </w:r>
      <w:r>
        <w:rPr>
          <w:spacing w:val="-14"/>
        </w:rPr>
        <w:t xml:space="preserve"> </w:t>
      </w:r>
      <w:r>
        <w:t>de</w:t>
      </w:r>
      <w:r>
        <w:rPr>
          <w:spacing w:val="-14"/>
        </w:rPr>
        <w:t xml:space="preserve"> </w:t>
      </w:r>
      <w:r>
        <w:t>los</w:t>
      </w:r>
      <w:r>
        <w:rPr>
          <w:spacing w:val="-14"/>
        </w:rPr>
        <w:t xml:space="preserve"> </w:t>
      </w:r>
      <w:r>
        <w:t>posibles</w:t>
      </w:r>
      <w:r>
        <w:rPr>
          <w:spacing w:val="-14"/>
        </w:rPr>
        <w:t xml:space="preserve"> </w:t>
      </w:r>
      <w:r>
        <w:t>daños</w:t>
      </w:r>
      <w:r>
        <w:rPr>
          <w:spacing w:val="-14"/>
        </w:rPr>
        <w:t xml:space="preserve"> </w:t>
      </w:r>
      <w:r>
        <w:t>a</w:t>
      </w:r>
      <w:r>
        <w:rPr>
          <w:spacing w:val="-14"/>
        </w:rPr>
        <w:t xml:space="preserve"> </w:t>
      </w:r>
      <w:r>
        <w:t>la</w:t>
      </w:r>
      <w:r>
        <w:rPr>
          <w:spacing w:val="-14"/>
        </w:rPr>
        <w:t xml:space="preserve"> </w:t>
      </w:r>
      <w:r>
        <w:t>salud</w:t>
      </w:r>
      <w:r>
        <w:rPr>
          <w:spacing w:val="-15"/>
        </w:rPr>
        <w:t xml:space="preserve"> </w:t>
      </w:r>
      <w:proofErr w:type="gramStart"/>
      <w:r>
        <w:t>del</w:t>
      </w:r>
      <w:proofErr w:type="gramEnd"/>
      <w:r>
        <w:rPr>
          <w:spacing w:val="-14"/>
        </w:rPr>
        <w:t xml:space="preserve"> </w:t>
      </w:r>
      <w:r>
        <w:t>trabajador</w:t>
      </w:r>
      <w:r>
        <w:rPr>
          <w:spacing w:val="-15"/>
        </w:rPr>
        <w:t xml:space="preserve"> </w:t>
      </w:r>
      <w:r>
        <w:t>que</w:t>
      </w:r>
      <w:r>
        <w:rPr>
          <w:spacing w:val="-14"/>
        </w:rPr>
        <w:t xml:space="preserve"> </w:t>
      </w:r>
      <w:r>
        <w:t>pueden</w:t>
      </w:r>
      <w:r>
        <w:rPr>
          <w:spacing w:val="-14"/>
        </w:rPr>
        <w:t xml:space="preserve"> </w:t>
      </w:r>
      <w:r>
        <w:t>derivarse</w:t>
      </w:r>
      <w:r>
        <w:rPr>
          <w:spacing w:val="-14"/>
        </w:rPr>
        <w:t xml:space="preserve"> </w:t>
      </w:r>
      <w:r>
        <w:t>de las situaciones de riesgo</w:t>
      </w:r>
      <w:r>
        <w:rPr>
          <w:spacing w:val="-16"/>
        </w:rPr>
        <w:t xml:space="preserve"> </w:t>
      </w:r>
      <w:r>
        <w:t>detectadas.</w:t>
      </w:r>
    </w:p>
    <w:p w:rsidR="00193546" w:rsidRDefault="00F1493F">
      <w:pPr>
        <w:pStyle w:val="Prrafodelista"/>
        <w:numPr>
          <w:ilvl w:val="1"/>
          <w:numId w:val="10"/>
        </w:numPr>
        <w:tabs>
          <w:tab w:val="left" w:pos="2207"/>
        </w:tabs>
        <w:spacing w:before="170"/>
        <w:ind w:left="2206" w:hanging="322"/>
        <w:rPr>
          <w:sz w:val="20"/>
        </w:rPr>
      </w:pPr>
      <w:r>
        <w:rPr>
          <w:sz w:val="20"/>
        </w:rPr>
        <w:t>Planificación de la prevención de riesgos en la</w:t>
      </w:r>
      <w:r>
        <w:rPr>
          <w:spacing w:val="-24"/>
          <w:sz w:val="20"/>
        </w:rPr>
        <w:t xml:space="preserve"> </w:t>
      </w:r>
      <w:r>
        <w:rPr>
          <w:sz w:val="20"/>
        </w:rPr>
        <w:t>empresa:</w:t>
      </w:r>
    </w:p>
    <w:p w:rsidR="00193546" w:rsidRDefault="00F1493F">
      <w:pPr>
        <w:pStyle w:val="Textoindependiente"/>
        <w:spacing w:before="179" w:line="249" w:lineRule="auto"/>
        <w:ind w:right="3122"/>
      </w:pPr>
      <w:r>
        <w:t>Derechos y deberes en materia de prevención de riesgos laborales. Responsabilidades en materia de prevención de riesgos laborales. Gestión de la prevención en la empresa.</w:t>
      </w:r>
    </w:p>
    <w:p w:rsidR="00193546" w:rsidRDefault="00F1493F">
      <w:pPr>
        <w:pStyle w:val="Textoindependiente"/>
      </w:pPr>
      <w:r>
        <w:t>Representación de los trabajadores en materia preventiva.</w:t>
      </w:r>
    </w:p>
    <w:p w:rsidR="00193546" w:rsidRDefault="00F1493F">
      <w:pPr>
        <w:pStyle w:val="Textoindependiente"/>
        <w:spacing w:before="9" w:line="249" w:lineRule="auto"/>
        <w:ind w:right="2544"/>
      </w:pPr>
      <w:r>
        <w:t>Organismos públicos relacionados con la prevención de riesgos laborales. Planificación de la prevención en la empresa.</w:t>
      </w:r>
    </w:p>
    <w:p w:rsidR="00193546" w:rsidRDefault="00F1493F">
      <w:pPr>
        <w:pStyle w:val="Textoindependiente"/>
      </w:pPr>
      <w:r>
        <w:t>Planes de emergencia y de evacuación en entornos de trabajo.</w:t>
      </w:r>
    </w:p>
    <w:p w:rsidR="00193546" w:rsidRDefault="00F1493F">
      <w:pPr>
        <w:pStyle w:val="Textoindependiente"/>
        <w:spacing w:before="9" w:line="249" w:lineRule="auto"/>
        <w:ind w:left="1544" w:right="1533" w:firstLine="340"/>
      </w:pPr>
      <w:r>
        <w:t xml:space="preserve">Elaboración de </w:t>
      </w:r>
      <w:proofErr w:type="gramStart"/>
      <w:r>
        <w:t>un</w:t>
      </w:r>
      <w:proofErr w:type="gramEnd"/>
      <w:r>
        <w:t xml:space="preserve"> </w:t>
      </w:r>
      <w:r>
        <w:t>plan de emergencia en una pequeña o mediana empresa del sector.</w:t>
      </w:r>
    </w:p>
    <w:p w:rsidR="00193546" w:rsidRDefault="00F1493F">
      <w:pPr>
        <w:pStyle w:val="Prrafodelista"/>
        <w:numPr>
          <w:ilvl w:val="1"/>
          <w:numId w:val="10"/>
        </w:numPr>
        <w:tabs>
          <w:tab w:val="left" w:pos="2252"/>
        </w:tabs>
        <w:spacing w:before="170"/>
        <w:ind w:left="2251" w:hanging="367"/>
        <w:rPr>
          <w:sz w:val="20"/>
        </w:rPr>
      </w:pPr>
      <w:r>
        <w:rPr>
          <w:sz w:val="20"/>
        </w:rPr>
        <w:t>Aplicación de medidas de prevención y protección en la</w:t>
      </w:r>
      <w:r>
        <w:rPr>
          <w:spacing w:val="-32"/>
          <w:sz w:val="20"/>
        </w:rPr>
        <w:t xml:space="preserve"> </w:t>
      </w:r>
      <w:r>
        <w:rPr>
          <w:sz w:val="20"/>
        </w:rPr>
        <w:t>empresa.</w:t>
      </w:r>
    </w:p>
    <w:p w:rsidR="00193546" w:rsidRDefault="00F1493F">
      <w:pPr>
        <w:pStyle w:val="Textoindependiente"/>
        <w:spacing w:before="179" w:line="249" w:lineRule="auto"/>
        <w:ind w:right="2055"/>
      </w:pPr>
      <w:r>
        <w:t>Determinación de las medidas de prevención y protección individual y colectiva. Protocolo de actuación ante una situación de eme</w:t>
      </w:r>
      <w:r>
        <w:t>rgencia.</w:t>
      </w:r>
    </w:p>
    <w:p w:rsidR="00193546" w:rsidRDefault="00F1493F">
      <w:pPr>
        <w:pStyle w:val="Textoindependiente"/>
        <w:spacing w:line="249" w:lineRule="auto"/>
        <w:ind w:right="4135"/>
      </w:pPr>
      <w:r>
        <w:t>Primeros auxilios. Urgencia médica. Conceptos básicos. Aplicación de técnicas de primeros auxilios.</w:t>
      </w:r>
    </w:p>
    <w:p w:rsidR="00193546" w:rsidRDefault="00F1493F">
      <w:pPr>
        <w:pStyle w:val="Textoindependiente"/>
        <w:spacing w:line="249" w:lineRule="auto"/>
        <w:ind w:right="3178"/>
      </w:pPr>
      <w:r>
        <w:pict>
          <v:shape id="_x0000_s1047" type="#_x0000_t202" style="position:absolute;left:0;text-align:left;margin-left:561.85pt;margin-top:22.85pt;width:9.85pt;height:74.4pt;z-index:2800;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Formación a los trabajadores en materia de planes de emergencia. Vigilancia de la salud de los trabajadores.</w:t>
      </w:r>
    </w:p>
    <w:p w:rsidR="00193546" w:rsidRDefault="00193546">
      <w:pPr>
        <w:spacing w:line="249" w:lineRule="auto"/>
        <w:sectPr w:rsidR="00193546">
          <w:headerReference w:type="even" r:id="rId31"/>
          <w:headerReference w:type="default" r:id="rId32"/>
          <w:pgSz w:w="11910" w:h="16840"/>
          <w:pgMar w:top="140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45" style="width:539.6pt;height:1pt;mso-position-horizontal-relative:char;mso-position-vertical-relative:line" coordsize="10792,20">
            <v:line id="_x0000_s1046"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Prrafodelista"/>
        <w:numPr>
          <w:ilvl w:val="0"/>
          <w:numId w:val="10"/>
        </w:numPr>
        <w:tabs>
          <w:tab w:val="left" w:pos="3244"/>
        </w:tabs>
        <w:spacing w:before="1"/>
        <w:ind w:left="3243" w:hanging="464"/>
        <w:jc w:val="left"/>
        <w:rPr>
          <w:i/>
          <w:sz w:val="20"/>
        </w:rPr>
      </w:pPr>
      <w:r>
        <w:pict>
          <v:line id="_x0000_s1044" style="position:absolute;left:0;text-align:left;z-index:-50800;mso-position-horizontal-relative:page" from="28.35pt,-41.05pt" to="566.95pt,-41.05pt" strokecolor="#00447a" strokeweight="1pt">
            <w10:wrap anchorx="page"/>
          </v:line>
        </w:pict>
      </w:r>
      <w:r>
        <w:rPr>
          <w:i/>
          <w:sz w:val="20"/>
        </w:rPr>
        <w:t>Módulo Profesional: Empresa e Iniciativa</w:t>
      </w:r>
      <w:r>
        <w:rPr>
          <w:i/>
          <w:spacing w:val="-4"/>
          <w:sz w:val="20"/>
        </w:rPr>
        <w:t xml:space="preserve"> </w:t>
      </w:r>
      <w:r>
        <w:rPr>
          <w:i/>
          <w:sz w:val="20"/>
        </w:rPr>
        <w:t>Emprendedora</w:t>
      </w:r>
    </w:p>
    <w:p w:rsidR="00193546" w:rsidRDefault="00F1493F">
      <w:pPr>
        <w:pStyle w:val="Textoindependiente"/>
        <w:spacing w:before="180"/>
        <w:ind w:left="0"/>
        <w:jc w:val="center"/>
      </w:pPr>
      <w:r>
        <w:t>Código: 0367</w:t>
      </w:r>
    </w:p>
    <w:p w:rsidR="00193546" w:rsidRDefault="00F1493F">
      <w:pPr>
        <w:pStyle w:val="Textoindependiente"/>
        <w:spacing w:before="180"/>
      </w:pPr>
      <w:r>
        <w:t>Contenidos:</w:t>
      </w:r>
    </w:p>
    <w:p w:rsidR="00193546" w:rsidRDefault="00F1493F">
      <w:pPr>
        <w:pStyle w:val="Prrafodelista"/>
        <w:numPr>
          <w:ilvl w:val="0"/>
          <w:numId w:val="3"/>
        </w:numPr>
        <w:tabs>
          <w:tab w:val="left" w:pos="2263"/>
        </w:tabs>
        <w:spacing w:before="180"/>
        <w:ind w:firstLine="0"/>
        <w:rPr>
          <w:sz w:val="20"/>
        </w:rPr>
      </w:pPr>
      <w:r>
        <w:rPr>
          <w:sz w:val="20"/>
        </w:rPr>
        <w:t>Iniciativa</w:t>
      </w:r>
      <w:r>
        <w:rPr>
          <w:spacing w:val="-14"/>
          <w:sz w:val="20"/>
        </w:rPr>
        <w:t xml:space="preserve"> </w:t>
      </w:r>
      <w:r>
        <w:rPr>
          <w:sz w:val="20"/>
        </w:rPr>
        <w:t>emprendedora:</w:t>
      </w:r>
    </w:p>
    <w:p w:rsidR="00193546" w:rsidRDefault="00F1493F">
      <w:pPr>
        <w:pStyle w:val="Textoindependiente"/>
        <w:spacing w:before="179" w:line="249" w:lineRule="auto"/>
        <w:ind w:left="1544" w:right="1533" w:firstLine="340"/>
      </w:pPr>
      <w:r>
        <w:rPr>
          <w:spacing w:val="-4"/>
        </w:rPr>
        <w:t xml:space="preserve">Innovación </w:t>
      </w:r>
      <w:r>
        <w:t xml:space="preserve">y </w:t>
      </w:r>
      <w:r>
        <w:rPr>
          <w:spacing w:val="-5"/>
        </w:rPr>
        <w:t xml:space="preserve">desarrollo económico. Principales características </w:t>
      </w:r>
      <w:r>
        <w:rPr>
          <w:spacing w:val="-3"/>
        </w:rPr>
        <w:t xml:space="preserve">de la </w:t>
      </w:r>
      <w:r>
        <w:rPr>
          <w:spacing w:val="-5"/>
        </w:rPr>
        <w:t xml:space="preserve">innovación </w:t>
      </w:r>
      <w:r>
        <w:rPr>
          <w:spacing w:val="-3"/>
        </w:rPr>
        <w:t xml:space="preserve">en la </w:t>
      </w:r>
      <w:r>
        <w:rPr>
          <w:spacing w:val="-5"/>
        </w:rPr>
        <w:t xml:space="preserve">actividad </w:t>
      </w:r>
      <w:r>
        <w:rPr>
          <w:spacing w:val="-3"/>
        </w:rPr>
        <w:t xml:space="preserve">de </w:t>
      </w:r>
      <w:r>
        <w:rPr>
          <w:spacing w:val="-4"/>
        </w:rPr>
        <w:t xml:space="preserve">telecomunicaciones (materiales, tecnología, </w:t>
      </w:r>
      <w:r>
        <w:rPr>
          <w:spacing w:val="-5"/>
        </w:rPr>
        <w:t xml:space="preserve">organización </w:t>
      </w:r>
      <w:r>
        <w:rPr>
          <w:spacing w:val="-3"/>
        </w:rPr>
        <w:t xml:space="preserve">de la </w:t>
      </w:r>
      <w:r>
        <w:rPr>
          <w:spacing w:val="-5"/>
        </w:rPr>
        <w:t>producción, etc.).</w:t>
      </w:r>
    </w:p>
    <w:p w:rsidR="00193546" w:rsidRDefault="00F1493F">
      <w:pPr>
        <w:pStyle w:val="Textoindependiente"/>
        <w:spacing w:line="249" w:lineRule="auto"/>
        <w:ind w:right="4756"/>
      </w:pPr>
      <w:r>
        <w:t xml:space="preserve">La cultura emprendedora </w:t>
      </w:r>
      <w:proofErr w:type="gramStart"/>
      <w:r>
        <w:t>como</w:t>
      </w:r>
      <w:proofErr w:type="gramEnd"/>
      <w:r>
        <w:t xml:space="preserve"> necesidad social. El carácter emprendedor.</w:t>
      </w:r>
    </w:p>
    <w:p w:rsidR="00193546" w:rsidRDefault="00F1493F">
      <w:pPr>
        <w:pStyle w:val="Textoindependiente"/>
        <w:spacing w:line="249" w:lineRule="auto"/>
        <w:ind w:right="2578"/>
      </w:pPr>
      <w:r>
        <w:t>Factores claves de los emprendedores: iniciativa, creatividad y formación. La colaboración entre empre</w:t>
      </w:r>
      <w:r>
        <w:t>ndedores.</w:t>
      </w:r>
    </w:p>
    <w:p w:rsidR="00193546" w:rsidRDefault="00F1493F">
      <w:pPr>
        <w:pStyle w:val="Textoindependiente"/>
        <w:spacing w:line="249" w:lineRule="auto"/>
        <w:ind w:left="1544" w:right="1533" w:firstLine="340"/>
      </w:pPr>
      <w:r>
        <w:t xml:space="preserve">La actuación de los emprendedores </w:t>
      </w:r>
      <w:proofErr w:type="gramStart"/>
      <w:r>
        <w:t>como</w:t>
      </w:r>
      <w:proofErr w:type="gramEnd"/>
      <w:r>
        <w:t xml:space="preserve"> empleados de una empresa de telecomunicaciones</w:t>
      </w:r>
    </w:p>
    <w:p w:rsidR="00193546" w:rsidRDefault="00F1493F">
      <w:pPr>
        <w:pStyle w:val="Textoindependiente"/>
        <w:spacing w:line="249" w:lineRule="auto"/>
        <w:ind w:left="1544" w:right="1533" w:firstLine="340"/>
      </w:pPr>
      <w:r>
        <w:t xml:space="preserve">La actuación de los emprendedores </w:t>
      </w:r>
      <w:proofErr w:type="gramStart"/>
      <w:r>
        <w:t>como</w:t>
      </w:r>
      <w:proofErr w:type="gramEnd"/>
      <w:r>
        <w:t xml:space="preserve"> empresarios, de una pequeña empresa en el sector de las instalaciones de telecomunicaciones.</w:t>
      </w:r>
    </w:p>
    <w:p w:rsidR="00193546" w:rsidRDefault="00F1493F">
      <w:pPr>
        <w:pStyle w:val="Textoindependiente"/>
      </w:pPr>
      <w:r>
        <w:t>El riesgo en la actividad em</w:t>
      </w:r>
      <w:r>
        <w:t>prendedora.</w:t>
      </w:r>
    </w:p>
    <w:p w:rsidR="00193546" w:rsidRDefault="00F1493F">
      <w:pPr>
        <w:pStyle w:val="Textoindependiente"/>
        <w:spacing w:before="9" w:line="249" w:lineRule="auto"/>
        <w:ind w:right="1944"/>
      </w:pPr>
      <w:r>
        <w:t>Concepto de empresario. Requisitos para el ejercicio de la actividad empresarial. Objetivos personales versus objetivos empresariales.</w:t>
      </w:r>
    </w:p>
    <w:p w:rsidR="00193546" w:rsidRDefault="00F1493F">
      <w:pPr>
        <w:pStyle w:val="Textoindependiente"/>
        <w:spacing w:line="249" w:lineRule="auto"/>
        <w:ind w:left="1544" w:right="1533" w:firstLine="340"/>
      </w:pPr>
      <w:r>
        <w:t>Plan de empresa: la idea de negocio en el ámbito de las instalaciones de telecomunicaciones.</w:t>
      </w:r>
    </w:p>
    <w:p w:rsidR="00193546" w:rsidRDefault="00F1493F">
      <w:pPr>
        <w:pStyle w:val="Textoindependiente"/>
        <w:spacing w:line="249" w:lineRule="auto"/>
        <w:ind w:left="1544" w:right="1533" w:firstLine="340"/>
      </w:pPr>
      <w:r>
        <w:t>Buenas prácticas</w:t>
      </w:r>
      <w:r>
        <w:t xml:space="preserve"> de cultura emprendedora en la actividad instalaciones de telecomunicaciones y en el ámbito local.</w:t>
      </w:r>
    </w:p>
    <w:p w:rsidR="00193546" w:rsidRDefault="00F1493F">
      <w:pPr>
        <w:pStyle w:val="Prrafodelista"/>
        <w:numPr>
          <w:ilvl w:val="0"/>
          <w:numId w:val="3"/>
        </w:numPr>
        <w:tabs>
          <w:tab w:val="left" w:pos="2263"/>
        </w:tabs>
        <w:spacing w:before="170"/>
        <w:ind w:left="2262"/>
        <w:rPr>
          <w:sz w:val="20"/>
        </w:rPr>
      </w:pPr>
      <w:r>
        <w:rPr>
          <w:sz w:val="20"/>
        </w:rPr>
        <w:t>La empresa y su</w:t>
      </w:r>
      <w:r>
        <w:rPr>
          <w:spacing w:val="-15"/>
          <w:sz w:val="20"/>
        </w:rPr>
        <w:t xml:space="preserve"> </w:t>
      </w:r>
      <w:r>
        <w:rPr>
          <w:sz w:val="20"/>
        </w:rPr>
        <w:t>entorno:</w:t>
      </w:r>
    </w:p>
    <w:p w:rsidR="00193546" w:rsidRDefault="00F1493F">
      <w:pPr>
        <w:pStyle w:val="Textoindependiente"/>
        <w:spacing w:before="179" w:line="249" w:lineRule="auto"/>
        <w:ind w:right="6091"/>
      </w:pPr>
      <w:r>
        <w:t xml:space="preserve">Funciones básicas de la empresa. La empresa </w:t>
      </w:r>
      <w:proofErr w:type="gramStart"/>
      <w:r>
        <w:t>como</w:t>
      </w:r>
      <w:proofErr w:type="gramEnd"/>
      <w:r>
        <w:t xml:space="preserve"> sistema.</w:t>
      </w:r>
    </w:p>
    <w:p w:rsidR="00193546" w:rsidRDefault="00F1493F">
      <w:pPr>
        <w:pStyle w:val="Textoindependiente"/>
      </w:pPr>
      <w:r>
        <w:t>El entorno general de la empresa.</w:t>
      </w:r>
    </w:p>
    <w:p w:rsidR="00193546" w:rsidRDefault="00F1493F">
      <w:pPr>
        <w:pStyle w:val="Textoindependiente"/>
        <w:spacing w:before="9" w:line="249" w:lineRule="auto"/>
        <w:ind w:right="1576"/>
      </w:pPr>
      <w:r>
        <w:t>Análisis del entorno general de una empresa de instalaciones de telecomunicaciones El entorno específico de la empresa.</w:t>
      </w:r>
    </w:p>
    <w:p w:rsidR="00193546" w:rsidRDefault="00F1493F">
      <w:pPr>
        <w:pStyle w:val="Textoindependiente"/>
        <w:tabs>
          <w:tab w:val="left" w:pos="2809"/>
          <w:tab w:val="left" w:pos="3312"/>
          <w:tab w:val="left" w:pos="4227"/>
          <w:tab w:val="left" w:pos="5364"/>
          <w:tab w:val="left" w:pos="5823"/>
          <w:tab w:val="left" w:pos="6393"/>
          <w:tab w:val="left" w:pos="7407"/>
          <w:tab w:val="left" w:pos="7866"/>
          <w:tab w:val="left" w:pos="9258"/>
        </w:tabs>
        <w:spacing w:line="249" w:lineRule="auto"/>
        <w:ind w:left="1544" w:right="1542" w:firstLine="340"/>
      </w:pPr>
      <w:r>
        <w:t>Análisis</w:t>
      </w:r>
      <w:r>
        <w:tab/>
        <w:t>del</w:t>
      </w:r>
      <w:r>
        <w:tab/>
        <w:t>entorno</w:t>
      </w:r>
      <w:r>
        <w:tab/>
        <w:t>específico</w:t>
      </w:r>
      <w:r>
        <w:tab/>
        <w:t>de</w:t>
      </w:r>
      <w:r>
        <w:tab/>
        <w:t>una</w:t>
      </w:r>
      <w:r>
        <w:tab/>
        <w:t>empresa</w:t>
      </w:r>
      <w:r>
        <w:tab/>
        <w:t>de</w:t>
      </w:r>
      <w:r>
        <w:tab/>
        <w:t>instalaciones</w:t>
      </w:r>
      <w:r>
        <w:tab/>
        <w:t>de telecomunicaciones</w:t>
      </w:r>
    </w:p>
    <w:p w:rsidR="00193546" w:rsidRDefault="00F1493F">
      <w:pPr>
        <w:pStyle w:val="Textoindependiente"/>
      </w:pPr>
      <w:r>
        <w:t>Relaciones de una empresa de instalaciones de tele</w:t>
      </w:r>
      <w:r>
        <w:t>comunicaciones con su entorno.</w:t>
      </w:r>
    </w:p>
    <w:p w:rsidR="00193546" w:rsidRDefault="00F1493F">
      <w:pPr>
        <w:pStyle w:val="Textoindependiente"/>
        <w:spacing w:before="9" w:line="249" w:lineRule="auto"/>
        <w:ind w:left="1544" w:right="1533" w:firstLine="340"/>
      </w:pPr>
      <w:r>
        <w:t>Relaciones de una empresa de instalaciones de telecomunicaciones con el conjunto de la sociedad.</w:t>
      </w:r>
    </w:p>
    <w:p w:rsidR="00193546" w:rsidRDefault="00F1493F">
      <w:pPr>
        <w:pStyle w:val="Textoindependiente"/>
        <w:spacing w:line="249" w:lineRule="auto"/>
        <w:ind w:right="5057"/>
      </w:pPr>
      <w:r>
        <w:t>La cultura de la empresa: imagen corporativa. La responsabilidad social corporativa.</w:t>
      </w:r>
    </w:p>
    <w:p w:rsidR="00193546" w:rsidRDefault="00F1493F">
      <w:pPr>
        <w:pStyle w:val="Textoindependiente"/>
      </w:pPr>
      <w:r>
        <w:t>El balance social.</w:t>
      </w:r>
    </w:p>
    <w:p w:rsidR="00193546" w:rsidRDefault="00F1493F">
      <w:pPr>
        <w:pStyle w:val="Textoindependiente"/>
        <w:spacing w:before="9"/>
      </w:pPr>
      <w:r>
        <w:t>La ética empresarial.</w:t>
      </w:r>
    </w:p>
    <w:p w:rsidR="00193546" w:rsidRDefault="00F1493F">
      <w:pPr>
        <w:pStyle w:val="Textoindependiente"/>
        <w:spacing w:before="9" w:line="249" w:lineRule="auto"/>
        <w:ind w:left="1544" w:right="1533" w:firstLine="340"/>
      </w:pPr>
      <w:r>
        <w:t>Re</w:t>
      </w:r>
      <w:r>
        <w:t xml:space="preserve">sponsabilidad social y ética de las empresas </w:t>
      </w:r>
      <w:proofErr w:type="gramStart"/>
      <w:r>
        <w:t>del</w:t>
      </w:r>
      <w:proofErr w:type="gramEnd"/>
      <w:r>
        <w:t xml:space="preserve"> sector de las instalaciones de telecomunicaciones</w:t>
      </w:r>
    </w:p>
    <w:p w:rsidR="00193546" w:rsidRDefault="00F1493F">
      <w:pPr>
        <w:pStyle w:val="Textoindependiente"/>
      </w:pPr>
      <w:r>
        <w:t>Respeto por la igualdad de género.</w:t>
      </w:r>
    </w:p>
    <w:p w:rsidR="00193546" w:rsidRDefault="00F1493F">
      <w:pPr>
        <w:pStyle w:val="Prrafodelista"/>
        <w:numPr>
          <w:ilvl w:val="0"/>
          <w:numId w:val="3"/>
        </w:numPr>
        <w:tabs>
          <w:tab w:val="left" w:pos="2251"/>
        </w:tabs>
        <w:spacing w:line="410" w:lineRule="atLeast"/>
        <w:ind w:right="4604" w:firstLine="0"/>
        <w:rPr>
          <w:sz w:val="20"/>
        </w:rPr>
      </w:pPr>
      <w:r>
        <w:rPr>
          <w:sz w:val="20"/>
        </w:rPr>
        <w:t>Creación y puesta en marcha de una empresa: Concepto de</w:t>
      </w:r>
      <w:r>
        <w:rPr>
          <w:spacing w:val="-16"/>
          <w:sz w:val="20"/>
        </w:rPr>
        <w:t xml:space="preserve"> </w:t>
      </w:r>
      <w:r>
        <w:rPr>
          <w:sz w:val="20"/>
        </w:rPr>
        <w:t>empresa.</w:t>
      </w:r>
    </w:p>
    <w:p w:rsidR="00193546" w:rsidRDefault="00F1493F">
      <w:pPr>
        <w:pStyle w:val="Textoindependiente"/>
        <w:spacing w:before="10"/>
      </w:pPr>
      <w:r>
        <w:t>Tipos de empresa.</w:t>
      </w:r>
    </w:p>
    <w:p w:rsidR="00193546" w:rsidRDefault="00F1493F">
      <w:pPr>
        <w:pStyle w:val="Textoindependiente"/>
        <w:spacing w:before="9" w:line="249" w:lineRule="auto"/>
        <w:ind w:right="4378"/>
      </w:pPr>
      <w:r>
        <w:pict>
          <v:shape id="_x0000_s1043" type="#_x0000_t202" style="position:absolute;left:0;text-align:left;margin-left:561.85pt;margin-top:23.3pt;width:9.85pt;height:74.4pt;z-index:2872;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La responsabilidad de los propietarios de la empresa. La fiscalidad en las empresas.</w:t>
      </w:r>
    </w:p>
    <w:p w:rsidR="00193546" w:rsidRDefault="00F1493F">
      <w:pPr>
        <w:pStyle w:val="Textoindependiente"/>
        <w:spacing w:line="249" w:lineRule="auto"/>
        <w:ind w:right="3411"/>
      </w:pPr>
      <w:r>
        <w:t>Elección de la forma jurídica. Dimensión y número de socios. Trámites administrativos para la constitución de una empresa.</w:t>
      </w:r>
    </w:p>
    <w:p w:rsidR="00193546" w:rsidRDefault="00F1493F">
      <w:pPr>
        <w:pStyle w:val="Textoindependiente"/>
        <w:spacing w:line="249" w:lineRule="auto"/>
        <w:ind w:left="1544" w:right="1533" w:firstLine="340"/>
      </w:pPr>
      <w:r>
        <w:t xml:space="preserve">Viabilidad económica y viabilidad financiera de </w:t>
      </w:r>
      <w:r>
        <w:t>una empresa de instalaciones de telecomunicaciones.</w:t>
      </w:r>
    </w:p>
    <w:p w:rsidR="00193546" w:rsidRDefault="00F1493F">
      <w:pPr>
        <w:pStyle w:val="Textoindependiente"/>
        <w:spacing w:line="249" w:lineRule="auto"/>
        <w:ind w:left="1544" w:right="1476" w:firstLine="340"/>
      </w:pPr>
      <w:r>
        <w:t xml:space="preserve">Análisis de las </w:t>
      </w:r>
      <w:proofErr w:type="gramStart"/>
      <w:r>
        <w:t>fuentes</w:t>
      </w:r>
      <w:proofErr w:type="gramEnd"/>
      <w:r>
        <w:t xml:space="preserve"> de financiación y elaboración del presupuesto de una empresa de instalaciones de telecomunicaciones.</w:t>
      </w:r>
    </w:p>
    <w:p w:rsidR="00193546" w:rsidRDefault="00193546">
      <w:pPr>
        <w:spacing w:line="249" w:lineRule="auto"/>
        <w:sectPr w:rsidR="00193546">
          <w:pgSz w:w="11910" w:h="16840"/>
          <w:pgMar w:top="140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41" style="width:539.6pt;height:1pt;mso-position-horizontal-relative:char;mso-position-vertical-relative:line" coordsize="10792,20">
            <v:line id="_x0000_s1042" style="position:absolute" from="10,10" to="10782,10" strokecolor="#00447a" strokeweight="1pt"/>
            <w10:anchorlock/>
          </v:group>
        </w:pict>
      </w:r>
    </w:p>
    <w:p w:rsidR="00193546" w:rsidRDefault="00193546">
      <w:pPr>
        <w:pStyle w:val="Textoindependiente"/>
        <w:ind w:left="0"/>
      </w:pPr>
    </w:p>
    <w:p w:rsidR="00193546" w:rsidRDefault="00193546">
      <w:pPr>
        <w:pStyle w:val="Textoindependiente"/>
        <w:spacing w:before="3"/>
        <w:ind w:left="0"/>
        <w:rPr>
          <w:sz w:val="19"/>
        </w:rPr>
      </w:pPr>
    </w:p>
    <w:p w:rsidR="00193546" w:rsidRDefault="00F1493F">
      <w:pPr>
        <w:pStyle w:val="Textoindependiente"/>
        <w:spacing w:before="1" w:line="249" w:lineRule="auto"/>
        <w:ind w:left="1544" w:right="1533" w:firstLine="340"/>
      </w:pPr>
      <w:r>
        <w:pict>
          <v:line id="_x0000_s1040" style="position:absolute;left:0;text-align:left;z-index:-50728;mso-position-horizontal-relative:page" from="28.35pt,-41.05pt" to="566.95pt,-41.05pt" strokecolor="#00447a" strokeweight="1pt">
            <w10:wrap anchorx="page"/>
          </v:line>
        </w:pict>
      </w:r>
      <w:r>
        <w:t>Ayudas, subvenciones e incentivos fiscales para las empresa de instalaciones de telecomunicaciones.</w:t>
      </w:r>
    </w:p>
    <w:p w:rsidR="00193546" w:rsidRDefault="00F1493F">
      <w:pPr>
        <w:pStyle w:val="Textoindependiente"/>
        <w:spacing w:before="1" w:line="249" w:lineRule="auto"/>
        <w:ind w:left="1544" w:right="1533" w:firstLine="340"/>
      </w:pPr>
      <w:r>
        <w:t>Plan de empresa: elección de la forma jurídica, estudio de viabilidad económica y financiera, trámites administrativo</w:t>
      </w:r>
      <w:r>
        <w:t>s y gestión de ayudas y subvenciones.</w:t>
      </w:r>
    </w:p>
    <w:p w:rsidR="00193546" w:rsidRDefault="00F1493F">
      <w:pPr>
        <w:pStyle w:val="Textoindependiente"/>
        <w:spacing w:before="1"/>
      </w:pPr>
      <w:r>
        <w:t>Respeto por el cumplimiento de los trámites administrativos y legales.</w:t>
      </w:r>
    </w:p>
    <w:p w:rsidR="00193546" w:rsidRDefault="00F1493F">
      <w:pPr>
        <w:pStyle w:val="Prrafodelista"/>
        <w:numPr>
          <w:ilvl w:val="0"/>
          <w:numId w:val="3"/>
        </w:numPr>
        <w:tabs>
          <w:tab w:val="left" w:pos="2263"/>
        </w:tabs>
        <w:spacing w:before="180"/>
        <w:ind w:left="2262"/>
        <w:rPr>
          <w:sz w:val="20"/>
        </w:rPr>
      </w:pPr>
      <w:r>
        <w:rPr>
          <w:sz w:val="20"/>
        </w:rPr>
        <w:t>Función</w:t>
      </w:r>
      <w:r>
        <w:rPr>
          <w:spacing w:val="-16"/>
          <w:sz w:val="20"/>
        </w:rPr>
        <w:t xml:space="preserve"> </w:t>
      </w:r>
      <w:r>
        <w:rPr>
          <w:sz w:val="20"/>
        </w:rPr>
        <w:t>administrativa:</w:t>
      </w:r>
    </w:p>
    <w:p w:rsidR="00193546" w:rsidRDefault="00F1493F">
      <w:pPr>
        <w:pStyle w:val="Textoindependiente"/>
        <w:spacing w:before="180"/>
      </w:pPr>
      <w:r>
        <w:t>Concepto de contabilidad y nociones básicas.</w:t>
      </w:r>
    </w:p>
    <w:p w:rsidR="00193546" w:rsidRDefault="00F1493F">
      <w:pPr>
        <w:pStyle w:val="Textoindependiente"/>
        <w:spacing w:before="10" w:line="249" w:lineRule="auto"/>
        <w:ind w:right="2144"/>
      </w:pPr>
      <w:r>
        <w:t xml:space="preserve">Operaciones contables: registro de la información económica de una empresa. La contabilidad </w:t>
      </w:r>
      <w:proofErr w:type="gramStart"/>
      <w:r>
        <w:t>como</w:t>
      </w:r>
      <w:proofErr w:type="gramEnd"/>
      <w:r>
        <w:t xml:space="preserve"> imagen fiel de la situación económica.</w:t>
      </w:r>
    </w:p>
    <w:p w:rsidR="00193546" w:rsidRDefault="00F1493F">
      <w:pPr>
        <w:pStyle w:val="Textoindependiente"/>
        <w:spacing w:before="1" w:line="249" w:lineRule="auto"/>
        <w:ind w:right="5668"/>
      </w:pPr>
      <w:r>
        <w:t>Análisis de la información contable. Obligaciones fiscales de las empresas.</w:t>
      </w:r>
    </w:p>
    <w:p w:rsidR="00193546" w:rsidRDefault="00F1493F">
      <w:pPr>
        <w:pStyle w:val="Textoindependiente"/>
        <w:spacing w:before="1"/>
      </w:pPr>
      <w:r>
        <w:t xml:space="preserve">Requisitos y plazos para la presentación de </w:t>
      </w:r>
      <w:r>
        <w:t>documentos oficiales.</w:t>
      </w:r>
    </w:p>
    <w:p w:rsidR="00193546" w:rsidRDefault="00F1493F">
      <w:pPr>
        <w:pStyle w:val="Textoindependiente"/>
        <w:spacing w:before="10" w:line="249" w:lineRule="auto"/>
        <w:ind w:right="1454"/>
      </w:pPr>
      <w:r>
        <w:t>Gestión administrativa de una empresa de instalaciones de telecomunicaciones Valoración de la organización y orden en relación con la documentación administrativa</w:t>
      </w:r>
    </w:p>
    <w:p w:rsidR="00193546" w:rsidRDefault="00F1493F">
      <w:pPr>
        <w:pStyle w:val="Textoindependiente"/>
        <w:spacing w:before="1"/>
        <w:ind w:left="1544"/>
      </w:pPr>
      <w:proofErr w:type="gramStart"/>
      <w:r>
        <w:t>generada</w:t>
      </w:r>
      <w:proofErr w:type="gramEnd"/>
      <w:r>
        <w:t>.</w:t>
      </w:r>
    </w:p>
    <w:p w:rsidR="00193546" w:rsidRDefault="00F1493F">
      <w:pPr>
        <w:pStyle w:val="Prrafodelista"/>
        <w:numPr>
          <w:ilvl w:val="0"/>
          <w:numId w:val="10"/>
        </w:numPr>
        <w:tabs>
          <w:tab w:val="left" w:pos="3353"/>
        </w:tabs>
        <w:spacing w:before="180"/>
        <w:ind w:left="3352" w:hanging="478"/>
        <w:jc w:val="left"/>
        <w:rPr>
          <w:i/>
          <w:sz w:val="20"/>
        </w:rPr>
      </w:pPr>
      <w:r>
        <w:rPr>
          <w:i/>
          <w:sz w:val="20"/>
        </w:rPr>
        <w:t>Módulo Profesional: Formación en Centros de</w:t>
      </w:r>
      <w:r>
        <w:rPr>
          <w:i/>
          <w:spacing w:val="-5"/>
          <w:sz w:val="20"/>
        </w:rPr>
        <w:t xml:space="preserve"> </w:t>
      </w:r>
      <w:r>
        <w:rPr>
          <w:i/>
          <w:spacing w:val="-3"/>
          <w:sz w:val="20"/>
        </w:rPr>
        <w:t>Trabajo</w:t>
      </w:r>
    </w:p>
    <w:p w:rsidR="00193546" w:rsidRDefault="00193546">
      <w:pPr>
        <w:pStyle w:val="Textoindependiente"/>
        <w:spacing w:before="5"/>
        <w:ind w:left="0"/>
        <w:rPr>
          <w:i/>
          <w:sz w:val="12"/>
        </w:rPr>
      </w:pPr>
    </w:p>
    <w:p w:rsidR="00193546" w:rsidRDefault="00F1493F">
      <w:pPr>
        <w:pStyle w:val="Textoindependiente"/>
        <w:spacing w:before="94"/>
        <w:ind w:left="0"/>
        <w:jc w:val="center"/>
      </w:pPr>
      <w:r>
        <w:t xml:space="preserve">Código: </w:t>
      </w:r>
      <w:r>
        <w:t>0368</w:t>
      </w:r>
    </w:p>
    <w:p w:rsidR="00193546" w:rsidRDefault="00F1493F">
      <w:pPr>
        <w:pStyle w:val="Textoindependiente"/>
        <w:spacing w:before="180"/>
      </w:pPr>
      <w:r>
        <w:t>Contenidos:</w:t>
      </w:r>
    </w:p>
    <w:p w:rsidR="00193546" w:rsidRDefault="00F1493F">
      <w:pPr>
        <w:pStyle w:val="Prrafodelista"/>
        <w:numPr>
          <w:ilvl w:val="0"/>
          <w:numId w:val="2"/>
        </w:numPr>
        <w:tabs>
          <w:tab w:val="left" w:pos="2263"/>
        </w:tabs>
        <w:spacing w:before="180"/>
        <w:ind w:firstLine="0"/>
        <w:rPr>
          <w:sz w:val="20"/>
        </w:rPr>
      </w:pPr>
      <w:r>
        <w:rPr>
          <w:sz w:val="20"/>
        </w:rPr>
        <w:t>Identificación de la estructura y organización</w:t>
      </w:r>
      <w:r>
        <w:rPr>
          <w:spacing w:val="-36"/>
          <w:sz w:val="20"/>
        </w:rPr>
        <w:t xml:space="preserve"> </w:t>
      </w:r>
      <w:r>
        <w:rPr>
          <w:sz w:val="20"/>
        </w:rPr>
        <w:t>empresarial:</w:t>
      </w:r>
    </w:p>
    <w:p w:rsidR="00193546" w:rsidRDefault="00F1493F">
      <w:pPr>
        <w:pStyle w:val="Textoindependiente"/>
        <w:spacing w:before="180" w:line="249" w:lineRule="auto"/>
        <w:ind w:right="1533"/>
      </w:pPr>
      <w:r>
        <w:rPr>
          <w:spacing w:val="-4"/>
        </w:rPr>
        <w:t xml:space="preserve">Estructura </w:t>
      </w:r>
      <w:r>
        <w:t xml:space="preserve">y </w:t>
      </w:r>
      <w:r>
        <w:rPr>
          <w:spacing w:val="-5"/>
        </w:rPr>
        <w:t xml:space="preserve">organización empresarial </w:t>
      </w:r>
      <w:proofErr w:type="gramStart"/>
      <w:r>
        <w:rPr>
          <w:spacing w:val="-4"/>
        </w:rPr>
        <w:t>del</w:t>
      </w:r>
      <w:proofErr w:type="gramEnd"/>
      <w:r>
        <w:rPr>
          <w:spacing w:val="-4"/>
        </w:rPr>
        <w:t xml:space="preserve"> sector </w:t>
      </w:r>
      <w:r>
        <w:rPr>
          <w:spacing w:val="-3"/>
        </w:rPr>
        <w:t xml:space="preserve">de </w:t>
      </w:r>
      <w:r>
        <w:rPr>
          <w:spacing w:val="-5"/>
        </w:rPr>
        <w:t xml:space="preserve">instalaciones </w:t>
      </w:r>
      <w:r>
        <w:rPr>
          <w:spacing w:val="-3"/>
        </w:rPr>
        <w:t xml:space="preserve">de </w:t>
      </w:r>
      <w:r>
        <w:rPr>
          <w:spacing w:val="-4"/>
        </w:rPr>
        <w:t xml:space="preserve">telecomunicaciones </w:t>
      </w:r>
      <w:r>
        <w:t>Actividad   de   la   empresa   y   su   ubicación   en   el   sector   de   instalaciones de</w:t>
      </w:r>
    </w:p>
    <w:p w:rsidR="00193546" w:rsidRDefault="00F1493F">
      <w:pPr>
        <w:pStyle w:val="Textoindependiente"/>
        <w:spacing w:before="1"/>
        <w:ind w:left="1544"/>
      </w:pPr>
      <w:proofErr w:type="gramStart"/>
      <w:r>
        <w:t>telecomunicaciones</w:t>
      </w:r>
      <w:proofErr w:type="gramEnd"/>
    </w:p>
    <w:p w:rsidR="00193546" w:rsidRDefault="00F1493F">
      <w:pPr>
        <w:pStyle w:val="Textoindependiente"/>
        <w:spacing w:before="10"/>
      </w:pPr>
      <w:r>
        <w:t>Organigrama de la empresa. Relación funcional entre departamentos</w:t>
      </w:r>
    </w:p>
    <w:p w:rsidR="00193546" w:rsidRDefault="00F1493F">
      <w:pPr>
        <w:pStyle w:val="Textoindependiente"/>
        <w:spacing w:before="10" w:line="249" w:lineRule="auto"/>
        <w:ind w:left="1544" w:right="1533" w:firstLine="340"/>
      </w:pPr>
      <w:r>
        <w:t>Organigrama logístico de la empresa. Proveedores, clientes y canales de comercialización.</w:t>
      </w:r>
    </w:p>
    <w:p w:rsidR="00193546" w:rsidRDefault="00F1493F">
      <w:pPr>
        <w:pStyle w:val="Textoindependiente"/>
        <w:spacing w:before="1"/>
      </w:pPr>
      <w:r>
        <w:t>Procedimientos de trabajo en el ámbito de la empresa. Sistemas y métodos de trabajo.</w:t>
      </w:r>
    </w:p>
    <w:p w:rsidR="00193546" w:rsidRDefault="00F1493F">
      <w:pPr>
        <w:pStyle w:val="Textoindependiente"/>
        <w:spacing w:before="10" w:line="249" w:lineRule="auto"/>
        <w:ind w:left="1544" w:right="1533" w:firstLine="340"/>
      </w:pPr>
      <w:r>
        <w:t>Recursos humanos en la empresa: requisitos de formación y de competencias profesi</w:t>
      </w:r>
      <w:r>
        <w:t>onales, personales y sociales asociadas a los diferentes puestos de trabajo.</w:t>
      </w:r>
    </w:p>
    <w:p w:rsidR="00193546" w:rsidRDefault="00F1493F">
      <w:pPr>
        <w:pStyle w:val="Textoindependiente"/>
        <w:spacing w:before="1" w:line="249" w:lineRule="auto"/>
        <w:ind w:right="4022"/>
      </w:pPr>
      <w:r>
        <w:t xml:space="preserve">Sistema de calidad establecido en </w:t>
      </w:r>
      <w:proofErr w:type="gramStart"/>
      <w:r>
        <w:t>el centro</w:t>
      </w:r>
      <w:proofErr w:type="gramEnd"/>
      <w:r>
        <w:t xml:space="preserve"> de trabajo. Sistema de seguridad establecido en </w:t>
      </w:r>
      <w:proofErr w:type="gramStart"/>
      <w:r>
        <w:t>el centro</w:t>
      </w:r>
      <w:proofErr w:type="gramEnd"/>
      <w:r>
        <w:t xml:space="preserve"> de trabajo.</w:t>
      </w:r>
    </w:p>
    <w:p w:rsidR="00193546" w:rsidRDefault="00F1493F">
      <w:pPr>
        <w:pStyle w:val="Prrafodelista"/>
        <w:numPr>
          <w:ilvl w:val="0"/>
          <w:numId w:val="2"/>
        </w:numPr>
        <w:tabs>
          <w:tab w:val="left" w:pos="2252"/>
        </w:tabs>
        <w:spacing w:before="30" w:line="410" w:lineRule="exact"/>
        <w:ind w:right="5226" w:firstLine="0"/>
        <w:rPr>
          <w:sz w:val="20"/>
        </w:rPr>
      </w:pPr>
      <w:r>
        <w:rPr>
          <w:sz w:val="20"/>
        </w:rPr>
        <w:t>Aplicación de hábitos éticos y laborales: Actitudes personales: e</w:t>
      </w:r>
      <w:r>
        <w:rPr>
          <w:sz w:val="20"/>
        </w:rPr>
        <w:t>mpatía,</w:t>
      </w:r>
      <w:r>
        <w:rPr>
          <w:spacing w:val="-30"/>
          <w:sz w:val="20"/>
        </w:rPr>
        <w:t xml:space="preserve"> </w:t>
      </w:r>
      <w:r>
        <w:rPr>
          <w:sz w:val="20"/>
        </w:rPr>
        <w:t>puntualidad.</w:t>
      </w:r>
    </w:p>
    <w:p w:rsidR="00193546" w:rsidRDefault="00F1493F">
      <w:pPr>
        <w:pStyle w:val="Textoindependiente"/>
        <w:spacing w:line="200" w:lineRule="exact"/>
      </w:pPr>
      <w:r>
        <w:t>Actitudes profesionales: orden, limpieza, responsabilidad y seguridad.</w:t>
      </w:r>
    </w:p>
    <w:p w:rsidR="00193546" w:rsidRDefault="00F1493F">
      <w:pPr>
        <w:pStyle w:val="Textoindependiente"/>
        <w:spacing w:before="10" w:line="249" w:lineRule="auto"/>
        <w:ind w:right="3333"/>
      </w:pPr>
      <w:r>
        <w:t>Actitudes ante la prevención de riesgos laborales y ambientales. Jerarquía en la empresa. Comunicación con el equipo de trabajo.</w:t>
      </w:r>
    </w:p>
    <w:p w:rsidR="00193546" w:rsidRDefault="00F1493F">
      <w:pPr>
        <w:pStyle w:val="Textoindependiente"/>
        <w:spacing w:line="249" w:lineRule="auto"/>
        <w:ind w:left="1544" w:right="1533" w:firstLine="340"/>
      </w:pPr>
      <w:r>
        <w:t>Documentación</w:t>
      </w:r>
      <w:r>
        <w:rPr>
          <w:spacing w:val="-28"/>
        </w:rPr>
        <w:t xml:space="preserve"> </w:t>
      </w:r>
      <w:r>
        <w:t>de</w:t>
      </w:r>
      <w:r>
        <w:rPr>
          <w:spacing w:val="-28"/>
        </w:rPr>
        <w:t xml:space="preserve"> </w:t>
      </w:r>
      <w:r>
        <w:t>las</w:t>
      </w:r>
      <w:r>
        <w:rPr>
          <w:spacing w:val="-28"/>
        </w:rPr>
        <w:t xml:space="preserve"> </w:t>
      </w:r>
      <w:r>
        <w:t>actividades</w:t>
      </w:r>
      <w:r>
        <w:rPr>
          <w:spacing w:val="-28"/>
        </w:rPr>
        <w:t xml:space="preserve"> </w:t>
      </w:r>
      <w:r>
        <w:t>pr</w:t>
      </w:r>
      <w:r>
        <w:t>ofesionales:</w:t>
      </w:r>
      <w:r>
        <w:rPr>
          <w:spacing w:val="-28"/>
        </w:rPr>
        <w:t xml:space="preserve"> </w:t>
      </w:r>
      <w:r>
        <w:t>métodos</w:t>
      </w:r>
      <w:r>
        <w:rPr>
          <w:spacing w:val="-28"/>
        </w:rPr>
        <w:t xml:space="preserve"> </w:t>
      </w:r>
      <w:r>
        <w:t>de</w:t>
      </w:r>
      <w:r>
        <w:rPr>
          <w:spacing w:val="-28"/>
        </w:rPr>
        <w:t xml:space="preserve"> </w:t>
      </w:r>
      <w:r>
        <w:t>clasificación,</w:t>
      </w:r>
      <w:r>
        <w:rPr>
          <w:spacing w:val="-28"/>
        </w:rPr>
        <w:t xml:space="preserve"> </w:t>
      </w:r>
      <w:r>
        <w:t>codificación, renovación y</w:t>
      </w:r>
      <w:r>
        <w:rPr>
          <w:spacing w:val="-13"/>
        </w:rPr>
        <w:t xml:space="preserve"> </w:t>
      </w:r>
      <w:r>
        <w:t>eliminación.</w:t>
      </w:r>
    </w:p>
    <w:p w:rsidR="00193546" w:rsidRDefault="00F1493F">
      <w:pPr>
        <w:pStyle w:val="Textoindependiente"/>
        <w:spacing w:line="249" w:lineRule="auto"/>
        <w:ind w:left="1544" w:right="1533" w:firstLine="340"/>
      </w:pPr>
      <w:r>
        <w:t xml:space="preserve">Reconocimiento y aplicación de las </w:t>
      </w:r>
      <w:proofErr w:type="gramStart"/>
      <w:r>
        <w:t>normas</w:t>
      </w:r>
      <w:proofErr w:type="gramEnd"/>
      <w:r>
        <w:t xml:space="preserve"> internas, instrucciones de trabajo, procedimientos normalizados de trabajo y otros, de la empresa.</w:t>
      </w:r>
    </w:p>
    <w:p w:rsidR="00193546" w:rsidRDefault="00F1493F">
      <w:pPr>
        <w:pStyle w:val="Prrafodelista"/>
        <w:numPr>
          <w:ilvl w:val="0"/>
          <w:numId w:val="2"/>
        </w:numPr>
        <w:tabs>
          <w:tab w:val="left" w:pos="2251"/>
        </w:tabs>
        <w:spacing w:before="30" w:line="410" w:lineRule="exact"/>
        <w:ind w:right="4959" w:firstLine="0"/>
        <w:rPr>
          <w:sz w:val="20"/>
        </w:rPr>
      </w:pPr>
      <w:r>
        <w:rPr>
          <w:sz w:val="20"/>
        </w:rPr>
        <w:t>Organización del procedimiento de tr</w:t>
      </w:r>
      <w:r>
        <w:rPr>
          <w:sz w:val="20"/>
        </w:rPr>
        <w:t>abajo: Documentación del</w:t>
      </w:r>
      <w:r>
        <w:rPr>
          <w:spacing w:val="-22"/>
          <w:sz w:val="20"/>
        </w:rPr>
        <w:t xml:space="preserve"> </w:t>
      </w:r>
      <w:r>
        <w:rPr>
          <w:sz w:val="20"/>
        </w:rPr>
        <w:t>proceso.</w:t>
      </w:r>
    </w:p>
    <w:p w:rsidR="00193546" w:rsidRDefault="00F1493F">
      <w:pPr>
        <w:pStyle w:val="Textoindependiente"/>
        <w:spacing w:line="200" w:lineRule="exact"/>
      </w:pPr>
      <w:r>
        <w:pict>
          <v:shape id="_x0000_s1039" type="#_x0000_t202" style="position:absolute;left:0;text-align:left;margin-left:561.85pt;margin-top:5pt;width:9.85pt;height:74.4pt;z-index:2944;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Equipamientos y materiales necesarios.</w:t>
      </w:r>
    </w:p>
    <w:p w:rsidR="00193546" w:rsidRDefault="00F1493F">
      <w:pPr>
        <w:pStyle w:val="Textoindependiente"/>
        <w:spacing w:before="10"/>
      </w:pPr>
      <w:r>
        <w:t>Fases del proceso.</w:t>
      </w:r>
    </w:p>
    <w:p w:rsidR="00193546" w:rsidRDefault="00F1493F">
      <w:pPr>
        <w:pStyle w:val="Textoindependiente"/>
        <w:spacing w:before="10" w:line="249" w:lineRule="auto"/>
        <w:ind w:right="3634"/>
      </w:pPr>
      <w:r>
        <w:t>Calculo de parámetros y selección de herramientas y utillajes. Estimación de costes.</w:t>
      </w:r>
    </w:p>
    <w:p w:rsidR="00193546" w:rsidRDefault="00F1493F">
      <w:pPr>
        <w:pStyle w:val="Textoindependiente"/>
        <w:spacing w:before="1"/>
      </w:pPr>
      <w:r>
        <w:t>Normativa sobre prevención de riesgos.</w:t>
      </w:r>
    </w:p>
    <w:p w:rsidR="00193546" w:rsidRDefault="00193546">
      <w:pPr>
        <w:sectPr w:rsidR="00193546">
          <w:headerReference w:type="even" r:id="rId33"/>
          <w:headerReference w:type="default" r:id="rId34"/>
          <w:pgSz w:w="11910" w:h="16840"/>
          <w:pgMar w:top="1400" w:right="440" w:bottom="280" w:left="440" w:header="611" w:footer="0" w:gutter="0"/>
          <w:cols w:space="720"/>
        </w:sectPr>
      </w:pPr>
    </w:p>
    <w:p w:rsidR="00193546" w:rsidRDefault="00193546">
      <w:pPr>
        <w:pStyle w:val="Textoindependiente"/>
        <w:spacing w:before="6"/>
        <w:ind w:left="0"/>
        <w:rPr>
          <w:sz w:val="29"/>
        </w:rPr>
      </w:pPr>
    </w:p>
    <w:p w:rsidR="00193546" w:rsidRDefault="00F1493F">
      <w:pPr>
        <w:pStyle w:val="Textoindependiente"/>
        <w:spacing w:line="20" w:lineRule="exact"/>
        <w:ind w:left="116"/>
        <w:rPr>
          <w:sz w:val="2"/>
        </w:rPr>
      </w:pPr>
      <w:r>
        <w:rPr>
          <w:sz w:val="2"/>
        </w:rPr>
      </w:r>
      <w:r>
        <w:rPr>
          <w:sz w:val="2"/>
        </w:rPr>
        <w:pict>
          <v:group id="_x0000_s1037" style="width:539.6pt;height:1pt;mso-position-horizontal-relative:char;mso-position-vertical-relative:line" coordsize="10792,20">
            <v:line id="_x0000_s1038" style="position:absolute" from="10,10" to="10782,10" strokecolor="#00447a" strokeweight="1pt"/>
            <w10:anchorlock/>
          </v:group>
        </w:pict>
      </w:r>
    </w:p>
    <w:p w:rsidR="00193546" w:rsidRDefault="00193546">
      <w:pPr>
        <w:pStyle w:val="Textoindependiente"/>
        <w:ind w:left="0"/>
      </w:pPr>
    </w:p>
    <w:p w:rsidR="00193546" w:rsidRDefault="00F1493F">
      <w:pPr>
        <w:pStyle w:val="Prrafodelista"/>
        <w:numPr>
          <w:ilvl w:val="0"/>
          <w:numId w:val="2"/>
        </w:numPr>
        <w:tabs>
          <w:tab w:val="left" w:pos="2263"/>
        </w:tabs>
        <w:spacing w:before="42" w:line="410" w:lineRule="atLeast"/>
        <w:ind w:right="5515" w:firstLine="0"/>
        <w:rPr>
          <w:sz w:val="20"/>
        </w:rPr>
      </w:pPr>
      <w:r>
        <w:pict>
          <v:line id="_x0000_s1036" style="position:absolute;left:0;text-align:left;z-index:-50656;mso-position-horizontal-relative:page" from="28.35pt,-30pt" to="566.95pt,-30pt" strokecolor="#00447a" strokeweight="1pt">
            <w10:wrap anchorx="page"/>
          </v:line>
        </w:pict>
      </w:r>
      <w:r>
        <w:rPr>
          <w:sz w:val="20"/>
        </w:rPr>
        <w:t>Preparación de máquinas y equipos: Preparación de herramientas y</w:t>
      </w:r>
      <w:r>
        <w:rPr>
          <w:spacing w:val="-23"/>
          <w:sz w:val="20"/>
        </w:rPr>
        <w:t xml:space="preserve"> </w:t>
      </w:r>
      <w:r>
        <w:rPr>
          <w:sz w:val="20"/>
        </w:rPr>
        <w:t>utillajes.</w:t>
      </w:r>
    </w:p>
    <w:p w:rsidR="00193546" w:rsidRDefault="00F1493F">
      <w:pPr>
        <w:pStyle w:val="Textoindependiente"/>
        <w:spacing w:before="9" w:line="249" w:lineRule="auto"/>
        <w:ind w:left="1544" w:right="1533" w:firstLine="340"/>
      </w:pPr>
      <w:r>
        <w:t>Instrucciones</w:t>
      </w:r>
      <w:r>
        <w:rPr>
          <w:spacing w:val="-25"/>
        </w:rPr>
        <w:t xml:space="preserve"> </w:t>
      </w:r>
      <w:r>
        <w:t>y</w:t>
      </w:r>
      <w:r>
        <w:rPr>
          <w:spacing w:val="-24"/>
        </w:rPr>
        <w:t xml:space="preserve"> </w:t>
      </w:r>
      <w:r>
        <w:t>procedimientos</w:t>
      </w:r>
      <w:r>
        <w:rPr>
          <w:spacing w:val="-24"/>
        </w:rPr>
        <w:t xml:space="preserve"> </w:t>
      </w:r>
      <w:r>
        <w:t>para</w:t>
      </w:r>
      <w:r>
        <w:rPr>
          <w:spacing w:val="-24"/>
        </w:rPr>
        <w:t xml:space="preserve"> </w:t>
      </w:r>
      <w:r>
        <w:t>realizar</w:t>
      </w:r>
      <w:r>
        <w:rPr>
          <w:spacing w:val="-24"/>
        </w:rPr>
        <w:t xml:space="preserve"> </w:t>
      </w:r>
      <w:r>
        <w:t>el</w:t>
      </w:r>
      <w:r>
        <w:rPr>
          <w:spacing w:val="-24"/>
        </w:rPr>
        <w:t xml:space="preserve"> </w:t>
      </w:r>
      <w:r>
        <w:t>mantenimiento</w:t>
      </w:r>
      <w:r>
        <w:rPr>
          <w:spacing w:val="-24"/>
        </w:rPr>
        <w:t xml:space="preserve"> </w:t>
      </w:r>
      <w:r>
        <w:t>de</w:t>
      </w:r>
      <w:r>
        <w:rPr>
          <w:spacing w:val="-24"/>
        </w:rPr>
        <w:t xml:space="preserve"> </w:t>
      </w:r>
      <w:r>
        <w:t>los</w:t>
      </w:r>
      <w:r>
        <w:rPr>
          <w:spacing w:val="-24"/>
        </w:rPr>
        <w:t xml:space="preserve"> </w:t>
      </w:r>
      <w:r>
        <w:t>equipos</w:t>
      </w:r>
      <w:r>
        <w:rPr>
          <w:spacing w:val="-24"/>
        </w:rPr>
        <w:t xml:space="preserve"> </w:t>
      </w:r>
      <w:r>
        <w:t>y</w:t>
      </w:r>
      <w:r>
        <w:rPr>
          <w:spacing w:val="-24"/>
        </w:rPr>
        <w:t xml:space="preserve"> </w:t>
      </w:r>
      <w:r>
        <w:t>servicios auxiliares.</w:t>
      </w:r>
    </w:p>
    <w:p w:rsidR="00193546" w:rsidRDefault="00F1493F">
      <w:pPr>
        <w:pStyle w:val="Textoindependiente"/>
        <w:spacing w:line="249" w:lineRule="auto"/>
        <w:ind w:right="6180"/>
      </w:pPr>
      <w:r>
        <w:t>Montaje de herramientas y útiles. Montaje de piezas y calibrado.</w:t>
      </w:r>
    </w:p>
    <w:p w:rsidR="00193546" w:rsidRDefault="00F1493F">
      <w:pPr>
        <w:pStyle w:val="Textoindependiente"/>
      </w:pPr>
      <w:r>
        <w:t>Programación de equipos electrónicos</w:t>
      </w:r>
    </w:p>
    <w:p w:rsidR="00193546" w:rsidRDefault="00F1493F">
      <w:pPr>
        <w:pStyle w:val="Textoindependiente"/>
        <w:spacing w:before="9" w:line="249" w:lineRule="auto"/>
        <w:ind w:right="1554"/>
      </w:pPr>
      <w:r>
        <w:t>Calibración y ajuste de equipos de telecomunicaciones, sonido, telefonía, entre otros. Prevención de riesgos y protección ambiental de las fases de prepar</w:t>
      </w:r>
      <w:r>
        <w:t>ación.</w:t>
      </w:r>
    </w:p>
    <w:p w:rsidR="00193546" w:rsidRDefault="00F1493F">
      <w:pPr>
        <w:pStyle w:val="Prrafodelista"/>
        <w:numPr>
          <w:ilvl w:val="0"/>
          <w:numId w:val="2"/>
        </w:numPr>
        <w:tabs>
          <w:tab w:val="left" w:pos="2263"/>
        </w:tabs>
        <w:spacing w:before="30" w:line="410" w:lineRule="exact"/>
        <w:ind w:right="2079" w:firstLine="0"/>
        <w:rPr>
          <w:sz w:val="20"/>
        </w:rPr>
      </w:pPr>
      <w:r>
        <w:rPr>
          <w:sz w:val="20"/>
        </w:rPr>
        <w:t>Realización de operaciones de montaje de equipos de telecomunicaciones: Montaje de</w:t>
      </w:r>
      <w:r>
        <w:rPr>
          <w:spacing w:val="-9"/>
          <w:sz w:val="20"/>
        </w:rPr>
        <w:t xml:space="preserve"> </w:t>
      </w:r>
      <w:r>
        <w:rPr>
          <w:sz w:val="20"/>
        </w:rPr>
        <w:t>equipos</w:t>
      </w:r>
    </w:p>
    <w:p w:rsidR="00193546" w:rsidRDefault="00F1493F">
      <w:pPr>
        <w:pStyle w:val="Textoindependiente"/>
        <w:spacing w:line="200" w:lineRule="exact"/>
      </w:pPr>
      <w:r>
        <w:t>Acondicionamientos de señal y ajustes de parámetros.</w:t>
      </w:r>
    </w:p>
    <w:p w:rsidR="00193546" w:rsidRDefault="00F1493F">
      <w:pPr>
        <w:pStyle w:val="Textoindependiente"/>
        <w:spacing w:before="10" w:line="249" w:lineRule="auto"/>
        <w:ind w:right="5635"/>
      </w:pPr>
      <w:r>
        <w:t>Operaciones de verificación de señales Optimización de instalaciones.</w:t>
      </w:r>
    </w:p>
    <w:p w:rsidR="00193546" w:rsidRDefault="00193546">
      <w:pPr>
        <w:pStyle w:val="Textoindependiente"/>
        <w:spacing w:before="8"/>
        <w:ind w:left="0"/>
        <w:rPr>
          <w:sz w:val="24"/>
        </w:rPr>
      </w:pPr>
    </w:p>
    <w:p w:rsidR="00193546" w:rsidRDefault="00F1493F">
      <w:pPr>
        <w:pStyle w:val="Ttulo1"/>
        <w:spacing w:before="0"/>
        <w:ind w:left="0"/>
        <w:jc w:val="center"/>
      </w:pPr>
      <w:r>
        <w:t>ANEXO II</w:t>
      </w:r>
    </w:p>
    <w:p w:rsidR="00193546" w:rsidRDefault="00F1493F">
      <w:pPr>
        <w:spacing w:before="123"/>
        <w:ind w:left="1895"/>
        <w:rPr>
          <w:b/>
          <w:sz w:val="20"/>
        </w:rPr>
      </w:pPr>
      <w:r>
        <w:rPr>
          <w:b/>
          <w:sz w:val="20"/>
        </w:rPr>
        <w:t>Secuenciación y distribución horaria semanal de los módulos profesionales</w:t>
      </w:r>
    </w:p>
    <w:p w:rsidR="00193546" w:rsidRDefault="00F1493F">
      <w:pPr>
        <w:spacing w:before="179"/>
        <w:jc w:val="center"/>
        <w:rPr>
          <w:i/>
          <w:sz w:val="20"/>
        </w:rPr>
      </w:pPr>
      <w:r>
        <w:rPr>
          <w:i/>
          <w:sz w:val="20"/>
        </w:rPr>
        <w:t>Ciclo Formativo de Grado Medio: Instalaciones de Telecomunicaciones</w:t>
      </w:r>
    </w:p>
    <w:p w:rsidR="00193546" w:rsidRDefault="00193546">
      <w:pPr>
        <w:pStyle w:val="Textoindependiente"/>
        <w:ind w:left="0"/>
        <w:rPr>
          <w:i/>
        </w:rPr>
      </w:pPr>
    </w:p>
    <w:p w:rsidR="00193546" w:rsidRDefault="00193546">
      <w:pPr>
        <w:pStyle w:val="Textoindependiente"/>
        <w:spacing w:before="9"/>
        <w:ind w:left="0"/>
        <w:rPr>
          <w:i/>
          <w:sz w:val="12"/>
        </w:rPr>
      </w:pP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9"/>
        <w:gridCol w:w="813"/>
        <w:gridCol w:w="851"/>
        <w:gridCol w:w="942"/>
        <w:gridCol w:w="730"/>
      </w:tblGrid>
      <w:tr w:rsidR="00193546">
        <w:trPr>
          <w:trHeight w:hRule="exact" w:val="343"/>
        </w:trPr>
        <w:tc>
          <w:tcPr>
            <w:tcW w:w="6869" w:type="dxa"/>
            <w:vMerge w:val="restart"/>
            <w:tcBorders>
              <w:left w:val="nil"/>
            </w:tcBorders>
          </w:tcPr>
          <w:p w:rsidR="00193546" w:rsidRDefault="00193546">
            <w:pPr>
              <w:pStyle w:val="TableParagraph"/>
              <w:rPr>
                <w:i/>
                <w:sz w:val="18"/>
              </w:rPr>
            </w:pPr>
          </w:p>
          <w:p w:rsidR="00193546" w:rsidRDefault="00193546">
            <w:pPr>
              <w:pStyle w:val="TableParagraph"/>
              <w:spacing w:before="1"/>
              <w:rPr>
                <w:i/>
                <w:sz w:val="20"/>
              </w:rPr>
            </w:pPr>
          </w:p>
          <w:p w:rsidR="00193546" w:rsidRDefault="00F1493F">
            <w:pPr>
              <w:pStyle w:val="TableParagraph"/>
              <w:ind w:left="2711" w:right="2761"/>
              <w:jc w:val="center"/>
              <w:rPr>
                <w:sz w:val="16"/>
              </w:rPr>
            </w:pPr>
            <w:r>
              <w:rPr>
                <w:sz w:val="16"/>
              </w:rPr>
              <w:t>Módulo profesional</w:t>
            </w:r>
          </w:p>
        </w:tc>
        <w:tc>
          <w:tcPr>
            <w:tcW w:w="813" w:type="dxa"/>
            <w:vMerge w:val="restart"/>
          </w:tcPr>
          <w:p w:rsidR="00193546" w:rsidRDefault="00193546">
            <w:pPr>
              <w:pStyle w:val="TableParagraph"/>
              <w:rPr>
                <w:i/>
                <w:sz w:val="18"/>
              </w:rPr>
            </w:pPr>
          </w:p>
          <w:p w:rsidR="00193546" w:rsidRDefault="00F1493F">
            <w:pPr>
              <w:pStyle w:val="TableParagraph"/>
              <w:spacing w:before="135" w:line="249" w:lineRule="auto"/>
              <w:ind w:left="147" w:right="62" w:hanging="67"/>
              <w:rPr>
                <w:sz w:val="16"/>
              </w:rPr>
            </w:pPr>
            <w:r>
              <w:rPr>
                <w:sz w:val="16"/>
              </w:rPr>
              <w:t>Duración (horas)</w:t>
            </w:r>
          </w:p>
        </w:tc>
        <w:tc>
          <w:tcPr>
            <w:tcW w:w="851" w:type="dxa"/>
            <w:vMerge w:val="restart"/>
          </w:tcPr>
          <w:p w:rsidR="00193546" w:rsidRDefault="00193546">
            <w:pPr>
              <w:pStyle w:val="TableParagraph"/>
              <w:spacing w:before="4"/>
              <w:rPr>
                <w:i/>
                <w:sz w:val="21"/>
              </w:rPr>
            </w:pPr>
          </w:p>
          <w:p w:rsidR="00193546" w:rsidRDefault="00F1493F">
            <w:pPr>
              <w:pStyle w:val="TableParagraph"/>
              <w:spacing w:before="1" w:line="249" w:lineRule="auto"/>
              <w:ind w:left="109" w:right="89" w:firstLine="75"/>
              <w:rPr>
                <w:sz w:val="16"/>
              </w:rPr>
            </w:pPr>
            <w:r>
              <w:rPr>
                <w:sz w:val="16"/>
              </w:rPr>
              <w:t>Primer curso (h/ semana)</w:t>
            </w:r>
          </w:p>
        </w:tc>
        <w:tc>
          <w:tcPr>
            <w:tcW w:w="1671" w:type="dxa"/>
            <w:gridSpan w:val="2"/>
            <w:tcBorders>
              <w:right w:val="nil"/>
            </w:tcBorders>
          </w:tcPr>
          <w:p w:rsidR="00193546" w:rsidRDefault="00F1493F">
            <w:pPr>
              <w:pStyle w:val="TableParagraph"/>
              <w:spacing w:before="74"/>
              <w:ind w:left="292"/>
              <w:rPr>
                <w:sz w:val="16"/>
              </w:rPr>
            </w:pPr>
            <w:r>
              <w:rPr>
                <w:sz w:val="16"/>
              </w:rPr>
              <w:t>Segundo curso</w:t>
            </w:r>
          </w:p>
        </w:tc>
      </w:tr>
      <w:tr w:rsidR="00193546">
        <w:trPr>
          <w:trHeight w:hRule="exact" w:val="727"/>
        </w:trPr>
        <w:tc>
          <w:tcPr>
            <w:tcW w:w="6869" w:type="dxa"/>
            <w:vMerge/>
            <w:tcBorders>
              <w:left w:val="nil"/>
            </w:tcBorders>
          </w:tcPr>
          <w:p w:rsidR="00193546" w:rsidRDefault="00193546"/>
        </w:tc>
        <w:tc>
          <w:tcPr>
            <w:tcW w:w="813" w:type="dxa"/>
            <w:vMerge/>
          </w:tcPr>
          <w:p w:rsidR="00193546" w:rsidRDefault="00193546"/>
        </w:tc>
        <w:tc>
          <w:tcPr>
            <w:tcW w:w="851" w:type="dxa"/>
            <w:vMerge/>
          </w:tcPr>
          <w:p w:rsidR="00193546" w:rsidRDefault="00193546"/>
        </w:tc>
        <w:tc>
          <w:tcPr>
            <w:tcW w:w="942" w:type="dxa"/>
          </w:tcPr>
          <w:p w:rsidR="00193546" w:rsidRDefault="00193546">
            <w:pPr>
              <w:pStyle w:val="TableParagraph"/>
              <w:spacing w:before="9"/>
              <w:rPr>
                <w:i/>
                <w:sz w:val="14"/>
              </w:rPr>
            </w:pPr>
          </w:p>
          <w:p w:rsidR="00193546" w:rsidRDefault="00F1493F">
            <w:pPr>
              <w:pStyle w:val="TableParagraph"/>
              <w:spacing w:line="249" w:lineRule="auto"/>
              <w:ind w:left="61" w:hanging="10"/>
              <w:rPr>
                <w:sz w:val="16"/>
              </w:rPr>
            </w:pPr>
            <w:r>
              <w:rPr>
                <w:sz w:val="16"/>
              </w:rPr>
              <w:t>2 trimestres (h/semana)</w:t>
            </w:r>
          </w:p>
        </w:tc>
        <w:tc>
          <w:tcPr>
            <w:tcW w:w="730" w:type="dxa"/>
            <w:tcBorders>
              <w:right w:val="nil"/>
            </w:tcBorders>
          </w:tcPr>
          <w:p w:rsidR="00193546" w:rsidRDefault="00F1493F">
            <w:pPr>
              <w:pStyle w:val="TableParagraph"/>
              <w:spacing w:before="74"/>
              <w:ind w:left="52"/>
              <w:jc w:val="center"/>
              <w:rPr>
                <w:sz w:val="16"/>
              </w:rPr>
            </w:pPr>
            <w:r>
              <w:rPr>
                <w:sz w:val="16"/>
              </w:rPr>
              <w:t>1</w:t>
            </w:r>
          </w:p>
          <w:p w:rsidR="00193546" w:rsidRDefault="00F1493F">
            <w:pPr>
              <w:pStyle w:val="TableParagraph"/>
              <w:spacing w:before="7" w:line="249" w:lineRule="auto"/>
              <w:ind w:left="77" w:right="22"/>
              <w:jc w:val="center"/>
              <w:rPr>
                <w:sz w:val="16"/>
              </w:rPr>
            </w:pPr>
            <w:r>
              <w:rPr>
                <w:sz w:val="16"/>
              </w:rPr>
              <w:t>trimestre (horas)</w:t>
            </w:r>
          </w:p>
        </w:tc>
      </w:tr>
      <w:tr w:rsidR="00193546">
        <w:trPr>
          <w:trHeight w:hRule="exact" w:val="309"/>
        </w:trPr>
        <w:tc>
          <w:tcPr>
            <w:tcW w:w="6869" w:type="dxa"/>
            <w:tcBorders>
              <w:left w:val="nil"/>
              <w:bottom w:val="nil"/>
            </w:tcBorders>
          </w:tcPr>
          <w:p w:rsidR="00193546" w:rsidRDefault="00F1493F">
            <w:pPr>
              <w:pStyle w:val="TableParagraph"/>
              <w:spacing w:before="75"/>
              <w:rPr>
                <w:sz w:val="18"/>
              </w:rPr>
            </w:pPr>
            <w:r>
              <w:rPr>
                <w:sz w:val="18"/>
              </w:rPr>
              <w:t xml:space="preserve">0237 Infraestructuras comunes de telecomunicación en viviendas y </w:t>
            </w:r>
            <w:proofErr w:type="gramStart"/>
            <w:r>
              <w:rPr>
                <w:sz w:val="18"/>
              </w:rPr>
              <w:t>edificios</w:t>
            </w:r>
            <w:r>
              <w:rPr>
                <w:position w:val="6"/>
                <w:sz w:val="10"/>
              </w:rPr>
              <w:t>(</w:t>
            </w:r>
            <w:proofErr w:type="gramEnd"/>
            <w:r>
              <w:rPr>
                <w:position w:val="6"/>
                <w:sz w:val="10"/>
              </w:rPr>
              <w:t>2)</w:t>
            </w:r>
            <w:r>
              <w:rPr>
                <w:sz w:val="18"/>
              </w:rPr>
              <w:t xml:space="preserve">.. . . . . </w:t>
            </w:r>
          </w:p>
        </w:tc>
        <w:tc>
          <w:tcPr>
            <w:tcW w:w="813" w:type="dxa"/>
            <w:tcBorders>
              <w:bottom w:val="nil"/>
            </w:tcBorders>
          </w:tcPr>
          <w:p w:rsidR="00193546" w:rsidRDefault="00F1493F">
            <w:pPr>
              <w:pStyle w:val="TableParagraph"/>
              <w:spacing w:before="75"/>
              <w:ind w:right="276"/>
              <w:jc w:val="right"/>
              <w:rPr>
                <w:sz w:val="18"/>
              </w:rPr>
            </w:pPr>
            <w:r>
              <w:rPr>
                <w:sz w:val="18"/>
              </w:rPr>
              <w:t>130</w:t>
            </w:r>
          </w:p>
        </w:tc>
        <w:tc>
          <w:tcPr>
            <w:tcW w:w="851" w:type="dxa"/>
            <w:tcBorders>
              <w:bottom w:val="nil"/>
            </w:tcBorders>
          </w:tcPr>
          <w:p w:rsidR="00193546" w:rsidRDefault="00F1493F">
            <w:pPr>
              <w:pStyle w:val="TableParagraph"/>
              <w:spacing w:before="75"/>
              <w:ind w:right="276"/>
              <w:jc w:val="right"/>
              <w:rPr>
                <w:sz w:val="18"/>
              </w:rPr>
            </w:pPr>
            <w:r>
              <w:rPr>
                <w:sz w:val="18"/>
              </w:rPr>
              <w:t>4</w:t>
            </w:r>
          </w:p>
        </w:tc>
        <w:tc>
          <w:tcPr>
            <w:tcW w:w="942" w:type="dxa"/>
            <w:tcBorders>
              <w:bottom w:val="nil"/>
            </w:tcBorders>
          </w:tcPr>
          <w:p w:rsidR="00193546" w:rsidRDefault="00193546"/>
        </w:tc>
        <w:tc>
          <w:tcPr>
            <w:tcW w:w="730" w:type="dxa"/>
            <w:vMerge w:val="restart"/>
            <w:tcBorders>
              <w:right w:val="nil"/>
            </w:tcBorders>
          </w:tcPr>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rPr>
                <w:i/>
                <w:sz w:val="20"/>
              </w:rPr>
            </w:pPr>
          </w:p>
          <w:p w:rsidR="00193546" w:rsidRDefault="00193546">
            <w:pPr>
              <w:pStyle w:val="TableParagraph"/>
              <w:spacing w:before="4"/>
              <w:rPr>
                <w:i/>
                <w:sz w:val="20"/>
              </w:rPr>
            </w:pPr>
          </w:p>
          <w:p w:rsidR="00193546" w:rsidRDefault="00F1493F">
            <w:pPr>
              <w:pStyle w:val="TableParagraph"/>
              <w:ind w:left="197"/>
              <w:rPr>
                <w:sz w:val="18"/>
              </w:rPr>
            </w:pPr>
            <w:r>
              <w:rPr>
                <w:sz w:val="18"/>
              </w:rPr>
              <w:t>400</w:t>
            </w:r>
          </w:p>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 xml:space="preserve">0359 Electrónica </w:t>
            </w:r>
            <w:proofErr w:type="gramStart"/>
            <w:r>
              <w:rPr>
                <w:sz w:val="18"/>
              </w:rPr>
              <w:t>aplicada</w:t>
            </w:r>
            <w:r>
              <w:rPr>
                <w:position w:val="6"/>
                <w:sz w:val="10"/>
              </w:rPr>
              <w:t>(</w:t>
            </w:r>
            <w:proofErr w:type="gramEnd"/>
            <w:r>
              <w:rPr>
                <w:position w:val="6"/>
                <w:sz w:val="10"/>
              </w:rPr>
              <w:t xml:space="preserve">1). </w:t>
            </w:r>
            <w:r>
              <w:rPr>
                <w:sz w:val="18"/>
              </w:rPr>
              <w:t xml:space="preserve">. . . . . . . . . . . . . . . . . . . . . . . . . . . . . . . . . . . . . . . . . . . . . </w:t>
            </w:r>
          </w:p>
        </w:tc>
        <w:tc>
          <w:tcPr>
            <w:tcW w:w="813" w:type="dxa"/>
            <w:tcBorders>
              <w:top w:val="nil"/>
              <w:bottom w:val="nil"/>
            </w:tcBorders>
          </w:tcPr>
          <w:p w:rsidR="00193546" w:rsidRDefault="00F1493F">
            <w:pPr>
              <w:pStyle w:val="TableParagraph"/>
              <w:spacing w:before="15"/>
              <w:ind w:right="276"/>
              <w:jc w:val="right"/>
              <w:rPr>
                <w:sz w:val="18"/>
              </w:rPr>
            </w:pPr>
            <w:r>
              <w:rPr>
                <w:sz w:val="18"/>
              </w:rPr>
              <w:t>195</w:t>
            </w:r>
          </w:p>
        </w:tc>
        <w:tc>
          <w:tcPr>
            <w:tcW w:w="851" w:type="dxa"/>
            <w:tcBorders>
              <w:top w:val="nil"/>
              <w:bottom w:val="nil"/>
            </w:tcBorders>
          </w:tcPr>
          <w:p w:rsidR="00193546" w:rsidRDefault="00F1493F">
            <w:pPr>
              <w:pStyle w:val="TableParagraph"/>
              <w:spacing w:before="15"/>
              <w:ind w:right="276"/>
              <w:jc w:val="right"/>
              <w:rPr>
                <w:sz w:val="18"/>
              </w:rPr>
            </w:pPr>
            <w:r>
              <w:rPr>
                <w:sz w:val="18"/>
              </w:rPr>
              <w:t>6</w:t>
            </w:r>
          </w:p>
        </w:tc>
        <w:tc>
          <w:tcPr>
            <w:tcW w:w="942" w:type="dxa"/>
            <w:tcBorders>
              <w:top w:val="nil"/>
              <w:bottom w:val="nil"/>
            </w:tcBorders>
          </w:tcPr>
          <w:p w:rsidR="00193546" w:rsidRDefault="00193546"/>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 xml:space="preserve">0360 Equipos </w:t>
            </w:r>
            <w:proofErr w:type="gramStart"/>
            <w:r>
              <w:rPr>
                <w:sz w:val="18"/>
              </w:rPr>
              <w:t>microinformáticos. . . . . . . . . . . . . . . . . . . . . . . . . . . . . . . . . . . . . . . . . .</w:t>
            </w:r>
            <w:proofErr w:type="gramEnd"/>
            <w:r>
              <w:rPr>
                <w:sz w:val="18"/>
              </w:rPr>
              <w:t xml:space="preserve"> </w:t>
            </w:r>
          </w:p>
        </w:tc>
        <w:tc>
          <w:tcPr>
            <w:tcW w:w="813" w:type="dxa"/>
            <w:tcBorders>
              <w:top w:val="nil"/>
              <w:bottom w:val="nil"/>
            </w:tcBorders>
          </w:tcPr>
          <w:p w:rsidR="00193546" w:rsidRDefault="00F1493F">
            <w:pPr>
              <w:pStyle w:val="TableParagraph"/>
              <w:spacing w:before="15"/>
              <w:ind w:right="276"/>
              <w:jc w:val="right"/>
              <w:rPr>
                <w:sz w:val="18"/>
              </w:rPr>
            </w:pPr>
            <w:r>
              <w:rPr>
                <w:sz w:val="18"/>
              </w:rPr>
              <w:t>140</w:t>
            </w:r>
          </w:p>
        </w:tc>
        <w:tc>
          <w:tcPr>
            <w:tcW w:w="851" w:type="dxa"/>
            <w:tcBorders>
              <w:top w:val="nil"/>
              <w:bottom w:val="nil"/>
            </w:tcBorders>
          </w:tcPr>
          <w:p w:rsidR="00193546" w:rsidRDefault="00F1493F">
            <w:pPr>
              <w:pStyle w:val="TableParagraph"/>
              <w:spacing w:before="15"/>
              <w:ind w:right="276"/>
              <w:jc w:val="right"/>
              <w:rPr>
                <w:sz w:val="18"/>
              </w:rPr>
            </w:pPr>
            <w:r>
              <w:rPr>
                <w:sz w:val="18"/>
              </w:rPr>
              <w:t>4</w:t>
            </w:r>
          </w:p>
        </w:tc>
        <w:tc>
          <w:tcPr>
            <w:tcW w:w="942" w:type="dxa"/>
            <w:tcBorders>
              <w:top w:val="nil"/>
              <w:bottom w:val="nil"/>
            </w:tcBorders>
          </w:tcPr>
          <w:p w:rsidR="00193546" w:rsidRDefault="00193546"/>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0361 Infraestructuras de redes de datos y sistemas de telefonía</w:t>
            </w:r>
            <w:proofErr w:type="gramStart"/>
            <w:r>
              <w:rPr>
                <w:sz w:val="18"/>
              </w:rPr>
              <w:t>.. . . . . . . . . . . . . . .</w:t>
            </w:r>
            <w:proofErr w:type="gramEnd"/>
            <w:r>
              <w:rPr>
                <w:sz w:val="18"/>
              </w:rPr>
              <w:t xml:space="preserve"> . </w:t>
            </w:r>
          </w:p>
        </w:tc>
        <w:tc>
          <w:tcPr>
            <w:tcW w:w="813" w:type="dxa"/>
            <w:tcBorders>
              <w:top w:val="nil"/>
              <w:bottom w:val="nil"/>
            </w:tcBorders>
          </w:tcPr>
          <w:p w:rsidR="00193546" w:rsidRDefault="00F1493F">
            <w:pPr>
              <w:pStyle w:val="TableParagraph"/>
              <w:spacing w:before="15"/>
              <w:ind w:right="276"/>
              <w:jc w:val="right"/>
              <w:rPr>
                <w:sz w:val="18"/>
              </w:rPr>
            </w:pPr>
            <w:r>
              <w:rPr>
                <w:sz w:val="18"/>
              </w:rPr>
              <w:t>210</w:t>
            </w:r>
          </w:p>
        </w:tc>
        <w:tc>
          <w:tcPr>
            <w:tcW w:w="851" w:type="dxa"/>
            <w:tcBorders>
              <w:top w:val="nil"/>
              <w:bottom w:val="nil"/>
            </w:tcBorders>
          </w:tcPr>
          <w:p w:rsidR="00193546" w:rsidRDefault="00F1493F">
            <w:pPr>
              <w:pStyle w:val="TableParagraph"/>
              <w:spacing w:before="15"/>
              <w:ind w:right="276"/>
              <w:jc w:val="right"/>
              <w:rPr>
                <w:sz w:val="18"/>
              </w:rPr>
            </w:pPr>
            <w:r>
              <w:rPr>
                <w:sz w:val="18"/>
              </w:rPr>
              <w:t>7</w:t>
            </w:r>
          </w:p>
        </w:tc>
        <w:tc>
          <w:tcPr>
            <w:tcW w:w="942" w:type="dxa"/>
            <w:tcBorders>
              <w:top w:val="nil"/>
              <w:bottom w:val="nil"/>
            </w:tcBorders>
          </w:tcPr>
          <w:p w:rsidR="00193546" w:rsidRDefault="00193546"/>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 xml:space="preserve">0362 Instalaciones eléctricas básicas . . . . . . . . . . . . . . . . . . . . . . . . . . . . . . . . . . . . . </w:t>
            </w:r>
          </w:p>
        </w:tc>
        <w:tc>
          <w:tcPr>
            <w:tcW w:w="813" w:type="dxa"/>
            <w:tcBorders>
              <w:top w:val="nil"/>
              <w:bottom w:val="nil"/>
            </w:tcBorders>
          </w:tcPr>
          <w:p w:rsidR="00193546" w:rsidRDefault="00F1493F">
            <w:pPr>
              <w:pStyle w:val="TableParagraph"/>
              <w:spacing w:before="15"/>
              <w:ind w:right="276"/>
              <w:jc w:val="right"/>
              <w:rPr>
                <w:sz w:val="18"/>
              </w:rPr>
            </w:pPr>
            <w:r>
              <w:rPr>
                <w:sz w:val="18"/>
              </w:rPr>
              <w:t>195</w:t>
            </w:r>
          </w:p>
        </w:tc>
        <w:tc>
          <w:tcPr>
            <w:tcW w:w="851" w:type="dxa"/>
            <w:tcBorders>
              <w:top w:val="nil"/>
              <w:bottom w:val="nil"/>
            </w:tcBorders>
          </w:tcPr>
          <w:p w:rsidR="00193546" w:rsidRDefault="00F1493F">
            <w:pPr>
              <w:pStyle w:val="TableParagraph"/>
              <w:spacing w:before="15"/>
              <w:ind w:right="276"/>
              <w:jc w:val="right"/>
              <w:rPr>
                <w:sz w:val="18"/>
              </w:rPr>
            </w:pPr>
            <w:r>
              <w:rPr>
                <w:sz w:val="18"/>
              </w:rPr>
              <w:t>6</w:t>
            </w:r>
          </w:p>
        </w:tc>
        <w:tc>
          <w:tcPr>
            <w:tcW w:w="942" w:type="dxa"/>
            <w:tcBorders>
              <w:top w:val="nil"/>
              <w:bottom w:val="nil"/>
            </w:tcBorders>
          </w:tcPr>
          <w:p w:rsidR="00193546" w:rsidRDefault="00193546"/>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 xml:space="preserve">0366 Formación y orientación laboral. . . . . . . . . . . . . . . . . . . . . . . . . . . . . . . . . . . . . . </w:t>
            </w:r>
          </w:p>
        </w:tc>
        <w:tc>
          <w:tcPr>
            <w:tcW w:w="813" w:type="dxa"/>
            <w:tcBorders>
              <w:top w:val="nil"/>
              <w:bottom w:val="nil"/>
            </w:tcBorders>
          </w:tcPr>
          <w:p w:rsidR="00193546" w:rsidRDefault="00F1493F">
            <w:pPr>
              <w:pStyle w:val="TableParagraph"/>
              <w:spacing w:before="15"/>
              <w:ind w:right="276"/>
              <w:jc w:val="right"/>
              <w:rPr>
                <w:sz w:val="18"/>
              </w:rPr>
            </w:pPr>
            <w:r>
              <w:rPr>
                <w:sz w:val="18"/>
              </w:rPr>
              <w:t>90</w:t>
            </w:r>
          </w:p>
        </w:tc>
        <w:tc>
          <w:tcPr>
            <w:tcW w:w="851" w:type="dxa"/>
            <w:tcBorders>
              <w:top w:val="nil"/>
              <w:bottom w:val="nil"/>
            </w:tcBorders>
          </w:tcPr>
          <w:p w:rsidR="00193546" w:rsidRDefault="00F1493F">
            <w:pPr>
              <w:pStyle w:val="TableParagraph"/>
              <w:spacing w:before="15"/>
              <w:ind w:right="276"/>
              <w:jc w:val="right"/>
              <w:rPr>
                <w:sz w:val="18"/>
              </w:rPr>
            </w:pPr>
            <w:r>
              <w:rPr>
                <w:sz w:val="18"/>
              </w:rPr>
              <w:t>3</w:t>
            </w:r>
          </w:p>
        </w:tc>
        <w:tc>
          <w:tcPr>
            <w:tcW w:w="942" w:type="dxa"/>
            <w:tcBorders>
              <w:top w:val="nil"/>
              <w:bottom w:val="nil"/>
            </w:tcBorders>
          </w:tcPr>
          <w:p w:rsidR="00193546" w:rsidRDefault="00193546"/>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rPr>
                <w:sz w:val="18"/>
              </w:rPr>
            </w:pPr>
            <w:r>
              <w:rPr>
                <w:sz w:val="18"/>
              </w:rPr>
              <w:t xml:space="preserve">0238 Instalaciones </w:t>
            </w:r>
            <w:proofErr w:type="gramStart"/>
            <w:r>
              <w:rPr>
                <w:sz w:val="18"/>
              </w:rPr>
              <w:t>domóticas</w:t>
            </w:r>
            <w:r>
              <w:rPr>
                <w:position w:val="6"/>
                <w:sz w:val="10"/>
              </w:rPr>
              <w:t>(</w:t>
            </w:r>
            <w:proofErr w:type="gramEnd"/>
            <w:r>
              <w:rPr>
                <w:position w:val="6"/>
                <w:sz w:val="10"/>
              </w:rPr>
              <w:t xml:space="preserve">2). </w:t>
            </w:r>
            <w:r>
              <w:rPr>
                <w:sz w:val="18"/>
              </w:rPr>
              <w:t xml:space="preserve">. . . . . . . . . . . . . . . . . . . . . . . . . . . . . . . . . . . . . . . . . . </w:t>
            </w:r>
          </w:p>
        </w:tc>
        <w:tc>
          <w:tcPr>
            <w:tcW w:w="813" w:type="dxa"/>
            <w:tcBorders>
              <w:top w:val="nil"/>
              <w:bottom w:val="nil"/>
            </w:tcBorders>
          </w:tcPr>
          <w:p w:rsidR="00193546" w:rsidRDefault="00F1493F">
            <w:pPr>
              <w:pStyle w:val="TableParagraph"/>
              <w:spacing w:before="15"/>
              <w:ind w:right="276"/>
              <w:jc w:val="right"/>
              <w:rPr>
                <w:sz w:val="18"/>
              </w:rPr>
            </w:pPr>
            <w:r>
              <w:rPr>
                <w:sz w:val="18"/>
              </w:rPr>
              <w:t>130</w:t>
            </w:r>
          </w:p>
        </w:tc>
        <w:tc>
          <w:tcPr>
            <w:tcW w:w="851" w:type="dxa"/>
            <w:tcBorders>
              <w:top w:val="nil"/>
              <w:bottom w:val="nil"/>
            </w:tcBorders>
          </w:tcPr>
          <w:p w:rsidR="00193546" w:rsidRDefault="00193546"/>
        </w:tc>
        <w:tc>
          <w:tcPr>
            <w:tcW w:w="942" w:type="dxa"/>
            <w:tcBorders>
              <w:top w:val="nil"/>
              <w:bottom w:val="nil"/>
            </w:tcBorders>
          </w:tcPr>
          <w:p w:rsidR="00193546" w:rsidRDefault="00F1493F">
            <w:pPr>
              <w:pStyle w:val="TableParagraph"/>
              <w:spacing w:before="15"/>
              <w:ind w:left="47"/>
              <w:jc w:val="center"/>
              <w:rPr>
                <w:sz w:val="18"/>
              </w:rPr>
            </w:pPr>
            <w:r>
              <w:rPr>
                <w:sz w:val="18"/>
              </w:rPr>
              <w:t>6</w:t>
            </w:r>
          </w:p>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 xml:space="preserve">0363 Instalaciones de megafonía y </w:t>
            </w:r>
            <w:proofErr w:type="gramStart"/>
            <w:r>
              <w:rPr>
                <w:sz w:val="18"/>
              </w:rPr>
              <w:t>sonorización. . . . . . . . . . . . . . . . . . . . . . . . . . . . .</w:t>
            </w:r>
            <w:proofErr w:type="gramEnd"/>
          </w:p>
        </w:tc>
        <w:tc>
          <w:tcPr>
            <w:tcW w:w="813" w:type="dxa"/>
            <w:tcBorders>
              <w:top w:val="nil"/>
              <w:bottom w:val="nil"/>
            </w:tcBorders>
          </w:tcPr>
          <w:p w:rsidR="00193546" w:rsidRDefault="00F1493F">
            <w:pPr>
              <w:pStyle w:val="TableParagraph"/>
              <w:spacing w:before="15"/>
              <w:ind w:right="276"/>
              <w:jc w:val="right"/>
              <w:rPr>
                <w:sz w:val="18"/>
              </w:rPr>
            </w:pPr>
            <w:r>
              <w:rPr>
                <w:sz w:val="18"/>
              </w:rPr>
              <w:t>150</w:t>
            </w:r>
          </w:p>
        </w:tc>
        <w:tc>
          <w:tcPr>
            <w:tcW w:w="851" w:type="dxa"/>
            <w:tcBorders>
              <w:top w:val="nil"/>
              <w:bottom w:val="nil"/>
            </w:tcBorders>
          </w:tcPr>
          <w:p w:rsidR="00193546" w:rsidRDefault="00193546"/>
        </w:tc>
        <w:tc>
          <w:tcPr>
            <w:tcW w:w="942" w:type="dxa"/>
            <w:tcBorders>
              <w:top w:val="nil"/>
              <w:bottom w:val="nil"/>
            </w:tcBorders>
          </w:tcPr>
          <w:p w:rsidR="00193546" w:rsidRDefault="00F1493F">
            <w:pPr>
              <w:pStyle w:val="TableParagraph"/>
              <w:spacing w:before="15"/>
              <w:ind w:left="47"/>
              <w:jc w:val="center"/>
              <w:rPr>
                <w:sz w:val="18"/>
              </w:rPr>
            </w:pPr>
            <w:r>
              <w:rPr>
                <w:sz w:val="18"/>
              </w:rPr>
              <w:t>7</w:t>
            </w:r>
          </w:p>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 xml:space="preserve">0364 Circuito cerrado de televisión y seguridad </w:t>
            </w:r>
            <w:proofErr w:type="gramStart"/>
            <w:r>
              <w:rPr>
                <w:sz w:val="18"/>
              </w:rPr>
              <w:t>electrónica. . . . . . . . . . . . . . . . . . . . .</w:t>
            </w:r>
            <w:proofErr w:type="gramEnd"/>
            <w:r>
              <w:rPr>
                <w:sz w:val="18"/>
              </w:rPr>
              <w:t xml:space="preserve"> </w:t>
            </w:r>
          </w:p>
        </w:tc>
        <w:tc>
          <w:tcPr>
            <w:tcW w:w="813" w:type="dxa"/>
            <w:tcBorders>
              <w:top w:val="nil"/>
              <w:bottom w:val="nil"/>
            </w:tcBorders>
          </w:tcPr>
          <w:p w:rsidR="00193546" w:rsidRDefault="00F1493F">
            <w:pPr>
              <w:pStyle w:val="TableParagraph"/>
              <w:spacing w:before="15"/>
              <w:ind w:right="276"/>
              <w:jc w:val="right"/>
              <w:rPr>
                <w:sz w:val="18"/>
              </w:rPr>
            </w:pPr>
            <w:r>
              <w:rPr>
                <w:sz w:val="18"/>
              </w:rPr>
              <w:t>160</w:t>
            </w:r>
          </w:p>
        </w:tc>
        <w:tc>
          <w:tcPr>
            <w:tcW w:w="851" w:type="dxa"/>
            <w:tcBorders>
              <w:top w:val="nil"/>
              <w:bottom w:val="nil"/>
            </w:tcBorders>
          </w:tcPr>
          <w:p w:rsidR="00193546" w:rsidRDefault="00193546"/>
        </w:tc>
        <w:tc>
          <w:tcPr>
            <w:tcW w:w="942" w:type="dxa"/>
            <w:tcBorders>
              <w:top w:val="nil"/>
              <w:bottom w:val="nil"/>
            </w:tcBorders>
          </w:tcPr>
          <w:p w:rsidR="00193546" w:rsidRDefault="00F1493F">
            <w:pPr>
              <w:pStyle w:val="TableParagraph"/>
              <w:spacing w:before="15"/>
              <w:ind w:left="47"/>
              <w:jc w:val="center"/>
              <w:rPr>
                <w:sz w:val="18"/>
              </w:rPr>
            </w:pPr>
            <w:r>
              <w:rPr>
                <w:sz w:val="18"/>
              </w:rPr>
              <w:t>7</w:t>
            </w:r>
          </w:p>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0365 Instalaciones de radiocomunicaciones</w:t>
            </w:r>
            <w:proofErr w:type="gramStart"/>
            <w:r>
              <w:rPr>
                <w:sz w:val="18"/>
              </w:rPr>
              <w:t>.. . . . . . . . . . . . . . . . . . . . . . . . . . . . . . . .</w:t>
            </w:r>
            <w:proofErr w:type="gramEnd"/>
            <w:r>
              <w:rPr>
                <w:sz w:val="18"/>
              </w:rPr>
              <w:t xml:space="preserve"> </w:t>
            </w:r>
          </w:p>
        </w:tc>
        <w:tc>
          <w:tcPr>
            <w:tcW w:w="813" w:type="dxa"/>
            <w:tcBorders>
              <w:top w:val="nil"/>
              <w:bottom w:val="nil"/>
            </w:tcBorders>
          </w:tcPr>
          <w:p w:rsidR="00193546" w:rsidRDefault="00F1493F">
            <w:pPr>
              <w:pStyle w:val="TableParagraph"/>
              <w:spacing w:before="15"/>
              <w:ind w:right="276"/>
              <w:jc w:val="right"/>
              <w:rPr>
                <w:sz w:val="18"/>
              </w:rPr>
            </w:pPr>
            <w:r>
              <w:rPr>
                <w:sz w:val="18"/>
              </w:rPr>
              <w:t>140</w:t>
            </w:r>
          </w:p>
        </w:tc>
        <w:tc>
          <w:tcPr>
            <w:tcW w:w="851" w:type="dxa"/>
            <w:tcBorders>
              <w:top w:val="nil"/>
              <w:bottom w:val="nil"/>
            </w:tcBorders>
          </w:tcPr>
          <w:p w:rsidR="00193546" w:rsidRDefault="00193546"/>
        </w:tc>
        <w:tc>
          <w:tcPr>
            <w:tcW w:w="942" w:type="dxa"/>
            <w:tcBorders>
              <w:top w:val="nil"/>
              <w:bottom w:val="nil"/>
            </w:tcBorders>
          </w:tcPr>
          <w:p w:rsidR="00193546" w:rsidRDefault="00F1493F">
            <w:pPr>
              <w:pStyle w:val="TableParagraph"/>
              <w:spacing w:before="15"/>
              <w:ind w:left="47"/>
              <w:jc w:val="center"/>
              <w:rPr>
                <w:sz w:val="18"/>
              </w:rPr>
            </w:pPr>
            <w:r>
              <w:rPr>
                <w:sz w:val="18"/>
              </w:rPr>
              <w:t>7</w:t>
            </w:r>
          </w:p>
        </w:tc>
        <w:tc>
          <w:tcPr>
            <w:tcW w:w="730" w:type="dxa"/>
            <w:vMerge/>
            <w:tcBorders>
              <w:right w:val="nil"/>
            </w:tcBorders>
          </w:tcPr>
          <w:p w:rsidR="00193546" w:rsidRDefault="00193546"/>
        </w:tc>
      </w:tr>
      <w:tr w:rsidR="00193546">
        <w:trPr>
          <w:trHeight w:hRule="exact" w:val="244"/>
        </w:trPr>
        <w:tc>
          <w:tcPr>
            <w:tcW w:w="6869" w:type="dxa"/>
            <w:tcBorders>
              <w:top w:val="nil"/>
              <w:left w:val="nil"/>
              <w:bottom w:val="nil"/>
            </w:tcBorders>
          </w:tcPr>
          <w:p w:rsidR="00193546" w:rsidRDefault="00F1493F">
            <w:pPr>
              <w:pStyle w:val="TableParagraph"/>
              <w:spacing w:before="15"/>
              <w:ind w:left="-1"/>
              <w:rPr>
                <w:sz w:val="18"/>
              </w:rPr>
            </w:pPr>
            <w:r>
              <w:rPr>
                <w:sz w:val="18"/>
              </w:rPr>
              <w:t xml:space="preserve">0367 Empresa e iniciativa </w:t>
            </w:r>
            <w:proofErr w:type="gramStart"/>
            <w:r>
              <w:rPr>
                <w:sz w:val="18"/>
              </w:rPr>
              <w:t>emprendedora. . . . . . . . . . . . . . . . . . . . . . . . . . . . . . . . . . .</w:t>
            </w:r>
            <w:proofErr w:type="gramEnd"/>
            <w:r>
              <w:rPr>
                <w:sz w:val="18"/>
              </w:rPr>
              <w:t xml:space="preserve"> </w:t>
            </w:r>
          </w:p>
        </w:tc>
        <w:tc>
          <w:tcPr>
            <w:tcW w:w="813" w:type="dxa"/>
            <w:tcBorders>
              <w:top w:val="nil"/>
              <w:bottom w:val="nil"/>
            </w:tcBorders>
          </w:tcPr>
          <w:p w:rsidR="00193546" w:rsidRDefault="00F1493F">
            <w:pPr>
              <w:pStyle w:val="TableParagraph"/>
              <w:spacing w:before="15"/>
              <w:ind w:right="276"/>
              <w:jc w:val="right"/>
              <w:rPr>
                <w:sz w:val="18"/>
              </w:rPr>
            </w:pPr>
            <w:r>
              <w:rPr>
                <w:sz w:val="18"/>
              </w:rPr>
              <w:t>60</w:t>
            </w:r>
          </w:p>
        </w:tc>
        <w:tc>
          <w:tcPr>
            <w:tcW w:w="851" w:type="dxa"/>
            <w:tcBorders>
              <w:top w:val="nil"/>
              <w:bottom w:val="nil"/>
            </w:tcBorders>
          </w:tcPr>
          <w:p w:rsidR="00193546" w:rsidRDefault="00193546"/>
        </w:tc>
        <w:tc>
          <w:tcPr>
            <w:tcW w:w="942" w:type="dxa"/>
            <w:tcBorders>
              <w:top w:val="nil"/>
              <w:bottom w:val="nil"/>
            </w:tcBorders>
          </w:tcPr>
          <w:p w:rsidR="00193546" w:rsidRDefault="00F1493F">
            <w:pPr>
              <w:pStyle w:val="TableParagraph"/>
              <w:spacing w:before="15"/>
              <w:ind w:left="47"/>
              <w:jc w:val="center"/>
              <w:rPr>
                <w:sz w:val="18"/>
              </w:rPr>
            </w:pPr>
            <w:r>
              <w:rPr>
                <w:sz w:val="18"/>
              </w:rPr>
              <w:t>3</w:t>
            </w:r>
          </w:p>
        </w:tc>
        <w:tc>
          <w:tcPr>
            <w:tcW w:w="730" w:type="dxa"/>
            <w:vMerge/>
            <w:tcBorders>
              <w:right w:val="nil"/>
            </w:tcBorders>
          </w:tcPr>
          <w:p w:rsidR="00193546" w:rsidRDefault="00193546"/>
        </w:tc>
      </w:tr>
      <w:tr w:rsidR="00193546">
        <w:trPr>
          <w:trHeight w:hRule="exact" w:val="241"/>
        </w:trPr>
        <w:tc>
          <w:tcPr>
            <w:tcW w:w="6869" w:type="dxa"/>
            <w:tcBorders>
              <w:top w:val="nil"/>
              <w:left w:val="nil"/>
              <w:bottom w:val="nil"/>
            </w:tcBorders>
          </w:tcPr>
          <w:p w:rsidR="00193546" w:rsidRDefault="00F1493F">
            <w:pPr>
              <w:pStyle w:val="TableParagraph"/>
              <w:spacing w:before="15"/>
              <w:rPr>
                <w:sz w:val="18"/>
              </w:rPr>
            </w:pPr>
            <w:r>
              <w:rPr>
                <w:sz w:val="18"/>
              </w:rPr>
              <w:t xml:space="preserve">0368 Formación en Centros de Trabajo. . . . . . . . . . . . . . . . . . . . . . . . . . . . . . . . . . . . </w:t>
            </w:r>
          </w:p>
        </w:tc>
        <w:tc>
          <w:tcPr>
            <w:tcW w:w="813" w:type="dxa"/>
            <w:tcBorders>
              <w:top w:val="nil"/>
            </w:tcBorders>
          </w:tcPr>
          <w:p w:rsidR="00193546" w:rsidRDefault="00F1493F">
            <w:pPr>
              <w:pStyle w:val="TableParagraph"/>
              <w:spacing w:before="15"/>
              <w:ind w:right="276"/>
              <w:jc w:val="right"/>
              <w:rPr>
                <w:sz w:val="18"/>
              </w:rPr>
            </w:pPr>
            <w:r>
              <w:rPr>
                <w:sz w:val="18"/>
              </w:rPr>
              <w:t>400</w:t>
            </w:r>
          </w:p>
        </w:tc>
        <w:tc>
          <w:tcPr>
            <w:tcW w:w="851" w:type="dxa"/>
            <w:tcBorders>
              <w:top w:val="nil"/>
            </w:tcBorders>
          </w:tcPr>
          <w:p w:rsidR="00193546" w:rsidRDefault="00193546"/>
        </w:tc>
        <w:tc>
          <w:tcPr>
            <w:tcW w:w="942" w:type="dxa"/>
            <w:tcBorders>
              <w:top w:val="nil"/>
            </w:tcBorders>
          </w:tcPr>
          <w:p w:rsidR="00193546" w:rsidRDefault="00193546"/>
        </w:tc>
        <w:tc>
          <w:tcPr>
            <w:tcW w:w="730" w:type="dxa"/>
            <w:vMerge/>
            <w:tcBorders>
              <w:right w:val="nil"/>
            </w:tcBorders>
          </w:tcPr>
          <w:p w:rsidR="00193546" w:rsidRDefault="00193546"/>
        </w:tc>
      </w:tr>
      <w:tr w:rsidR="00193546">
        <w:trPr>
          <w:trHeight w:hRule="exact" w:val="301"/>
        </w:trPr>
        <w:tc>
          <w:tcPr>
            <w:tcW w:w="6869" w:type="dxa"/>
            <w:tcBorders>
              <w:top w:val="nil"/>
              <w:left w:val="nil"/>
            </w:tcBorders>
          </w:tcPr>
          <w:p w:rsidR="00193546" w:rsidRDefault="00F1493F">
            <w:pPr>
              <w:pStyle w:val="TableParagraph"/>
              <w:spacing w:before="19"/>
              <w:ind w:left="266"/>
              <w:rPr>
                <w:sz w:val="18"/>
              </w:rPr>
            </w:pPr>
            <w:r>
              <w:rPr>
                <w:sz w:val="18"/>
              </w:rPr>
              <w:t xml:space="preserve">Total en el ciclo formativo . . . . . . . . . . . . . . . . . . . . . . . . . . . . . . . . . . . . . . . . . . . . </w:t>
            </w:r>
          </w:p>
        </w:tc>
        <w:tc>
          <w:tcPr>
            <w:tcW w:w="813" w:type="dxa"/>
          </w:tcPr>
          <w:p w:rsidR="00193546" w:rsidRDefault="00F1493F">
            <w:pPr>
              <w:pStyle w:val="TableParagraph"/>
              <w:spacing w:before="14"/>
              <w:ind w:right="276"/>
              <w:jc w:val="right"/>
              <w:rPr>
                <w:sz w:val="18"/>
              </w:rPr>
            </w:pPr>
            <w:r>
              <w:rPr>
                <w:sz w:val="18"/>
              </w:rPr>
              <w:t>2000</w:t>
            </w:r>
          </w:p>
        </w:tc>
        <w:tc>
          <w:tcPr>
            <w:tcW w:w="851" w:type="dxa"/>
          </w:tcPr>
          <w:p w:rsidR="00193546" w:rsidRDefault="00F1493F">
            <w:pPr>
              <w:pStyle w:val="TableParagraph"/>
              <w:spacing w:before="14"/>
              <w:ind w:right="276"/>
              <w:jc w:val="right"/>
              <w:rPr>
                <w:sz w:val="18"/>
              </w:rPr>
            </w:pPr>
            <w:r>
              <w:rPr>
                <w:sz w:val="18"/>
              </w:rPr>
              <w:t>30</w:t>
            </w:r>
          </w:p>
        </w:tc>
        <w:tc>
          <w:tcPr>
            <w:tcW w:w="942" w:type="dxa"/>
          </w:tcPr>
          <w:p w:rsidR="00193546" w:rsidRDefault="00F1493F">
            <w:pPr>
              <w:pStyle w:val="TableParagraph"/>
              <w:spacing w:before="14"/>
              <w:ind w:left="320" w:right="370"/>
              <w:jc w:val="center"/>
              <w:rPr>
                <w:sz w:val="18"/>
              </w:rPr>
            </w:pPr>
            <w:r>
              <w:rPr>
                <w:sz w:val="18"/>
              </w:rPr>
              <w:t>30</w:t>
            </w:r>
          </w:p>
        </w:tc>
        <w:tc>
          <w:tcPr>
            <w:tcW w:w="730" w:type="dxa"/>
            <w:tcBorders>
              <w:right w:val="nil"/>
            </w:tcBorders>
          </w:tcPr>
          <w:p w:rsidR="00193546" w:rsidRDefault="00F1493F">
            <w:pPr>
              <w:pStyle w:val="TableParagraph"/>
              <w:spacing w:before="14"/>
              <w:ind w:left="197"/>
              <w:rPr>
                <w:sz w:val="18"/>
              </w:rPr>
            </w:pPr>
            <w:r>
              <w:rPr>
                <w:sz w:val="18"/>
              </w:rPr>
              <w:t>400</w:t>
            </w:r>
          </w:p>
        </w:tc>
      </w:tr>
    </w:tbl>
    <w:p w:rsidR="00193546" w:rsidRDefault="00F1493F">
      <w:pPr>
        <w:pStyle w:val="Prrafodelista"/>
        <w:numPr>
          <w:ilvl w:val="0"/>
          <w:numId w:val="1"/>
        </w:numPr>
        <w:tabs>
          <w:tab w:val="left" w:pos="2240"/>
        </w:tabs>
        <w:spacing w:before="132"/>
        <w:ind w:hanging="355"/>
        <w:rPr>
          <w:sz w:val="16"/>
        </w:rPr>
      </w:pPr>
      <w:r>
        <w:rPr>
          <w:sz w:val="16"/>
        </w:rPr>
        <w:t>Módulos profesionales</w:t>
      </w:r>
      <w:r>
        <w:rPr>
          <w:spacing w:val="-13"/>
          <w:sz w:val="16"/>
        </w:rPr>
        <w:t xml:space="preserve"> </w:t>
      </w:r>
      <w:r>
        <w:rPr>
          <w:sz w:val="16"/>
        </w:rPr>
        <w:t>soporte.</w:t>
      </w:r>
    </w:p>
    <w:p w:rsidR="00193546" w:rsidRDefault="00F1493F">
      <w:pPr>
        <w:pStyle w:val="Prrafodelista"/>
        <w:numPr>
          <w:ilvl w:val="0"/>
          <w:numId w:val="1"/>
        </w:numPr>
        <w:tabs>
          <w:tab w:val="left" w:pos="2240"/>
        </w:tabs>
        <w:spacing w:before="8"/>
        <w:ind w:hanging="355"/>
        <w:rPr>
          <w:sz w:val="16"/>
        </w:rPr>
      </w:pPr>
      <w:r>
        <w:rPr>
          <w:sz w:val="16"/>
        </w:rPr>
        <w:t xml:space="preserve">Módulos profesionales transversales </w:t>
      </w:r>
      <w:proofErr w:type="gramStart"/>
      <w:r>
        <w:rPr>
          <w:sz w:val="16"/>
        </w:rPr>
        <w:t>a</w:t>
      </w:r>
      <w:proofErr w:type="gramEnd"/>
      <w:r>
        <w:rPr>
          <w:sz w:val="16"/>
        </w:rPr>
        <w:t xml:space="preserve"> otros títulos de Formación</w:t>
      </w:r>
      <w:r>
        <w:rPr>
          <w:spacing w:val="-21"/>
          <w:sz w:val="16"/>
        </w:rPr>
        <w:t xml:space="preserve"> </w:t>
      </w:r>
      <w:r>
        <w:rPr>
          <w:sz w:val="16"/>
        </w:rPr>
        <w:t>Profesional.</w:t>
      </w:r>
    </w:p>
    <w:p w:rsidR="00193546" w:rsidRDefault="00193546">
      <w:pPr>
        <w:pStyle w:val="Textoindependiente"/>
        <w:spacing w:before="1"/>
        <w:ind w:left="0"/>
        <w:rPr>
          <w:sz w:val="18"/>
        </w:rPr>
      </w:pPr>
    </w:p>
    <w:p w:rsidR="00193546" w:rsidRDefault="00193546">
      <w:pPr>
        <w:rPr>
          <w:sz w:val="18"/>
        </w:rPr>
        <w:sectPr w:rsidR="00193546">
          <w:pgSz w:w="11910" w:h="16840"/>
          <w:pgMar w:top="1400" w:right="440" w:bottom="280" w:left="440" w:header="611" w:footer="0" w:gutter="0"/>
          <w:cols w:space="720"/>
        </w:sectPr>
      </w:pPr>
    </w:p>
    <w:p w:rsidR="00193546" w:rsidRDefault="00193546">
      <w:pPr>
        <w:pStyle w:val="Textoindependiente"/>
        <w:ind w:left="0"/>
        <w:rPr>
          <w:sz w:val="22"/>
        </w:rPr>
      </w:pPr>
    </w:p>
    <w:p w:rsidR="00193546" w:rsidRDefault="00193546">
      <w:pPr>
        <w:pStyle w:val="Textoindependiente"/>
        <w:ind w:left="0"/>
        <w:rPr>
          <w:sz w:val="22"/>
        </w:rPr>
      </w:pPr>
    </w:p>
    <w:p w:rsidR="00193546" w:rsidRDefault="00193546">
      <w:pPr>
        <w:pStyle w:val="Textoindependiente"/>
        <w:ind w:left="0"/>
        <w:rPr>
          <w:sz w:val="22"/>
        </w:rPr>
      </w:pPr>
    </w:p>
    <w:p w:rsidR="00193546" w:rsidRDefault="00F1493F">
      <w:pPr>
        <w:pStyle w:val="Textoindependiente"/>
        <w:spacing w:before="155"/>
        <w:ind w:left="0"/>
        <w:jc w:val="right"/>
      </w:pPr>
      <w:r>
        <w:pict>
          <v:shape id="_x0000_s1035" type="#_x0000_t202" style="position:absolute;left:0;text-align:left;margin-left:561.85pt;margin-top:26.05pt;width:9.85pt;height:74.4pt;z-index:3016;mso-position-horizont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v:shape>
        </w:pict>
      </w:r>
      <w:r>
        <w:t>Espacios:</w:t>
      </w:r>
    </w:p>
    <w:p w:rsidR="00193546" w:rsidRDefault="00F1493F">
      <w:pPr>
        <w:pStyle w:val="Ttulo1"/>
        <w:spacing w:before="94"/>
        <w:ind w:left="1009" w:right="3798"/>
        <w:jc w:val="center"/>
      </w:pPr>
      <w:r>
        <w:rPr>
          <w:b w:val="0"/>
        </w:rPr>
        <w:br w:type="column"/>
      </w:r>
      <w:r>
        <w:t>ANEXO III</w:t>
      </w:r>
    </w:p>
    <w:p w:rsidR="00193546" w:rsidRDefault="00F1493F">
      <w:pPr>
        <w:spacing w:before="180"/>
        <w:ind w:left="1009" w:right="3798"/>
        <w:jc w:val="center"/>
        <w:rPr>
          <w:b/>
          <w:sz w:val="20"/>
        </w:rPr>
      </w:pPr>
      <w:r>
        <w:rPr>
          <w:b/>
          <w:sz w:val="20"/>
        </w:rPr>
        <w:t>Espacios y equipamientos mínimos</w:t>
      </w:r>
    </w:p>
    <w:p w:rsidR="00193546" w:rsidRDefault="00193546">
      <w:pPr>
        <w:jc w:val="center"/>
        <w:rPr>
          <w:sz w:val="20"/>
        </w:rPr>
        <w:sectPr w:rsidR="00193546">
          <w:type w:val="continuous"/>
          <w:pgSz w:w="11910" w:h="16840"/>
          <w:pgMar w:top="1240" w:right="440" w:bottom="280" w:left="440" w:header="720" w:footer="720" w:gutter="0"/>
          <w:cols w:num="2" w:space="720" w:equalWidth="0">
            <w:col w:w="2752" w:space="40"/>
            <w:col w:w="8238"/>
          </w:cols>
        </w:sectPr>
      </w:pPr>
    </w:p>
    <w:p w:rsidR="00193546" w:rsidRDefault="00193546">
      <w:pPr>
        <w:pStyle w:val="Textoindependiente"/>
        <w:ind w:left="0"/>
        <w:rPr>
          <w:b/>
          <w:sz w:val="23"/>
        </w:rPr>
      </w:pPr>
    </w:p>
    <w:tbl>
      <w:tblPr>
        <w:tblStyle w:val="TableNormal"/>
        <w:tblW w:w="0" w:type="auto"/>
        <w:tblInd w:w="1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2"/>
        <w:gridCol w:w="1258"/>
        <w:gridCol w:w="1178"/>
      </w:tblGrid>
      <w:tr w:rsidR="00193546">
        <w:trPr>
          <w:trHeight w:hRule="exact" w:val="343"/>
        </w:trPr>
        <w:tc>
          <w:tcPr>
            <w:tcW w:w="5502" w:type="dxa"/>
            <w:vMerge w:val="restart"/>
            <w:tcBorders>
              <w:left w:val="nil"/>
            </w:tcBorders>
          </w:tcPr>
          <w:p w:rsidR="00193546" w:rsidRDefault="00193546">
            <w:pPr>
              <w:pStyle w:val="TableParagraph"/>
              <w:spacing w:before="4"/>
              <w:rPr>
                <w:b/>
                <w:sz w:val="21"/>
              </w:rPr>
            </w:pPr>
          </w:p>
          <w:p w:rsidR="00193546" w:rsidRDefault="00F1493F">
            <w:pPr>
              <w:pStyle w:val="TableParagraph"/>
              <w:spacing w:before="1"/>
              <w:ind w:left="2068" w:right="2117"/>
              <w:jc w:val="center"/>
              <w:rPr>
                <w:sz w:val="16"/>
              </w:rPr>
            </w:pPr>
            <w:r>
              <w:rPr>
                <w:sz w:val="16"/>
              </w:rPr>
              <w:t>Espacio formativo</w:t>
            </w:r>
          </w:p>
        </w:tc>
        <w:tc>
          <w:tcPr>
            <w:tcW w:w="2435" w:type="dxa"/>
            <w:gridSpan w:val="2"/>
            <w:tcBorders>
              <w:right w:val="nil"/>
            </w:tcBorders>
          </w:tcPr>
          <w:p w:rsidR="00193546" w:rsidRDefault="00F1493F">
            <w:pPr>
              <w:pStyle w:val="TableParagraph"/>
              <w:spacing w:before="74"/>
              <w:ind w:left="741"/>
              <w:rPr>
                <w:sz w:val="16"/>
              </w:rPr>
            </w:pPr>
            <w:r>
              <w:rPr>
                <w:sz w:val="16"/>
              </w:rPr>
              <w:t>Superficie m²</w:t>
            </w:r>
          </w:p>
        </w:tc>
      </w:tr>
      <w:tr w:rsidR="00193546">
        <w:trPr>
          <w:trHeight w:hRule="exact" w:val="343"/>
        </w:trPr>
        <w:tc>
          <w:tcPr>
            <w:tcW w:w="5502" w:type="dxa"/>
            <w:vMerge/>
            <w:tcBorders>
              <w:left w:val="nil"/>
            </w:tcBorders>
          </w:tcPr>
          <w:p w:rsidR="00193546" w:rsidRDefault="00193546"/>
        </w:tc>
        <w:tc>
          <w:tcPr>
            <w:tcW w:w="1258" w:type="dxa"/>
          </w:tcPr>
          <w:p w:rsidR="00193546" w:rsidRDefault="00F1493F">
            <w:pPr>
              <w:pStyle w:val="TableParagraph"/>
              <w:spacing w:before="74"/>
              <w:ind w:left="190" w:right="190"/>
              <w:jc w:val="center"/>
              <w:rPr>
                <w:sz w:val="16"/>
              </w:rPr>
            </w:pPr>
            <w:r>
              <w:rPr>
                <w:sz w:val="16"/>
              </w:rPr>
              <w:t>30 alumnos</w:t>
            </w:r>
          </w:p>
        </w:tc>
        <w:tc>
          <w:tcPr>
            <w:tcW w:w="1178" w:type="dxa"/>
            <w:tcBorders>
              <w:right w:val="nil"/>
            </w:tcBorders>
          </w:tcPr>
          <w:p w:rsidR="00193546" w:rsidRDefault="00F1493F">
            <w:pPr>
              <w:pStyle w:val="TableParagraph"/>
              <w:spacing w:before="74"/>
              <w:ind w:left="178" w:right="127"/>
              <w:jc w:val="center"/>
              <w:rPr>
                <w:sz w:val="16"/>
              </w:rPr>
            </w:pPr>
            <w:r>
              <w:rPr>
                <w:sz w:val="16"/>
              </w:rPr>
              <w:t>20 alumnos</w:t>
            </w:r>
          </w:p>
        </w:tc>
      </w:tr>
      <w:tr w:rsidR="00193546">
        <w:trPr>
          <w:trHeight w:hRule="exact" w:val="309"/>
        </w:trPr>
        <w:tc>
          <w:tcPr>
            <w:tcW w:w="5502" w:type="dxa"/>
            <w:tcBorders>
              <w:left w:val="nil"/>
              <w:bottom w:val="nil"/>
            </w:tcBorders>
          </w:tcPr>
          <w:p w:rsidR="00193546" w:rsidRDefault="00F1493F">
            <w:pPr>
              <w:pStyle w:val="TableParagraph"/>
              <w:spacing w:before="75"/>
              <w:ind w:left="-1"/>
              <w:rPr>
                <w:sz w:val="18"/>
              </w:rPr>
            </w:pPr>
            <w:r>
              <w:rPr>
                <w:sz w:val="18"/>
              </w:rPr>
              <w:t xml:space="preserve">Aula polivalente  . . . . . . . . . . . . . . . . . . . . . . . . . . . . . . . . . . . . . . . . . </w:t>
            </w:r>
          </w:p>
        </w:tc>
        <w:tc>
          <w:tcPr>
            <w:tcW w:w="1258" w:type="dxa"/>
            <w:tcBorders>
              <w:bottom w:val="nil"/>
            </w:tcBorders>
          </w:tcPr>
          <w:p w:rsidR="00193546" w:rsidRDefault="00F1493F">
            <w:pPr>
              <w:pStyle w:val="TableParagraph"/>
              <w:spacing w:before="75"/>
              <w:ind w:left="190" w:right="154"/>
              <w:jc w:val="center"/>
              <w:rPr>
                <w:sz w:val="18"/>
              </w:rPr>
            </w:pPr>
            <w:r>
              <w:rPr>
                <w:sz w:val="18"/>
              </w:rPr>
              <w:t>60</w:t>
            </w:r>
          </w:p>
        </w:tc>
        <w:tc>
          <w:tcPr>
            <w:tcW w:w="1178" w:type="dxa"/>
            <w:tcBorders>
              <w:bottom w:val="nil"/>
              <w:right w:val="nil"/>
            </w:tcBorders>
          </w:tcPr>
          <w:p w:rsidR="00193546" w:rsidRDefault="00F1493F">
            <w:pPr>
              <w:pStyle w:val="TableParagraph"/>
              <w:spacing w:before="75"/>
              <w:ind w:left="178" w:right="113"/>
              <w:jc w:val="center"/>
              <w:rPr>
                <w:sz w:val="18"/>
              </w:rPr>
            </w:pPr>
            <w:r>
              <w:rPr>
                <w:sz w:val="18"/>
              </w:rPr>
              <w:t>40</w:t>
            </w:r>
          </w:p>
        </w:tc>
      </w:tr>
      <w:tr w:rsidR="00193546">
        <w:trPr>
          <w:trHeight w:hRule="exact" w:val="241"/>
        </w:trPr>
        <w:tc>
          <w:tcPr>
            <w:tcW w:w="5502" w:type="dxa"/>
            <w:tcBorders>
              <w:top w:val="nil"/>
              <w:left w:val="nil"/>
              <w:bottom w:val="nil"/>
            </w:tcBorders>
          </w:tcPr>
          <w:p w:rsidR="00193546" w:rsidRDefault="00F1493F">
            <w:pPr>
              <w:pStyle w:val="TableParagraph"/>
              <w:spacing w:before="15"/>
              <w:rPr>
                <w:sz w:val="18"/>
              </w:rPr>
            </w:pPr>
            <w:r>
              <w:rPr>
                <w:sz w:val="18"/>
              </w:rPr>
              <w:t xml:space="preserve">Aula técnica . . . . . . . . . . . . . . . . . . . . . . . . . . . . . . . . . . . . . . . . . . . . </w:t>
            </w:r>
          </w:p>
        </w:tc>
        <w:tc>
          <w:tcPr>
            <w:tcW w:w="1258" w:type="dxa"/>
            <w:tcBorders>
              <w:top w:val="nil"/>
              <w:bottom w:val="nil"/>
            </w:tcBorders>
          </w:tcPr>
          <w:p w:rsidR="00193546" w:rsidRDefault="00F1493F">
            <w:pPr>
              <w:pStyle w:val="TableParagraph"/>
              <w:spacing w:before="15"/>
              <w:ind w:left="129" w:right="190"/>
              <w:jc w:val="center"/>
              <w:rPr>
                <w:sz w:val="18"/>
              </w:rPr>
            </w:pPr>
            <w:r>
              <w:rPr>
                <w:sz w:val="18"/>
              </w:rPr>
              <w:t>100</w:t>
            </w:r>
          </w:p>
        </w:tc>
        <w:tc>
          <w:tcPr>
            <w:tcW w:w="1178" w:type="dxa"/>
            <w:tcBorders>
              <w:top w:val="nil"/>
              <w:bottom w:val="nil"/>
              <w:right w:val="nil"/>
            </w:tcBorders>
          </w:tcPr>
          <w:p w:rsidR="00193546" w:rsidRDefault="00F1493F">
            <w:pPr>
              <w:pStyle w:val="TableParagraph"/>
              <w:spacing w:before="15"/>
              <w:ind w:left="178" w:right="113"/>
              <w:jc w:val="center"/>
              <w:rPr>
                <w:sz w:val="18"/>
              </w:rPr>
            </w:pPr>
            <w:r>
              <w:rPr>
                <w:sz w:val="18"/>
              </w:rPr>
              <w:t>60</w:t>
            </w:r>
          </w:p>
        </w:tc>
      </w:tr>
    </w:tbl>
    <w:p w:rsidR="00193546" w:rsidRDefault="00193546">
      <w:pPr>
        <w:jc w:val="center"/>
        <w:rPr>
          <w:sz w:val="18"/>
        </w:rPr>
        <w:sectPr w:rsidR="00193546">
          <w:type w:val="continuous"/>
          <w:pgSz w:w="11910" w:h="16840"/>
          <w:pgMar w:top="1240" w:right="440" w:bottom="280" w:left="440" w:header="720" w:footer="720" w:gutter="0"/>
          <w:cols w:space="720"/>
        </w:sectPr>
      </w:pPr>
    </w:p>
    <w:p w:rsidR="00193546" w:rsidRDefault="00F1493F">
      <w:pPr>
        <w:pStyle w:val="Textoindependiente"/>
        <w:spacing w:before="6"/>
        <w:ind w:left="0"/>
        <w:rPr>
          <w:b/>
          <w:sz w:val="29"/>
        </w:rPr>
      </w:pPr>
      <w:r>
        <w:lastRenderedPageBreak/>
        <w:pict>
          <v:line id="_x0000_s1034" style="position:absolute;z-index:-50584;mso-position-horizontal-relative:page;mso-position-vertical-relative:page" from="28.35pt,70.15pt" to="566.95pt,70.15pt" strokecolor="#00447a" strokeweight="1pt">
            <w10:wrap anchorx="page" anchory="page"/>
          </v:line>
        </w:pict>
      </w:r>
      <w:r>
        <w:pict>
          <v:shape id="_x0000_s1033" type="#_x0000_t202" style="position:absolute;margin-left:561.85pt;margin-top:706.15pt;width:9.85pt;height:74.4pt;z-index:3088;mso-position-horizontal-relative:page;mso-position-vertic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anchory="page"/>
          </v:shape>
        </w:pict>
      </w:r>
    </w:p>
    <w:p w:rsidR="00193546" w:rsidRDefault="00F1493F">
      <w:pPr>
        <w:pStyle w:val="Textoindependiente"/>
        <w:spacing w:line="20" w:lineRule="exact"/>
        <w:ind w:left="116"/>
        <w:rPr>
          <w:sz w:val="2"/>
        </w:rPr>
      </w:pPr>
      <w:r>
        <w:rPr>
          <w:sz w:val="2"/>
        </w:rPr>
      </w:r>
      <w:r>
        <w:rPr>
          <w:sz w:val="2"/>
        </w:rPr>
        <w:pict>
          <v:group id="_x0000_s1031" style="width:539.6pt;height:1pt;mso-position-horizontal-relative:char;mso-position-vertical-relative:line" coordsize="10792,20">
            <v:line id="_x0000_s1032" style="position:absolute" from="10,10" to="10782,10" strokecolor="#00447a" strokeweight="1pt"/>
            <w10:anchorlock/>
          </v:group>
        </w:pict>
      </w:r>
    </w:p>
    <w:p w:rsidR="00193546" w:rsidRDefault="00193546">
      <w:pPr>
        <w:pStyle w:val="Textoindependiente"/>
        <w:ind w:left="0"/>
        <w:rPr>
          <w:b/>
        </w:rPr>
      </w:pPr>
    </w:p>
    <w:p w:rsidR="00193546" w:rsidRDefault="00193546">
      <w:pPr>
        <w:pStyle w:val="Textoindependiente"/>
        <w:spacing w:before="11"/>
        <w:ind w:left="0"/>
        <w:rPr>
          <w:b/>
          <w:sz w:val="22"/>
        </w:rPr>
      </w:pPr>
    </w:p>
    <w:tbl>
      <w:tblPr>
        <w:tblStyle w:val="TableNormal"/>
        <w:tblW w:w="0" w:type="auto"/>
        <w:tblInd w:w="1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2"/>
        <w:gridCol w:w="1258"/>
        <w:gridCol w:w="1178"/>
      </w:tblGrid>
      <w:tr w:rsidR="00193546">
        <w:trPr>
          <w:trHeight w:hRule="exact" w:val="343"/>
        </w:trPr>
        <w:tc>
          <w:tcPr>
            <w:tcW w:w="5502" w:type="dxa"/>
            <w:vMerge w:val="restart"/>
            <w:tcBorders>
              <w:left w:val="nil"/>
            </w:tcBorders>
          </w:tcPr>
          <w:p w:rsidR="00193546" w:rsidRDefault="00193546">
            <w:pPr>
              <w:pStyle w:val="TableParagraph"/>
              <w:spacing w:before="4"/>
              <w:rPr>
                <w:b/>
                <w:sz w:val="21"/>
              </w:rPr>
            </w:pPr>
          </w:p>
          <w:p w:rsidR="00193546" w:rsidRDefault="00F1493F">
            <w:pPr>
              <w:pStyle w:val="TableParagraph"/>
              <w:spacing w:before="1"/>
              <w:ind w:left="2068" w:right="2117"/>
              <w:jc w:val="center"/>
              <w:rPr>
                <w:sz w:val="16"/>
              </w:rPr>
            </w:pPr>
            <w:r>
              <w:rPr>
                <w:sz w:val="16"/>
              </w:rPr>
              <w:t>Espacio formativo</w:t>
            </w:r>
          </w:p>
        </w:tc>
        <w:tc>
          <w:tcPr>
            <w:tcW w:w="2435" w:type="dxa"/>
            <w:gridSpan w:val="2"/>
            <w:tcBorders>
              <w:right w:val="nil"/>
            </w:tcBorders>
          </w:tcPr>
          <w:p w:rsidR="00193546" w:rsidRDefault="00F1493F">
            <w:pPr>
              <w:pStyle w:val="TableParagraph"/>
              <w:spacing w:before="74"/>
              <w:ind w:left="741"/>
              <w:rPr>
                <w:sz w:val="16"/>
              </w:rPr>
            </w:pPr>
            <w:r>
              <w:rPr>
                <w:sz w:val="16"/>
              </w:rPr>
              <w:t>Superficie m²</w:t>
            </w:r>
          </w:p>
        </w:tc>
      </w:tr>
      <w:tr w:rsidR="00193546">
        <w:trPr>
          <w:trHeight w:hRule="exact" w:val="343"/>
        </w:trPr>
        <w:tc>
          <w:tcPr>
            <w:tcW w:w="5502" w:type="dxa"/>
            <w:vMerge/>
            <w:tcBorders>
              <w:left w:val="nil"/>
            </w:tcBorders>
          </w:tcPr>
          <w:p w:rsidR="00193546" w:rsidRDefault="00193546"/>
        </w:tc>
        <w:tc>
          <w:tcPr>
            <w:tcW w:w="1258" w:type="dxa"/>
          </w:tcPr>
          <w:p w:rsidR="00193546" w:rsidRDefault="00F1493F">
            <w:pPr>
              <w:pStyle w:val="TableParagraph"/>
              <w:spacing w:before="74"/>
              <w:ind w:left="190" w:right="190"/>
              <w:jc w:val="center"/>
              <w:rPr>
                <w:sz w:val="16"/>
              </w:rPr>
            </w:pPr>
            <w:r>
              <w:rPr>
                <w:sz w:val="16"/>
              </w:rPr>
              <w:t>30 alumnos</w:t>
            </w:r>
          </w:p>
        </w:tc>
        <w:tc>
          <w:tcPr>
            <w:tcW w:w="1178" w:type="dxa"/>
            <w:tcBorders>
              <w:right w:val="nil"/>
            </w:tcBorders>
          </w:tcPr>
          <w:p w:rsidR="00193546" w:rsidRDefault="00F1493F">
            <w:pPr>
              <w:pStyle w:val="TableParagraph"/>
              <w:spacing w:before="74"/>
              <w:ind w:left="198"/>
              <w:rPr>
                <w:sz w:val="16"/>
              </w:rPr>
            </w:pPr>
            <w:r>
              <w:rPr>
                <w:sz w:val="16"/>
              </w:rPr>
              <w:t>20 alumnos</w:t>
            </w:r>
          </w:p>
        </w:tc>
      </w:tr>
      <w:tr w:rsidR="00193546">
        <w:trPr>
          <w:trHeight w:hRule="exact" w:val="253"/>
        </w:trPr>
        <w:tc>
          <w:tcPr>
            <w:tcW w:w="5502" w:type="dxa"/>
            <w:tcBorders>
              <w:left w:val="nil"/>
              <w:bottom w:val="nil"/>
            </w:tcBorders>
          </w:tcPr>
          <w:p w:rsidR="00193546" w:rsidRDefault="00F1493F">
            <w:pPr>
              <w:pStyle w:val="TableParagraph"/>
              <w:spacing w:before="19"/>
              <w:ind w:left="-1"/>
              <w:rPr>
                <w:sz w:val="18"/>
              </w:rPr>
            </w:pPr>
            <w:r>
              <w:rPr>
                <w:sz w:val="18"/>
              </w:rPr>
              <w:t xml:space="preserve">Taller de </w:t>
            </w:r>
            <w:proofErr w:type="gramStart"/>
            <w:r>
              <w:rPr>
                <w:sz w:val="18"/>
              </w:rPr>
              <w:t>infraestructuras. . . . . . . . . . . . . . . . . . . . . . . . . . . . . . . . . . .</w:t>
            </w:r>
            <w:proofErr w:type="gramEnd"/>
            <w:r>
              <w:rPr>
                <w:sz w:val="18"/>
              </w:rPr>
              <w:t xml:space="preserve"> </w:t>
            </w:r>
          </w:p>
        </w:tc>
        <w:tc>
          <w:tcPr>
            <w:tcW w:w="1258" w:type="dxa"/>
            <w:tcBorders>
              <w:bottom w:val="nil"/>
            </w:tcBorders>
          </w:tcPr>
          <w:p w:rsidR="00193546" w:rsidRDefault="00F1493F">
            <w:pPr>
              <w:pStyle w:val="TableParagraph"/>
              <w:spacing w:before="19"/>
              <w:ind w:left="129" w:right="190"/>
              <w:jc w:val="center"/>
              <w:rPr>
                <w:sz w:val="18"/>
              </w:rPr>
            </w:pPr>
            <w:r>
              <w:rPr>
                <w:sz w:val="18"/>
              </w:rPr>
              <w:t>120</w:t>
            </w:r>
          </w:p>
        </w:tc>
        <w:tc>
          <w:tcPr>
            <w:tcW w:w="1178" w:type="dxa"/>
            <w:tcBorders>
              <w:bottom w:val="nil"/>
              <w:right w:val="nil"/>
            </w:tcBorders>
          </w:tcPr>
          <w:p w:rsidR="00193546" w:rsidRDefault="00F1493F">
            <w:pPr>
              <w:pStyle w:val="TableParagraph"/>
              <w:spacing w:before="19"/>
              <w:ind w:left="95" w:right="127"/>
              <w:jc w:val="center"/>
              <w:rPr>
                <w:sz w:val="18"/>
              </w:rPr>
            </w:pPr>
            <w:r>
              <w:rPr>
                <w:sz w:val="18"/>
              </w:rPr>
              <w:t>100</w:t>
            </w:r>
          </w:p>
        </w:tc>
      </w:tr>
      <w:tr w:rsidR="00193546">
        <w:trPr>
          <w:trHeight w:hRule="exact" w:val="298"/>
        </w:trPr>
        <w:tc>
          <w:tcPr>
            <w:tcW w:w="5502" w:type="dxa"/>
            <w:tcBorders>
              <w:top w:val="nil"/>
              <w:left w:val="nil"/>
            </w:tcBorders>
          </w:tcPr>
          <w:p w:rsidR="00193546" w:rsidRDefault="00F1493F">
            <w:pPr>
              <w:pStyle w:val="TableParagraph"/>
              <w:spacing w:before="15"/>
              <w:rPr>
                <w:sz w:val="18"/>
              </w:rPr>
            </w:pPr>
            <w:r>
              <w:rPr>
                <w:sz w:val="18"/>
              </w:rPr>
              <w:t xml:space="preserve">Taller de sistemas </w:t>
            </w:r>
            <w:proofErr w:type="gramStart"/>
            <w:r>
              <w:rPr>
                <w:sz w:val="18"/>
              </w:rPr>
              <w:t>electrónicos. . . . . . . . . . . . . . . . . . . . . . . . . . . . .</w:t>
            </w:r>
            <w:proofErr w:type="gramEnd"/>
            <w:r>
              <w:rPr>
                <w:sz w:val="18"/>
              </w:rPr>
              <w:t xml:space="preserve"> .</w:t>
            </w:r>
          </w:p>
        </w:tc>
        <w:tc>
          <w:tcPr>
            <w:tcW w:w="1258" w:type="dxa"/>
            <w:tcBorders>
              <w:top w:val="nil"/>
            </w:tcBorders>
          </w:tcPr>
          <w:p w:rsidR="00193546" w:rsidRDefault="00F1493F">
            <w:pPr>
              <w:pStyle w:val="TableParagraph"/>
              <w:spacing w:before="15"/>
              <w:ind w:left="129" w:right="190"/>
              <w:jc w:val="center"/>
              <w:rPr>
                <w:sz w:val="18"/>
              </w:rPr>
            </w:pPr>
            <w:r>
              <w:rPr>
                <w:sz w:val="18"/>
              </w:rPr>
              <w:t>120</w:t>
            </w:r>
          </w:p>
        </w:tc>
        <w:tc>
          <w:tcPr>
            <w:tcW w:w="1178" w:type="dxa"/>
            <w:tcBorders>
              <w:top w:val="nil"/>
              <w:right w:val="nil"/>
            </w:tcBorders>
          </w:tcPr>
          <w:p w:rsidR="00193546" w:rsidRDefault="00F1493F">
            <w:pPr>
              <w:pStyle w:val="TableParagraph"/>
              <w:spacing w:before="15"/>
              <w:ind w:left="95" w:right="127"/>
              <w:jc w:val="center"/>
              <w:rPr>
                <w:sz w:val="18"/>
              </w:rPr>
            </w:pPr>
            <w:r>
              <w:rPr>
                <w:sz w:val="18"/>
              </w:rPr>
              <w:t>100</w:t>
            </w:r>
          </w:p>
        </w:tc>
      </w:tr>
    </w:tbl>
    <w:p w:rsidR="00193546" w:rsidRDefault="00F1493F">
      <w:pPr>
        <w:pStyle w:val="Textoindependiente"/>
        <w:spacing w:before="142"/>
      </w:pPr>
      <w:r>
        <w:t>Equipamientos mínimos:</w:t>
      </w:r>
    </w:p>
    <w:p w:rsidR="00193546" w:rsidRDefault="00193546">
      <w:pPr>
        <w:pStyle w:val="Textoindependiente"/>
        <w:spacing w:before="10" w:after="1"/>
        <w:ind w:left="0"/>
        <w:rPr>
          <w:sz w:val="22"/>
        </w:rPr>
      </w:pPr>
    </w:p>
    <w:tbl>
      <w:tblPr>
        <w:tblStyle w:val="TableNormal"/>
        <w:tblW w:w="0" w:type="auto"/>
        <w:tblInd w:w="1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1"/>
        <w:gridCol w:w="5686"/>
      </w:tblGrid>
      <w:tr w:rsidR="00193546">
        <w:trPr>
          <w:trHeight w:hRule="exact" w:val="343"/>
        </w:trPr>
        <w:tc>
          <w:tcPr>
            <w:tcW w:w="2251" w:type="dxa"/>
            <w:tcBorders>
              <w:left w:val="nil"/>
            </w:tcBorders>
          </w:tcPr>
          <w:p w:rsidR="00193546" w:rsidRDefault="00F1493F">
            <w:pPr>
              <w:pStyle w:val="TableParagraph"/>
              <w:spacing w:before="74"/>
              <w:ind w:left="461"/>
              <w:rPr>
                <w:sz w:val="16"/>
              </w:rPr>
            </w:pPr>
            <w:r>
              <w:rPr>
                <w:sz w:val="16"/>
              </w:rPr>
              <w:t>Espacio formativo</w:t>
            </w:r>
          </w:p>
        </w:tc>
        <w:tc>
          <w:tcPr>
            <w:tcW w:w="5686" w:type="dxa"/>
            <w:tcBorders>
              <w:right w:val="nil"/>
            </w:tcBorders>
          </w:tcPr>
          <w:p w:rsidR="00193546" w:rsidRDefault="00F1493F">
            <w:pPr>
              <w:pStyle w:val="TableParagraph"/>
              <w:spacing w:before="74"/>
              <w:ind w:left="2356" w:right="2305"/>
              <w:jc w:val="center"/>
              <w:rPr>
                <w:sz w:val="16"/>
              </w:rPr>
            </w:pPr>
            <w:r>
              <w:rPr>
                <w:sz w:val="16"/>
              </w:rPr>
              <w:t>Equipamiento</w:t>
            </w:r>
          </w:p>
        </w:tc>
      </w:tr>
      <w:tr w:rsidR="00193546">
        <w:trPr>
          <w:trHeight w:hRule="exact" w:val="2466"/>
        </w:trPr>
        <w:tc>
          <w:tcPr>
            <w:tcW w:w="2251" w:type="dxa"/>
            <w:tcBorders>
              <w:left w:val="nil"/>
            </w:tcBorders>
          </w:tcPr>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spacing w:before="5"/>
              <w:rPr>
                <w:sz w:val="20"/>
              </w:rPr>
            </w:pPr>
          </w:p>
          <w:p w:rsidR="00193546" w:rsidRDefault="00F1493F">
            <w:pPr>
              <w:pStyle w:val="TableParagraph"/>
              <w:ind w:left="-1"/>
              <w:rPr>
                <w:sz w:val="18"/>
              </w:rPr>
            </w:pPr>
            <w:r>
              <w:rPr>
                <w:sz w:val="18"/>
              </w:rPr>
              <w:t>Aula polivalente</w:t>
            </w:r>
          </w:p>
        </w:tc>
        <w:tc>
          <w:tcPr>
            <w:tcW w:w="5686" w:type="dxa"/>
            <w:tcBorders>
              <w:right w:val="nil"/>
            </w:tcBorders>
          </w:tcPr>
          <w:p w:rsidR="00193546" w:rsidRDefault="00F1493F">
            <w:pPr>
              <w:pStyle w:val="TableParagraph"/>
              <w:spacing w:before="75" w:line="249" w:lineRule="auto"/>
              <w:ind w:left="51" w:right="3768"/>
              <w:rPr>
                <w:sz w:val="18"/>
              </w:rPr>
            </w:pPr>
            <w:r>
              <w:rPr>
                <w:sz w:val="18"/>
              </w:rPr>
              <w:t>Equipos audiovisuales. PC instalados en red. Cañón de proyección. Multímetros.</w:t>
            </w:r>
          </w:p>
          <w:p w:rsidR="00193546" w:rsidRDefault="00F1493F">
            <w:pPr>
              <w:pStyle w:val="TableParagraph"/>
              <w:spacing w:line="249" w:lineRule="auto"/>
              <w:ind w:left="51" w:right="3739"/>
              <w:rPr>
                <w:sz w:val="18"/>
              </w:rPr>
            </w:pPr>
            <w:proofErr w:type="gramStart"/>
            <w:r>
              <w:rPr>
                <w:sz w:val="18"/>
              </w:rPr>
              <w:t>Pinzas</w:t>
            </w:r>
            <w:proofErr w:type="gramEnd"/>
            <w:r>
              <w:rPr>
                <w:sz w:val="18"/>
              </w:rPr>
              <w:t xml:space="preserve"> amperimétricas. Osciloscopios.</w:t>
            </w:r>
          </w:p>
          <w:p w:rsidR="00193546" w:rsidRDefault="00F1493F">
            <w:pPr>
              <w:pStyle w:val="TableParagraph"/>
              <w:spacing w:line="249" w:lineRule="auto"/>
              <w:ind w:left="51" w:right="3378"/>
              <w:rPr>
                <w:sz w:val="18"/>
              </w:rPr>
            </w:pPr>
            <w:r>
              <w:rPr>
                <w:sz w:val="18"/>
              </w:rPr>
              <w:t>Generadores de frecuencia. Fuentes de alimentación.</w:t>
            </w:r>
          </w:p>
          <w:p w:rsidR="00193546" w:rsidRDefault="00F1493F">
            <w:pPr>
              <w:pStyle w:val="TableParagraph"/>
              <w:spacing w:line="249" w:lineRule="auto"/>
              <w:ind w:left="51" w:right="3058"/>
              <w:rPr>
                <w:sz w:val="18"/>
              </w:rPr>
            </w:pPr>
            <w:r>
              <w:rPr>
                <w:sz w:val="18"/>
              </w:rPr>
              <w:t>Entrenadores electrotécnicos. Entrenador de transformadores.</w:t>
            </w:r>
          </w:p>
          <w:p w:rsidR="00193546" w:rsidRDefault="00F1493F">
            <w:pPr>
              <w:pStyle w:val="TableParagraph"/>
              <w:ind w:left="51"/>
              <w:rPr>
                <w:sz w:val="18"/>
              </w:rPr>
            </w:pPr>
            <w:r>
              <w:rPr>
                <w:sz w:val="18"/>
              </w:rPr>
              <w:t>Entrenadores electrónica digital y analógica.</w:t>
            </w:r>
          </w:p>
        </w:tc>
      </w:tr>
      <w:tr w:rsidR="00193546">
        <w:trPr>
          <w:trHeight w:hRule="exact" w:val="4132"/>
        </w:trPr>
        <w:tc>
          <w:tcPr>
            <w:tcW w:w="2251" w:type="dxa"/>
            <w:tcBorders>
              <w:left w:val="nil"/>
            </w:tcBorders>
          </w:tcPr>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F1493F">
            <w:pPr>
              <w:pStyle w:val="TableParagraph"/>
              <w:spacing w:before="118"/>
              <w:ind w:left="-1"/>
              <w:rPr>
                <w:sz w:val="18"/>
              </w:rPr>
            </w:pPr>
            <w:r>
              <w:rPr>
                <w:sz w:val="18"/>
              </w:rPr>
              <w:t>Aula Técnica</w:t>
            </w:r>
          </w:p>
        </w:tc>
        <w:tc>
          <w:tcPr>
            <w:tcW w:w="5686" w:type="dxa"/>
            <w:tcBorders>
              <w:right w:val="nil"/>
            </w:tcBorders>
          </w:tcPr>
          <w:p w:rsidR="00193546" w:rsidRDefault="00F1493F">
            <w:pPr>
              <w:pStyle w:val="TableParagraph"/>
              <w:spacing w:before="14" w:line="249" w:lineRule="auto"/>
              <w:ind w:left="51" w:right="2528"/>
              <w:rPr>
                <w:sz w:val="18"/>
              </w:rPr>
            </w:pPr>
            <w:r>
              <w:rPr>
                <w:sz w:val="18"/>
              </w:rPr>
              <w:t>Analizadores de radiocomunicaciones. Medidores BER.</w:t>
            </w:r>
          </w:p>
          <w:p w:rsidR="00193546" w:rsidRDefault="00F1493F">
            <w:pPr>
              <w:pStyle w:val="TableParagraph"/>
              <w:spacing w:before="1"/>
              <w:ind w:left="51"/>
              <w:rPr>
                <w:sz w:val="18"/>
              </w:rPr>
            </w:pPr>
            <w:r>
              <w:rPr>
                <w:sz w:val="18"/>
              </w:rPr>
              <w:t>Vectorscopios.</w:t>
            </w:r>
          </w:p>
          <w:p w:rsidR="00193546" w:rsidRDefault="00F1493F">
            <w:pPr>
              <w:pStyle w:val="TableParagraph"/>
              <w:spacing w:before="9"/>
              <w:ind w:left="51"/>
              <w:rPr>
                <w:sz w:val="18"/>
              </w:rPr>
            </w:pPr>
            <w:r>
              <w:rPr>
                <w:sz w:val="18"/>
              </w:rPr>
              <w:t>Generadores de prueba para vídeo y audio.</w:t>
            </w:r>
          </w:p>
          <w:p w:rsidR="00193546" w:rsidRDefault="00F1493F">
            <w:pPr>
              <w:pStyle w:val="TableParagraph"/>
              <w:spacing w:before="9" w:line="249" w:lineRule="auto"/>
              <w:ind w:left="51" w:right="1347"/>
              <w:rPr>
                <w:sz w:val="18"/>
              </w:rPr>
            </w:pPr>
            <w:r>
              <w:rPr>
                <w:sz w:val="18"/>
              </w:rPr>
              <w:t>Equipos para medidas de parámetros radioeléctricos. Software de visualización y análisis de señal.</w:t>
            </w:r>
          </w:p>
          <w:p w:rsidR="00193546" w:rsidRDefault="00F1493F">
            <w:pPr>
              <w:pStyle w:val="TableParagraph"/>
              <w:spacing w:before="1" w:line="249" w:lineRule="auto"/>
              <w:ind w:left="51" w:right="975"/>
              <w:jc w:val="both"/>
              <w:rPr>
                <w:sz w:val="18"/>
              </w:rPr>
            </w:pPr>
            <w:r>
              <w:rPr>
                <w:sz w:val="18"/>
              </w:rPr>
              <w:t xml:space="preserve">Equipos de radiocomunicaciones de redes fijas y </w:t>
            </w:r>
            <w:r>
              <w:rPr>
                <w:sz w:val="18"/>
              </w:rPr>
              <w:t>móviles. Equipos emisores-receptores de radiodifusión y televisión. Radioenlaces y repetidores.</w:t>
            </w:r>
          </w:p>
          <w:p w:rsidR="00193546" w:rsidRDefault="00F1493F">
            <w:pPr>
              <w:pStyle w:val="TableParagraph"/>
              <w:spacing w:before="1"/>
              <w:ind w:left="51"/>
              <w:rPr>
                <w:sz w:val="18"/>
              </w:rPr>
            </w:pPr>
            <w:r>
              <w:rPr>
                <w:sz w:val="18"/>
              </w:rPr>
              <w:t>Estaciones base de radiocomunicaciones.</w:t>
            </w:r>
          </w:p>
          <w:p w:rsidR="00193546" w:rsidRDefault="00F1493F">
            <w:pPr>
              <w:pStyle w:val="TableParagraph"/>
              <w:spacing w:before="9" w:line="249" w:lineRule="auto"/>
              <w:ind w:left="51" w:right="546"/>
              <w:rPr>
                <w:sz w:val="18"/>
              </w:rPr>
            </w:pPr>
            <w:r>
              <w:rPr>
                <w:sz w:val="18"/>
              </w:rPr>
              <w:t>Equipos de almacenamiento digital y de reproducción de audio. Amplificadores de baja impedancia.</w:t>
            </w:r>
          </w:p>
          <w:p w:rsidR="00193546" w:rsidRDefault="00F1493F">
            <w:pPr>
              <w:pStyle w:val="TableParagraph"/>
              <w:spacing w:before="1"/>
              <w:ind w:left="51"/>
              <w:rPr>
                <w:sz w:val="18"/>
              </w:rPr>
            </w:pPr>
            <w:r>
              <w:rPr>
                <w:sz w:val="18"/>
              </w:rPr>
              <w:t>Etapas de potencia.</w:t>
            </w:r>
          </w:p>
          <w:p w:rsidR="00193546" w:rsidRDefault="00F1493F">
            <w:pPr>
              <w:pStyle w:val="TableParagraph"/>
              <w:spacing w:before="9" w:line="249" w:lineRule="auto"/>
              <w:ind w:left="51" w:right="2158"/>
              <w:rPr>
                <w:sz w:val="18"/>
              </w:rPr>
            </w:pPr>
            <w:r>
              <w:rPr>
                <w:sz w:val="18"/>
              </w:rPr>
              <w:t>Cajas acústicas y auto amplificadas. Software de edición y tratamiento de señal. Tarjetas de sonido.</w:t>
            </w:r>
          </w:p>
          <w:p w:rsidR="00193546" w:rsidRDefault="00F1493F">
            <w:pPr>
              <w:pStyle w:val="TableParagraph"/>
              <w:spacing w:before="1"/>
              <w:ind w:left="51"/>
              <w:rPr>
                <w:sz w:val="18"/>
              </w:rPr>
            </w:pPr>
            <w:r>
              <w:rPr>
                <w:sz w:val="18"/>
              </w:rPr>
              <w:t>Controladores MIDI.</w:t>
            </w:r>
          </w:p>
          <w:p w:rsidR="00193546" w:rsidRDefault="00F1493F">
            <w:pPr>
              <w:pStyle w:val="TableParagraph"/>
              <w:spacing w:before="9" w:line="249" w:lineRule="auto"/>
              <w:ind w:left="51" w:right="3008"/>
              <w:rPr>
                <w:sz w:val="18"/>
              </w:rPr>
            </w:pPr>
            <w:r>
              <w:rPr>
                <w:sz w:val="18"/>
              </w:rPr>
              <w:t>Software de control y mezclas. Estaciones de mezclas digitales.</w:t>
            </w:r>
          </w:p>
        </w:tc>
      </w:tr>
      <w:tr w:rsidR="00193546">
        <w:trPr>
          <w:trHeight w:hRule="exact" w:val="3052"/>
        </w:trPr>
        <w:tc>
          <w:tcPr>
            <w:tcW w:w="2251" w:type="dxa"/>
            <w:tcBorders>
              <w:left w:val="nil"/>
            </w:tcBorders>
          </w:tcPr>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rPr>
                <w:sz w:val="20"/>
              </w:rPr>
            </w:pPr>
          </w:p>
          <w:p w:rsidR="00193546" w:rsidRDefault="00193546">
            <w:pPr>
              <w:pStyle w:val="TableParagraph"/>
              <w:spacing w:before="3"/>
              <w:rPr>
                <w:sz w:val="23"/>
              </w:rPr>
            </w:pPr>
          </w:p>
          <w:p w:rsidR="00193546" w:rsidRDefault="00F1493F">
            <w:pPr>
              <w:pStyle w:val="TableParagraph"/>
              <w:ind w:left="-1"/>
              <w:rPr>
                <w:sz w:val="18"/>
              </w:rPr>
            </w:pPr>
            <w:r>
              <w:rPr>
                <w:sz w:val="18"/>
              </w:rPr>
              <w:t>Taller de infraestructuras</w:t>
            </w:r>
          </w:p>
        </w:tc>
        <w:tc>
          <w:tcPr>
            <w:tcW w:w="5686" w:type="dxa"/>
            <w:tcBorders>
              <w:right w:val="nil"/>
            </w:tcBorders>
          </w:tcPr>
          <w:p w:rsidR="00193546" w:rsidRDefault="00F1493F">
            <w:pPr>
              <w:pStyle w:val="TableParagraph"/>
              <w:spacing w:before="14" w:line="249" w:lineRule="auto"/>
              <w:ind w:left="221" w:hanging="171"/>
              <w:rPr>
                <w:sz w:val="18"/>
              </w:rPr>
            </w:pPr>
            <w:r>
              <w:rPr>
                <w:sz w:val="18"/>
              </w:rPr>
              <w:t>Equipos de sonido, amplificación, multimedia y accesorios para vehículos.</w:t>
            </w:r>
          </w:p>
          <w:p w:rsidR="00193546" w:rsidRDefault="00F1493F">
            <w:pPr>
              <w:pStyle w:val="TableParagraph"/>
              <w:spacing w:before="1" w:line="249" w:lineRule="auto"/>
              <w:ind w:left="51" w:right="1307"/>
              <w:rPr>
                <w:sz w:val="18"/>
              </w:rPr>
            </w:pPr>
            <w:r>
              <w:rPr>
                <w:sz w:val="18"/>
              </w:rPr>
              <w:t>Equipos para sonorización centralizada y distribuida. Equipos de intercomunicación por BUS de dispersión. Equipos de megafonía de seguridad y emergencia.</w:t>
            </w:r>
          </w:p>
          <w:p w:rsidR="00193546" w:rsidRDefault="00F1493F">
            <w:pPr>
              <w:pStyle w:val="TableParagraph"/>
              <w:spacing w:before="1" w:line="249" w:lineRule="auto"/>
              <w:ind w:left="221" w:hanging="171"/>
              <w:rPr>
                <w:sz w:val="18"/>
              </w:rPr>
            </w:pPr>
            <w:r>
              <w:rPr>
                <w:sz w:val="18"/>
              </w:rPr>
              <w:t>Módulos para megafonía indus</w:t>
            </w:r>
            <w:r>
              <w:rPr>
                <w:sz w:val="18"/>
              </w:rPr>
              <w:t>trial y VoIP. Sistemas microprocesados de control.</w:t>
            </w:r>
          </w:p>
          <w:p w:rsidR="00193546" w:rsidRDefault="00F1493F">
            <w:pPr>
              <w:pStyle w:val="TableParagraph"/>
              <w:spacing w:before="1" w:line="249" w:lineRule="auto"/>
              <w:ind w:left="51" w:right="2588"/>
              <w:rPr>
                <w:sz w:val="18"/>
              </w:rPr>
            </w:pPr>
            <w:r>
              <w:rPr>
                <w:sz w:val="18"/>
              </w:rPr>
              <w:t>Amplificadores de línea de 100 V. Proyectores y bocinas exponenciales. Analizadores de espectro de audio. Medidores de campo magnético.</w:t>
            </w:r>
          </w:p>
          <w:p w:rsidR="00193546" w:rsidRDefault="00F1493F">
            <w:pPr>
              <w:pStyle w:val="TableParagraph"/>
              <w:spacing w:before="1"/>
              <w:ind w:left="51"/>
              <w:rPr>
                <w:sz w:val="18"/>
              </w:rPr>
            </w:pPr>
            <w:r>
              <w:rPr>
                <w:sz w:val="18"/>
              </w:rPr>
              <w:t>Equipos de medida de parámetros acústicos y su software.</w:t>
            </w:r>
          </w:p>
          <w:p w:rsidR="00193546" w:rsidRDefault="00F1493F">
            <w:pPr>
              <w:pStyle w:val="TableParagraph"/>
              <w:spacing w:before="9" w:line="249" w:lineRule="auto"/>
              <w:ind w:left="221" w:hanging="171"/>
              <w:rPr>
                <w:sz w:val="18"/>
              </w:rPr>
            </w:pPr>
            <w:r>
              <w:rPr>
                <w:sz w:val="18"/>
              </w:rPr>
              <w:t>Material</w:t>
            </w:r>
            <w:r>
              <w:rPr>
                <w:spacing w:val="-9"/>
                <w:sz w:val="18"/>
              </w:rPr>
              <w:t xml:space="preserve"> </w:t>
            </w:r>
            <w:r>
              <w:rPr>
                <w:sz w:val="18"/>
              </w:rPr>
              <w:t>dom</w:t>
            </w:r>
            <w:r>
              <w:rPr>
                <w:sz w:val="18"/>
              </w:rPr>
              <w:t>ótico</w:t>
            </w:r>
            <w:r>
              <w:rPr>
                <w:spacing w:val="-9"/>
                <w:sz w:val="18"/>
              </w:rPr>
              <w:t xml:space="preserve"> </w:t>
            </w:r>
            <w:r>
              <w:rPr>
                <w:sz w:val="18"/>
              </w:rPr>
              <w:t>(Sistemas</w:t>
            </w:r>
            <w:r>
              <w:rPr>
                <w:spacing w:val="-10"/>
                <w:sz w:val="18"/>
              </w:rPr>
              <w:t xml:space="preserve"> </w:t>
            </w:r>
            <w:r>
              <w:rPr>
                <w:sz w:val="18"/>
              </w:rPr>
              <w:t>de</w:t>
            </w:r>
            <w:r>
              <w:rPr>
                <w:spacing w:val="-9"/>
                <w:sz w:val="18"/>
              </w:rPr>
              <w:t xml:space="preserve"> </w:t>
            </w:r>
            <w:r>
              <w:rPr>
                <w:sz w:val="18"/>
              </w:rPr>
              <w:t>bus</w:t>
            </w:r>
            <w:r>
              <w:rPr>
                <w:spacing w:val="-9"/>
                <w:sz w:val="18"/>
              </w:rPr>
              <w:t xml:space="preserve"> </w:t>
            </w:r>
            <w:r>
              <w:rPr>
                <w:sz w:val="18"/>
              </w:rPr>
              <w:t>de</w:t>
            </w:r>
            <w:r>
              <w:rPr>
                <w:spacing w:val="-9"/>
                <w:sz w:val="18"/>
              </w:rPr>
              <w:t xml:space="preserve"> </w:t>
            </w:r>
            <w:r>
              <w:rPr>
                <w:sz w:val="18"/>
              </w:rPr>
              <w:t>campo.</w:t>
            </w:r>
            <w:r>
              <w:rPr>
                <w:spacing w:val="-10"/>
                <w:sz w:val="18"/>
              </w:rPr>
              <w:t xml:space="preserve"> </w:t>
            </w:r>
            <w:r>
              <w:rPr>
                <w:sz w:val="18"/>
              </w:rPr>
              <w:t>Sistemas</w:t>
            </w:r>
            <w:r>
              <w:rPr>
                <w:spacing w:val="-10"/>
                <w:sz w:val="18"/>
              </w:rPr>
              <w:t xml:space="preserve"> </w:t>
            </w:r>
            <w:r>
              <w:rPr>
                <w:sz w:val="18"/>
              </w:rPr>
              <w:t>por</w:t>
            </w:r>
            <w:r>
              <w:rPr>
                <w:spacing w:val="-9"/>
                <w:sz w:val="18"/>
              </w:rPr>
              <w:t xml:space="preserve"> </w:t>
            </w:r>
            <w:r>
              <w:rPr>
                <w:sz w:val="18"/>
              </w:rPr>
              <w:t>corrientes portadoras. Sistemas</w:t>
            </w:r>
            <w:r>
              <w:rPr>
                <w:spacing w:val="-25"/>
                <w:sz w:val="18"/>
              </w:rPr>
              <w:t xml:space="preserve"> </w:t>
            </w:r>
            <w:r>
              <w:rPr>
                <w:sz w:val="18"/>
              </w:rPr>
              <w:t>inalámbricos).</w:t>
            </w:r>
          </w:p>
        </w:tc>
      </w:tr>
    </w:tbl>
    <w:p w:rsidR="00193546" w:rsidRDefault="00193546">
      <w:pPr>
        <w:spacing w:line="249" w:lineRule="auto"/>
        <w:rPr>
          <w:sz w:val="18"/>
        </w:rPr>
        <w:sectPr w:rsidR="00193546">
          <w:headerReference w:type="even" r:id="rId35"/>
          <w:headerReference w:type="default" r:id="rId36"/>
          <w:pgSz w:w="11910" w:h="16840"/>
          <w:pgMar w:top="1400" w:right="440" w:bottom="280" w:left="440" w:header="611" w:footer="0" w:gutter="0"/>
          <w:cols w:space="720"/>
        </w:sectPr>
      </w:pPr>
    </w:p>
    <w:p w:rsidR="00193546" w:rsidRDefault="00F1493F">
      <w:pPr>
        <w:pStyle w:val="Textoindependiente"/>
        <w:spacing w:before="6"/>
        <w:ind w:left="0"/>
        <w:rPr>
          <w:rFonts w:ascii="Times New Roman"/>
          <w:sz w:val="29"/>
        </w:rPr>
      </w:pPr>
      <w:r>
        <w:lastRenderedPageBreak/>
        <w:pict>
          <v:line id="_x0000_s1030" style="position:absolute;z-index:-50488;mso-position-horizontal-relative:page;mso-position-vertical-relative:page" from="28.35pt,70.15pt" to="566.95pt,70.15pt" strokecolor="#00447a" strokeweight="1pt">
            <w10:wrap anchorx="page" anchory="page"/>
          </v:line>
        </w:pict>
      </w:r>
      <w:r>
        <w:pict>
          <v:shape id="_x0000_s1029" type="#_x0000_t202" style="position:absolute;margin-left:561.85pt;margin-top:706.15pt;width:9.85pt;height:74.4pt;z-index:3184;mso-position-horizontal-relative:page;mso-position-vertical-relative:page" filled="f" stroked="f">
            <v:textbox style="layout-flow:vertical;mso-layout-flow-alt:bottom-to-top" inset="0,0,0,0">
              <w:txbxContent>
                <w:p w:rsidR="00193546" w:rsidRDefault="00F1493F">
                  <w:pPr>
                    <w:spacing w:before="15"/>
                    <w:ind w:left="20"/>
                    <w:rPr>
                      <w:sz w:val="14"/>
                    </w:rPr>
                  </w:pPr>
                  <w:proofErr w:type="gramStart"/>
                  <w:r>
                    <w:rPr>
                      <w:sz w:val="14"/>
                    </w:rPr>
                    <w:t>cve</w:t>
                  </w:r>
                  <w:proofErr w:type="gramEnd"/>
                  <w:r>
                    <w:rPr>
                      <w:sz w:val="14"/>
                    </w:rPr>
                    <w:t>: BOE-A-2010-3027</w:t>
                  </w:r>
                </w:p>
              </w:txbxContent>
            </v:textbox>
            <w10:wrap anchorx="page" anchory="page"/>
          </v:shape>
        </w:pict>
      </w:r>
    </w:p>
    <w:p w:rsidR="00193546" w:rsidRDefault="00F1493F">
      <w:pPr>
        <w:pStyle w:val="Textoindependiente"/>
        <w:spacing w:line="20" w:lineRule="exact"/>
        <w:ind w:left="156"/>
        <w:rPr>
          <w:rFonts w:ascii="Times New Roman"/>
          <w:sz w:val="2"/>
        </w:rPr>
      </w:pPr>
      <w:r>
        <w:rPr>
          <w:rFonts w:ascii="Times New Roman"/>
          <w:sz w:val="2"/>
        </w:rPr>
      </w:r>
      <w:r>
        <w:rPr>
          <w:rFonts w:ascii="Times New Roman"/>
          <w:sz w:val="2"/>
        </w:rPr>
        <w:pict>
          <v:group id="_x0000_s1027" style="width:539.6pt;height:1pt;mso-position-horizontal-relative:char;mso-position-vertical-relative:line" coordsize="10792,20">
            <v:line id="_x0000_s1028" style="position:absolute" from="10,10" to="10782,10" strokecolor="#00447a" strokeweight="1pt"/>
            <w10:anchorlock/>
          </v:group>
        </w:pict>
      </w:r>
    </w:p>
    <w:p w:rsidR="00193546" w:rsidRDefault="00193546">
      <w:pPr>
        <w:pStyle w:val="Textoindependiente"/>
        <w:ind w:left="0"/>
        <w:rPr>
          <w:rFonts w:ascii="Times New Roman"/>
        </w:rPr>
      </w:pPr>
    </w:p>
    <w:p w:rsidR="00193546" w:rsidRDefault="00193546">
      <w:pPr>
        <w:pStyle w:val="Textoindependiente"/>
        <w:spacing w:before="11"/>
        <w:ind w:left="0"/>
        <w:rPr>
          <w:rFonts w:ascii="Times New Roman"/>
          <w:sz w:val="22"/>
        </w:rPr>
      </w:pPr>
    </w:p>
    <w:tbl>
      <w:tblPr>
        <w:tblStyle w:val="TableNormal"/>
        <w:tblW w:w="0" w:type="auto"/>
        <w:tblInd w:w="1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1"/>
        <w:gridCol w:w="5686"/>
      </w:tblGrid>
      <w:tr w:rsidR="00193546">
        <w:trPr>
          <w:trHeight w:hRule="exact" w:val="343"/>
        </w:trPr>
        <w:tc>
          <w:tcPr>
            <w:tcW w:w="2251" w:type="dxa"/>
            <w:tcBorders>
              <w:left w:val="nil"/>
            </w:tcBorders>
          </w:tcPr>
          <w:p w:rsidR="00193546" w:rsidRDefault="00F1493F">
            <w:pPr>
              <w:pStyle w:val="TableParagraph"/>
              <w:spacing w:before="74"/>
              <w:ind w:left="461"/>
              <w:rPr>
                <w:sz w:val="16"/>
              </w:rPr>
            </w:pPr>
            <w:r>
              <w:rPr>
                <w:sz w:val="16"/>
              </w:rPr>
              <w:t>Espacio formativo</w:t>
            </w:r>
          </w:p>
        </w:tc>
        <w:tc>
          <w:tcPr>
            <w:tcW w:w="5686" w:type="dxa"/>
            <w:tcBorders>
              <w:right w:val="nil"/>
            </w:tcBorders>
          </w:tcPr>
          <w:p w:rsidR="00193546" w:rsidRDefault="00F1493F">
            <w:pPr>
              <w:pStyle w:val="TableParagraph"/>
              <w:spacing w:before="74"/>
              <w:ind w:left="2356" w:right="2305"/>
              <w:jc w:val="center"/>
              <w:rPr>
                <w:sz w:val="16"/>
              </w:rPr>
            </w:pPr>
            <w:r>
              <w:rPr>
                <w:sz w:val="16"/>
              </w:rPr>
              <w:t>Equipamiento</w:t>
            </w:r>
          </w:p>
        </w:tc>
      </w:tr>
      <w:tr w:rsidR="00193546">
        <w:trPr>
          <w:trHeight w:hRule="exact" w:val="3700"/>
        </w:trPr>
        <w:tc>
          <w:tcPr>
            <w:tcW w:w="2251" w:type="dxa"/>
            <w:tcBorders>
              <w:left w:val="nil"/>
            </w:tcBorders>
          </w:tcPr>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193546">
            <w:pPr>
              <w:pStyle w:val="TableParagraph"/>
              <w:spacing w:before="1"/>
              <w:rPr>
                <w:rFonts w:ascii="Times New Roman"/>
              </w:rPr>
            </w:pPr>
          </w:p>
          <w:p w:rsidR="00193546" w:rsidRDefault="00F1493F">
            <w:pPr>
              <w:pStyle w:val="TableParagraph"/>
              <w:tabs>
                <w:tab w:val="left" w:pos="856"/>
                <w:tab w:val="left" w:pos="1484"/>
              </w:tabs>
              <w:spacing w:line="249" w:lineRule="auto"/>
              <w:ind w:left="170" w:right="49" w:hanging="171"/>
              <w:rPr>
                <w:sz w:val="18"/>
              </w:rPr>
            </w:pPr>
            <w:r>
              <w:rPr>
                <w:spacing w:val="-4"/>
                <w:sz w:val="18"/>
              </w:rPr>
              <w:t>Taller</w:t>
            </w:r>
            <w:r>
              <w:rPr>
                <w:spacing w:val="-4"/>
                <w:sz w:val="18"/>
              </w:rPr>
              <w:tab/>
            </w:r>
            <w:r>
              <w:rPr>
                <w:sz w:val="18"/>
              </w:rPr>
              <w:t>de</w:t>
            </w:r>
            <w:r>
              <w:rPr>
                <w:sz w:val="18"/>
              </w:rPr>
              <w:tab/>
              <w:t>sistemas electrónicos.</w:t>
            </w:r>
          </w:p>
        </w:tc>
        <w:tc>
          <w:tcPr>
            <w:tcW w:w="5686" w:type="dxa"/>
            <w:tcBorders>
              <w:right w:val="nil"/>
            </w:tcBorders>
          </w:tcPr>
          <w:p w:rsidR="00193546" w:rsidRDefault="00F1493F">
            <w:pPr>
              <w:pStyle w:val="TableParagraph"/>
              <w:spacing w:before="14" w:line="249" w:lineRule="auto"/>
              <w:ind w:left="221" w:hanging="171"/>
              <w:rPr>
                <w:sz w:val="18"/>
              </w:rPr>
            </w:pPr>
            <w:r>
              <w:rPr>
                <w:sz w:val="18"/>
              </w:rPr>
              <w:t>Equipo de cámaras analógicas, microcámaras y transmisores Web server WiFi.</w:t>
            </w:r>
          </w:p>
          <w:p w:rsidR="00193546" w:rsidRDefault="00F1493F">
            <w:pPr>
              <w:pStyle w:val="TableParagraph"/>
              <w:spacing w:before="1" w:line="249" w:lineRule="auto"/>
              <w:ind w:left="221" w:hanging="171"/>
              <w:rPr>
                <w:sz w:val="18"/>
              </w:rPr>
            </w:pPr>
            <w:r>
              <w:rPr>
                <w:sz w:val="18"/>
              </w:rPr>
              <w:t>Matrices de video y telemetría, telemandos y posicionadores motorizados.</w:t>
            </w:r>
          </w:p>
          <w:p w:rsidR="00193546" w:rsidRDefault="00F1493F">
            <w:pPr>
              <w:pStyle w:val="TableParagraph"/>
              <w:spacing w:before="1" w:line="249" w:lineRule="auto"/>
              <w:ind w:left="221" w:hanging="171"/>
              <w:rPr>
                <w:sz w:val="18"/>
              </w:rPr>
            </w:pPr>
            <w:r>
              <w:rPr>
                <w:sz w:val="18"/>
              </w:rPr>
              <w:t>Equipos y distribuidores de video para transmisión por cable UTP de video y telemetría.</w:t>
            </w:r>
          </w:p>
          <w:p w:rsidR="00193546" w:rsidRDefault="00F1493F">
            <w:pPr>
              <w:pStyle w:val="TableParagraph"/>
              <w:spacing w:before="1" w:line="249" w:lineRule="auto"/>
              <w:ind w:left="51" w:right="1427"/>
              <w:rPr>
                <w:sz w:val="18"/>
              </w:rPr>
            </w:pPr>
            <w:r>
              <w:rPr>
                <w:sz w:val="18"/>
              </w:rPr>
              <w:t xml:space="preserve">Videograbadores digitales de audio y video. Software especifico de equipos de CCT y seguridad. </w:t>
            </w:r>
            <w:r>
              <w:rPr>
                <w:sz w:val="18"/>
              </w:rPr>
              <w:t>Scanner detector y encriptador de video y audio.</w:t>
            </w:r>
          </w:p>
          <w:p w:rsidR="00193546" w:rsidRDefault="00F1493F">
            <w:pPr>
              <w:pStyle w:val="TableParagraph"/>
              <w:spacing w:before="1"/>
              <w:ind w:left="51"/>
              <w:rPr>
                <w:sz w:val="18"/>
              </w:rPr>
            </w:pPr>
            <w:r>
              <w:rPr>
                <w:sz w:val="18"/>
              </w:rPr>
              <w:t>Equipo de detectores.</w:t>
            </w:r>
          </w:p>
          <w:p w:rsidR="00193546" w:rsidRDefault="00F1493F">
            <w:pPr>
              <w:pStyle w:val="TableParagraph"/>
              <w:spacing w:before="9" w:line="249" w:lineRule="auto"/>
              <w:ind w:left="51" w:right="2528"/>
              <w:rPr>
                <w:sz w:val="18"/>
              </w:rPr>
            </w:pPr>
            <w:r>
              <w:rPr>
                <w:sz w:val="18"/>
              </w:rPr>
              <w:t>Centrales de gestión de alarmas. Transmisores de alarma vía satélite.</w:t>
            </w:r>
          </w:p>
          <w:p w:rsidR="00193546" w:rsidRDefault="00F1493F">
            <w:pPr>
              <w:pStyle w:val="TableParagraph"/>
              <w:spacing w:before="1" w:line="249" w:lineRule="auto"/>
              <w:ind w:left="51" w:right="1347"/>
              <w:rPr>
                <w:sz w:val="18"/>
              </w:rPr>
            </w:pPr>
            <w:r>
              <w:rPr>
                <w:sz w:val="18"/>
              </w:rPr>
              <w:t>Equipos de control remoto GSM/GPRS y TCP/IP. Antenas de radiofrecuencia de 8</w:t>
            </w:r>
            <w:proofErr w:type="gramStart"/>
            <w:r>
              <w:rPr>
                <w:sz w:val="18"/>
              </w:rPr>
              <w:t>,2</w:t>
            </w:r>
            <w:proofErr w:type="gramEnd"/>
            <w:r>
              <w:rPr>
                <w:sz w:val="18"/>
              </w:rPr>
              <w:t xml:space="preserve"> Mhz.</w:t>
            </w:r>
          </w:p>
          <w:p w:rsidR="00193546" w:rsidRDefault="00F1493F">
            <w:pPr>
              <w:pStyle w:val="TableParagraph"/>
              <w:spacing w:before="1"/>
              <w:ind w:left="51"/>
              <w:rPr>
                <w:sz w:val="18"/>
              </w:rPr>
            </w:pPr>
            <w:r>
              <w:rPr>
                <w:sz w:val="18"/>
              </w:rPr>
              <w:t>Equipos.</w:t>
            </w:r>
          </w:p>
          <w:p w:rsidR="00193546" w:rsidRDefault="00F1493F">
            <w:pPr>
              <w:pStyle w:val="TableParagraph"/>
              <w:spacing w:before="9" w:line="249" w:lineRule="auto"/>
              <w:ind w:left="51" w:right="3428"/>
              <w:rPr>
                <w:sz w:val="18"/>
              </w:rPr>
            </w:pPr>
            <w:r>
              <w:rPr>
                <w:sz w:val="18"/>
              </w:rPr>
              <w:t>Módems GSM/GPRS. Equip</w:t>
            </w:r>
            <w:r>
              <w:rPr>
                <w:sz w:val="18"/>
              </w:rPr>
              <w:t>os de acceso remoto.</w:t>
            </w:r>
          </w:p>
        </w:tc>
      </w:tr>
      <w:tr w:rsidR="00193546">
        <w:trPr>
          <w:trHeight w:hRule="exact" w:val="2677"/>
        </w:trPr>
        <w:tc>
          <w:tcPr>
            <w:tcW w:w="2251" w:type="dxa"/>
            <w:tcBorders>
              <w:left w:val="nil"/>
            </w:tcBorders>
          </w:tcPr>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193546">
            <w:pPr>
              <w:pStyle w:val="TableParagraph"/>
              <w:rPr>
                <w:rFonts w:ascii="Times New Roman"/>
                <w:sz w:val="20"/>
              </w:rPr>
            </w:pPr>
          </w:p>
          <w:p w:rsidR="00193546" w:rsidRDefault="00F1493F">
            <w:pPr>
              <w:pStyle w:val="TableParagraph"/>
              <w:spacing w:before="174" w:line="249" w:lineRule="auto"/>
              <w:ind w:left="170" w:hanging="171"/>
              <w:rPr>
                <w:sz w:val="18"/>
              </w:rPr>
            </w:pPr>
            <w:r>
              <w:rPr>
                <w:sz w:val="18"/>
              </w:rPr>
              <w:t>Instalaciones comunes de telecomunicaciones</w:t>
            </w:r>
          </w:p>
        </w:tc>
        <w:tc>
          <w:tcPr>
            <w:tcW w:w="5686" w:type="dxa"/>
            <w:tcBorders>
              <w:right w:val="nil"/>
            </w:tcBorders>
          </w:tcPr>
          <w:p w:rsidR="00193546" w:rsidRDefault="00F1493F">
            <w:pPr>
              <w:pStyle w:val="TableParagraph"/>
              <w:spacing w:before="14" w:line="249" w:lineRule="auto"/>
              <w:ind w:left="51" w:right="3768"/>
              <w:rPr>
                <w:sz w:val="18"/>
              </w:rPr>
            </w:pPr>
            <w:r>
              <w:rPr>
                <w:sz w:val="18"/>
              </w:rPr>
              <w:t>Equipos audiovisuales. PC instalados en red. Cañón de proyección. PC instalados en red.</w:t>
            </w:r>
          </w:p>
          <w:p w:rsidR="00193546" w:rsidRDefault="00F1493F">
            <w:pPr>
              <w:pStyle w:val="TableParagraph"/>
              <w:spacing w:before="1"/>
              <w:ind w:left="51"/>
              <w:rPr>
                <w:sz w:val="18"/>
              </w:rPr>
            </w:pPr>
            <w:r>
              <w:rPr>
                <w:sz w:val="18"/>
              </w:rPr>
              <w:t>PLC y Software asociado.</w:t>
            </w:r>
          </w:p>
          <w:p w:rsidR="00193546" w:rsidRDefault="00F1493F">
            <w:pPr>
              <w:pStyle w:val="TableParagraph"/>
              <w:spacing w:before="9" w:line="249" w:lineRule="auto"/>
              <w:ind w:left="51" w:right="1447"/>
              <w:rPr>
                <w:sz w:val="18"/>
              </w:rPr>
            </w:pPr>
            <w:r>
              <w:rPr>
                <w:sz w:val="18"/>
              </w:rPr>
              <w:t>Entrenador de instalaciones de telecomunicaciones. Aparatos de medida específicos a las ICT.</w:t>
            </w:r>
          </w:p>
          <w:p w:rsidR="00193546" w:rsidRDefault="00F1493F">
            <w:pPr>
              <w:pStyle w:val="TableParagraph"/>
              <w:spacing w:before="1" w:line="249" w:lineRule="auto"/>
              <w:ind w:left="51" w:right="857"/>
              <w:rPr>
                <w:sz w:val="18"/>
              </w:rPr>
            </w:pPr>
            <w:r>
              <w:rPr>
                <w:sz w:val="18"/>
              </w:rPr>
              <w:t>Aparatos de medida específicos para equipos fotovoltaicos. Células y paneles solares.</w:t>
            </w:r>
          </w:p>
          <w:p w:rsidR="00193546" w:rsidRDefault="00F1493F">
            <w:pPr>
              <w:pStyle w:val="TableParagraph"/>
              <w:spacing w:before="1"/>
              <w:ind w:left="51"/>
              <w:rPr>
                <w:sz w:val="18"/>
              </w:rPr>
            </w:pPr>
            <w:r>
              <w:rPr>
                <w:sz w:val="18"/>
              </w:rPr>
              <w:t>Baterías.</w:t>
            </w:r>
          </w:p>
          <w:p w:rsidR="00193546" w:rsidRDefault="00F1493F">
            <w:pPr>
              <w:pStyle w:val="TableParagraph"/>
              <w:spacing w:before="9" w:line="249" w:lineRule="auto"/>
              <w:ind w:left="51" w:right="1977"/>
              <w:rPr>
                <w:sz w:val="18"/>
              </w:rPr>
            </w:pPr>
            <w:r>
              <w:rPr>
                <w:sz w:val="18"/>
              </w:rPr>
              <w:t>Reguladores de instalación aislada y a la red. Programas informátic</w:t>
            </w:r>
            <w:r>
              <w:rPr>
                <w:sz w:val="18"/>
              </w:rPr>
              <w:t>os.</w:t>
            </w:r>
          </w:p>
        </w:tc>
      </w:tr>
    </w:tbl>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193546">
      <w:pPr>
        <w:pStyle w:val="Textoindependiente"/>
        <w:ind w:left="0"/>
        <w:rPr>
          <w:rFonts w:ascii="Times New Roman"/>
        </w:rPr>
      </w:pPr>
    </w:p>
    <w:p w:rsidR="00193546" w:rsidRDefault="00F1493F">
      <w:pPr>
        <w:pStyle w:val="Textoindependiente"/>
        <w:spacing w:before="8"/>
        <w:ind w:left="0"/>
        <w:rPr>
          <w:rFonts w:ascii="Times New Roman"/>
        </w:rPr>
      </w:pPr>
      <w:r>
        <w:pict>
          <v:shape id="_x0000_s1026" type="#_x0000_t202" style="position:absolute;margin-left:26pt;margin-top:13.15pt;width:543.35pt;height:17.05pt;z-index:3136;mso-wrap-distance-left:0;mso-wrap-distance-right:0;mso-position-horizontal-relative:page" fillcolor="#00447a" stroked="f">
            <v:textbox inset="0,0,0,0">
              <w:txbxContent>
                <w:p w:rsidR="00193546" w:rsidRDefault="00F1493F">
                  <w:pPr>
                    <w:tabs>
                      <w:tab w:val="left" w:pos="3308"/>
                      <w:tab w:val="left" w:pos="8010"/>
                    </w:tabs>
                    <w:spacing w:before="55"/>
                    <w:ind w:left="316"/>
                    <w:rPr>
                      <w:b/>
                      <w:sz w:val="16"/>
                    </w:rPr>
                  </w:pPr>
                  <w:hyperlink r:id="rId37">
                    <w:r>
                      <w:rPr>
                        <w:b/>
                        <w:color w:val="FFFFFF"/>
                        <w:sz w:val="16"/>
                      </w:rPr>
                      <w:t>http://www.boe.es</w:t>
                    </w:r>
                  </w:hyperlink>
                  <w:r>
                    <w:rPr>
                      <w:b/>
                      <w:color w:val="FFFFFF"/>
                      <w:sz w:val="16"/>
                    </w:rPr>
                    <w:tab/>
                  </w:r>
                  <w:r>
                    <w:rPr>
                      <w:b/>
                      <w:color w:val="FFFFFF"/>
                      <w:sz w:val="20"/>
                    </w:rPr>
                    <w:t>BOLETÍN OFICIAL</w:t>
                  </w:r>
                  <w:r>
                    <w:rPr>
                      <w:b/>
                      <w:color w:val="FFFFFF"/>
                      <w:spacing w:val="-7"/>
                      <w:sz w:val="20"/>
                    </w:rPr>
                    <w:t xml:space="preserve"> </w:t>
                  </w:r>
                  <w:r>
                    <w:rPr>
                      <w:b/>
                      <w:color w:val="FFFFFF"/>
                      <w:sz w:val="20"/>
                    </w:rPr>
                    <w:t>DEL</w:t>
                  </w:r>
                  <w:r>
                    <w:rPr>
                      <w:b/>
                      <w:color w:val="FFFFFF"/>
                      <w:spacing w:val="-6"/>
                      <w:sz w:val="20"/>
                    </w:rPr>
                    <w:t xml:space="preserve"> </w:t>
                  </w:r>
                  <w:r>
                    <w:rPr>
                      <w:b/>
                      <w:color w:val="FFFFFF"/>
                      <w:spacing w:val="-3"/>
                      <w:sz w:val="20"/>
                    </w:rPr>
                    <w:t>ESTADO</w:t>
                  </w:r>
                  <w:r>
                    <w:rPr>
                      <w:b/>
                      <w:color w:val="FFFFFF"/>
                      <w:spacing w:val="-3"/>
                      <w:sz w:val="20"/>
                    </w:rPr>
                    <w:tab/>
                  </w:r>
                  <w:r>
                    <w:rPr>
                      <w:b/>
                      <w:color w:val="FFFFFF"/>
                      <w:sz w:val="16"/>
                    </w:rPr>
                    <w:t>D. L.: M-1/1958 - ISSN:</w:t>
                  </w:r>
                  <w:r>
                    <w:rPr>
                      <w:b/>
                      <w:color w:val="FFFFFF"/>
                      <w:spacing w:val="-12"/>
                      <w:sz w:val="16"/>
                    </w:rPr>
                    <w:t xml:space="preserve"> </w:t>
                  </w:r>
                  <w:r>
                    <w:rPr>
                      <w:b/>
                      <w:color w:val="FFFFFF"/>
                      <w:sz w:val="16"/>
                    </w:rPr>
                    <w:t>0212-033X</w:t>
                  </w:r>
                </w:p>
              </w:txbxContent>
            </v:textbox>
            <w10:wrap type="topAndBottom" anchorx="page"/>
          </v:shape>
        </w:pict>
      </w:r>
    </w:p>
    <w:sectPr w:rsidR="00193546">
      <w:pgSz w:w="11910" w:h="16840"/>
      <w:pgMar w:top="1400" w:right="400" w:bottom="280" w:left="400" w:header="6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93F" w:rsidRDefault="00F1493F">
      <w:r>
        <w:separator/>
      </w:r>
    </w:p>
  </w:endnote>
  <w:endnote w:type="continuationSeparator" w:id="0">
    <w:p w:rsidR="00F1493F" w:rsidRDefault="00F14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93F" w:rsidRDefault="00F1493F">
      <w:r>
        <w:separator/>
      </w:r>
    </w:p>
  </w:footnote>
  <w:footnote w:type="continuationSeparator" w:id="0">
    <w:p w:rsidR="00F1493F" w:rsidRDefault="00F14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2903" behindDoc="1" locked="0" layoutInCell="1" allowOverlap="1">
          <wp:simplePos x="0" y="0"/>
          <wp:positionH relativeFrom="page">
            <wp:posOffset>6818807</wp:posOffset>
          </wp:positionH>
          <wp:positionV relativeFrom="page">
            <wp:posOffset>387794</wp:posOffset>
          </wp:positionV>
          <wp:extent cx="379244" cy="40163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379244" cy="401639"/>
                  </a:xfrm>
                  <a:prstGeom prst="rect">
                    <a:avLst/>
                  </a:prstGeom>
                </pic:spPr>
              </pic:pic>
            </a:graphicData>
          </a:graphic>
        </wp:anchor>
      </w:drawing>
    </w:r>
    <w:r>
      <w:rPr>
        <w:noProof/>
        <w:lang w:val="es-ES" w:eastAsia="es-ES"/>
      </w:rPr>
      <w:drawing>
        <wp:anchor distT="0" distB="0" distL="0" distR="0" simplePos="0" relativeHeight="268382927"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2" cstate="print"/>
                  <a:stretch>
                    <a:fillRect/>
                  </a:stretch>
                </pic:blipFill>
                <pic:spPr>
                  <a:xfrm>
                    <a:off x="0" y="0"/>
                    <a:ext cx="753697" cy="31519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1" type="#_x0000_t202" style="position:absolute;margin-left:143.85pt;margin-top:37.95pt;width:307.6pt;height:47.15pt;z-index:-52504;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110" type="#_x0000_t202" style="position:absolute;margin-left:27.35pt;margin-top:71.95pt;width:40.9pt;height:13.2pt;z-index:-52480;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109" type="#_x0000_t202" style="position:absolute;margin-left:477pt;margin-top:71.95pt;width:91.95pt;height:13.2pt;z-index:-52456;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18176</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2831" behindDoc="1" locked="0" layoutInCell="1" allowOverlap="1">
          <wp:simplePos x="0" y="0"/>
          <wp:positionH relativeFrom="page">
            <wp:posOffset>6818807</wp:posOffset>
          </wp:positionH>
          <wp:positionV relativeFrom="page">
            <wp:posOffset>387794</wp:posOffset>
          </wp:positionV>
          <wp:extent cx="379244" cy="401639"/>
          <wp:effectExtent l="0" t="0" r="0" b="0"/>
          <wp:wrapNone/>
          <wp:docPr id="1" name="image1.png" descr="Escudo de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79244" cy="401639"/>
                  </a:xfrm>
                  <a:prstGeom prst="rect">
                    <a:avLst/>
                  </a:prstGeom>
                </pic:spPr>
              </pic:pic>
            </a:graphicData>
          </a:graphic>
        </wp:anchor>
      </w:drawing>
    </w:r>
    <w:r>
      <w:rPr>
        <w:noProof/>
        <w:lang w:val="es-ES" w:eastAsia="es-ES"/>
      </w:rPr>
      <w:drawing>
        <wp:anchor distT="0" distB="0" distL="0" distR="0" simplePos="0" relativeHeight="268382855" behindDoc="1" locked="0" layoutInCell="1" allowOverlap="1">
          <wp:simplePos x="0" y="0"/>
          <wp:positionH relativeFrom="page">
            <wp:posOffset>361146</wp:posOffset>
          </wp:positionH>
          <wp:positionV relativeFrom="page">
            <wp:posOffset>447205</wp:posOffset>
          </wp:positionV>
          <wp:extent cx="753697" cy="315200"/>
          <wp:effectExtent l="0" t="0" r="0" b="0"/>
          <wp:wrapNone/>
          <wp:docPr id="3" name="image2.png" descr="Logotipo B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53697" cy="3152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2" type="#_x0000_t202" style="position:absolute;margin-left:143.85pt;margin-top:38pt;width:307.6pt;height:24.35pt;z-index:-52576;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095" behindDoc="1" locked="0" layoutInCell="1" allowOverlap="1">
          <wp:simplePos x="0" y="0"/>
          <wp:positionH relativeFrom="page">
            <wp:posOffset>6818807</wp:posOffset>
          </wp:positionH>
          <wp:positionV relativeFrom="page">
            <wp:posOffset>387781</wp:posOffset>
          </wp:positionV>
          <wp:extent cx="379244" cy="401649"/>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 cstate="print"/>
                  <a:stretch>
                    <a:fillRect/>
                  </a:stretch>
                </pic:blipFill>
                <pic:spPr>
                  <a:xfrm>
                    <a:off x="0" y="0"/>
                    <a:ext cx="379244" cy="401649"/>
                  </a:xfrm>
                  <a:prstGeom prst="rect">
                    <a:avLst/>
                  </a:prstGeom>
                </pic:spPr>
              </pic:pic>
            </a:graphicData>
          </a:graphic>
        </wp:anchor>
      </w:drawing>
    </w:r>
    <w:r>
      <w:rPr>
        <w:noProof/>
        <w:lang w:val="es-ES" w:eastAsia="es-ES"/>
      </w:rPr>
      <w:drawing>
        <wp:anchor distT="0" distB="0" distL="0" distR="0" simplePos="0" relativeHeight="268383119" behindDoc="1" locked="0" layoutInCell="1" allowOverlap="1">
          <wp:simplePos x="0" y="0"/>
          <wp:positionH relativeFrom="page">
            <wp:posOffset>361146</wp:posOffset>
          </wp:positionH>
          <wp:positionV relativeFrom="page">
            <wp:posOffset>447205</wp:posOffset>
          </wp:positionV>
          <wp:extent cx="753697" cy="315197"/>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 cstate="print"/>
                  <a:stretch>
                    <a:fillRect/>
                  </a:stretch>
                </pic:blipFill>
                <pic:spPr>
                  <a:xfrm>
                    <a:off x="0" y="0"/>
                    <a:ext cx="753697" cy="315197"/>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7" type="#_x0000_t202" style="position:absolute;margin-left:143.85pt;margin-top:37.95pt;width:307.6pt;height:24.35pt;z-index:-52312;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023" behindDoc="1" locked="0" layoutInCell="1" allowOverlap="1">
          <wp:simplePos x="0" y="0"/>
          <wp:positionH relativeFrom="page">
            <wp:posOffset>6818807</wp:posOffset>
          </wp:positionH>
          <wp:positionV relativeFrom="page">
            <wp:posOffset>387794</wp:posOffset>
          </wp:positionV>
          <wp:extent cx="379244" cy="401641"/>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83047"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 cstate="print"/>
                  <a:stretch>
                    <a:fillRect/>
                  </a:stretch>
                </pic:blipFill>
                <pic:spPr>
                  <a:xfrm>
                    <a:off x="0" y="0"/>
                    <a:ext cx="753697" cy="31519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8" type="#_x0000_t202" style="position:absolute;margin-left:143.85pt;margin-top:38pt;width:307.6pt;height:24.35pt;z-index:-52384;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287" behindDoc="1" locked="0" layoutInCell="1" allowOverlap="1">
          <wp:simplePos x="0" y="0"/>
          <wp:positionH relativeFrom="page">
            <wp:posOffset>6818807</wp:posOffset>
          </wp:positionH>
          <wp:positionV relativeFrom="page">
            <wp:posOffset>387794</wp:posOffset>
          </wp:positionV>
          <wp:extent cx="379244" cy="401638"/>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 cstate="print"/>
                  <a:stretch>
                    <a:fillRect/>
                  </a:stretch>
                </pic:blipFill>
                <pic:spPr>
                  <a:xfrm>
                    <a:off x="0" y="0"/>
                    <a:ext cx="379244" cy="401638"/>
                  </a:xfrm>
                  <a:prstGeom prst="rect">
                    <a:avLst/>
                  </a:prstGeom>
                </pic:spPr>
              </pic:pic>
            </a:graphicData>
          </a:graphic>
        </wp:anchor>
      </w:drawing>
    </w:r>
    <w:r>
      <w:rPr>
        <w:noProof/>
        <w:lang w:val="es-ES" w:eastAsia="es-ES"/>
      </w:rPr>
      <w:drawing>
        <wp:anchor distT="0" distB="0" distL="0" distR="0" simplePos="0" relativeHeight="268383311"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 cstate="print"/>
                  <a:stretch>
                    <a:fillRect/>
                  </a:stretch>
                </pic:blipFill>
                <pic:spPr>
                  <a:xfrm>
                    <a:off x="0" y="0"/>
                    <a:ext cx="753697" cy="31519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position:absolute;margin-left:143.85pt;margin-top:38pt;width:307.6pt;height:47.15pt;z-index:-5212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102" type="#_x0000_t202" style="position:absolute;margin-left:27.35pt;margin-top:71.95pt;width:40.9pt;height:13.2pt;z-index:-5209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101" type="#_x0000_t202" style="position:absolute;margin-left:477pt;margin-top:71.95pt;width:91.95pt;height:13.2pt;z-index:-5207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18180</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167" behindDoc="1" locked="0" layoutInCell="1" allowOverlap="1">
          <wp:simplePos x="0" y="0"/>
          <wp:positionH relativeFrom="page">
            <wp:posOffset>6818807</wp:posOffset>
          </wp:positionH>
          <wp:positionV relativeFrom="page">
            <wp:posOffset>387794</wp:posOffset>
          </wp:positionV>
          <wp:extent cx="379244" cy="40164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83191"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2" cstate="print"/>
                  <a:stretch>
                    <a:fillRect/>
                  </a:stretch>
                </pic:blipFill>
                <pic:spPr>
                  <a:xfrm>
                    <a:off x="0" y="0"/>
                    <a:ext cx="753697" cy="31519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6" type="#_x0000_t202" style="position:absolute;margin-left:143.85pt;margin-top:38pt;width:307.6pt;height:47.15pt;z-index:-5224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105" type="#_x0000_t202" style="position:absolute;margin-left:27.35pt;margin-top:71.95pt;width:40.9pt;height:13.2pt;z-index:-5221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104" type="#_x0000_t202" style="position:absolute;margin-left:477pt;margin-top:71.95pt;width:90.95pt;height:13.2pt;z-index:-5219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18179</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479" behindDoc="1" locked="0" layoutInCell="1" allowOverlap="1">
          <wp:simplePos x="0" y="0"/>
          <wp:positionH relativeFrom="page">
            <wp:posOffset>6818807</wp:posOffset>
          </wp:positionH>
          <wp:positionV relativeFrom="page">
            <wp:posOffset>387794</wp:posOffset>
          </wp:positionV>
          <wp:extent cx="379244" cy="40164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83503" behindDoc="1" locked="0" layoutInCell="1" allowOverlap="1">
          <wp:simplePos x="0" y="0"/>
          <wp:positionH relativeFrom="page">
            <wp:posOffset>361146</wp:posOffset>
          </wp:positionH>
          <wp:positionV relativeFrom="page">
            <wp:posOffset>447205</wp:posOffset>
          </wp:positionV>
          <wp:extent cx="753697" cy="315197"/>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2" cstate="print"/>
                  <a:stretch>
                    <a:fillRect/>
                  </a:stretch>
                </pic:blipFill>
                <pic:spPr>
                  <a:xfrm>
                    <a:off x="0" y="0"/>
                    <a:ext cx="753697" cy="315197"/>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9" type="#_x0000_t202" style="position:absolute;margin-left:143.85pt;margin-top:38pt;width:307.6pt;height:24.35pt;z-index:-51928;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407" behindDoc="1" locked="0" layoutInCell="1" allowOverlap="1">
          <wp:simplePos x="0" y="0"/>
          <wp:positionH relativeFrom="page">
            <wp:posOffset>6818807</wp:posOffset>
          </wp:positionH>
          <wp:positionV relativeFrom="page">
            <wp:posOffset>387794</wp:posOffset>
          </wp:positionV>
          <wp:extent cx="379244" cy="401642"/>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 cstate="print"/>
                  <a:stretch>
                    <a:fillRect/>
                  </a:stretch>
                </pic:blipFill>
                <pic:spPr>
                  <a:xfrm>
                    <a:off x="0" y="0"/>
                    <a:ext cx="379244" cy="401642"/>
                  </a:xfrm>
                  <a:prstGeom prst="rect">
                    <a:avLst/>
                  </a:prstGeom>
                </pic:spPr>
              </pic:pic>
            </a:graphicData>
          </a:graphic>
        </wp:anchor>
      </w:drawing>
    </w:r>
    <w:r>
      <w:rPr>
        <w:noProof/>
        <w:lang w:val="es-ES" w:eastAsia="es-ES"/>
      </w:rPr>
      <w:drawing>
        <wp:anchor distT="0" distB="0" distL="0" distR="0" simplePos="0" relativeHeight="268383431" behindDoc="1" locked="0" layoutInCell="1" allowOverlap="1">
          <wp:simplePos x="0" y="0"/>
          <wp:positionH relativeFrom="page">
            <wp:posOffset>361146</wp:posOffset>
          </wp:positionH>
          <wp:positionV relativeFrom="page">
            <wp:posOffset>447205</wp:posOffset>
          </wp:positionV>
          <wp:extent cx="753697" cy="315201"/>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2" cstate="print"/>
                  <a:stretch>
                    <a:fillRect/>
                  </a:stretch>
                </pic:blipFill>
                <pic:spPr>
                  <a:xfrm>
                    <a:off x="0" y="0"/>
                    <a:ext cx="753697" cy="31520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0" type="#_x0000_t202" style="position:absolute;margin-left:143.85pt;margin-top:38pt;width:307.6pt;height:24.35pt;z-index:-52000;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671" behindDoc="1" locked="0" layoutInCell="1" allowOverlap="1">
          <wp:simplePos x="0" y="0"/>
          <wp:positionH relativeFrom="page">
            <wp:posOffset>6818807</wp:posOffset>
          </wp:positionH>
          <wp:positionV relativeFrom="page">
            <wp:posOffset>387781</wp:posOffset>
          </wp:positionV>
          <wp:extent cx="379244" cy="401643"/>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83695"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png"/>
                  <pic:cNvPicPr/>
                </pic:nvPicPr>
                <pic:blipFill>
                  <a:blip r:embed="rId2" cstate="print"/>
                  <a:stretch>
                    <a:fillRect/>
                  </a:stretch>
                </pic:blipFill>
                <pic:spPr>
                  <a:xfrm>
                    <a:off x="0" y="0"/>
                    <a:ext cx="753697" cy="31520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5" type="#_x0000_t202" style="position:absolute;margin-left:143.85pt;margin-top:37.95pt;width:307.6pt;height:47.15pt;z-index:-51736;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94" type="#_x0000_t202" style="position:absolute;margin-left:27.35pt;margin-top:71.95pt;width:40.9pt;height:13.2pt;z-index:-51712;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93" type="#_x0000_t202" style="position:absolute;margin-left:477pt;margin-top:71.95pt;width:91.95pt;height:13.2pt;z-index:-51688;mso-position-horizontal-relative:page;mso-position-vertical-relative:page" filled="f" stroked="f">
          <v:textbox inset="0,0,0,0">
            <w:txbxContent>
              <w:p w:rsidR="00193546" w:rsidRDefault="00F1493F">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FA2C2D">
                  <w:rPr>
                    <w:b/>
                    <w:noProof/>
                    <w:color w:val="00447A"/>
                    <w:sz w:val="20"/>
                  </w:rPr>
                  <w:t>18184</w:t>
                </w:r>
                <w:r>
                  <w:fldChar w:fldCharType="end"/>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551" behindDoc="1" locked="0" layoutInCell="1" allowOverlap="1">
          <wp:simplePos x="0" y="0"/>
          <wp:positionH relativeFrom="page">
            <wp:posOffset>6818807</wp:posOffset>
          </wp:positionH>
          <wp:positionV relativeFrom="page">
            <wp:posOffset>387781</wp:posOffset>
          </wp:positionV>
          <wp:extent cx="379244" cy="401645"/>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83575" behindDoc="1" locked="0" layoutInCell="1" allowOverlap="1">
          <wp:simplePos x="0" y="0"/>
          <wp:positionH relativeFrom="page">
            <wp:posOffset>361146</wp:posOffset>
          </wp:positionH>
          <wp:positionV relativeFrom="page">
            <wp:posOffset>447195</wp:posOffset>
          </wp:positionV>
          <wp:extent cx="753697" cy="315198"/>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2" cstate="print"/>
                  <a:stretch>
                    <a:fillRect/>
                  </a:stretch>
                </pic:blipFill>
                <pic:spPr>
                  <a:xfrm>
                    <a:off x="0" y="0"/>
                    <a:ext cx="753697" cy="315198"/>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8" type="#_x0000_t202" style="position:absolute;margin-left:143.85pt;margin-top:37.95pt;width:307.6pt;height:47.15pt;z-index:-51856;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97" type="#_x0000_t202" style="position:absolute;margin-left:27.35pt;margin-top:71.95pt;width:40.9pt;height:13.2pt;z-index:-51832;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96" type="#_x0000_t202" style="position:absolute;margin-left:477pt;margin-top:71.95pt;width:91.95pt;height:13.2pt;z-index:-51808;mso-position-horizontal-relative:page;mso-position-vertical-relative:page" filled="f" stroked="f">
          <v:textbox inset="0,0,0,0">
            <w:txbxContent>
              <w:p w:rsidR="00193546" w:rsidRDefault="00F1493F">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FA2C2D">
                  <w:rPr>
                    <w:b/>
                    <w:noProof/>
                    <w:color w:val="00447A"/>
                    <w:sz w:val="20"/>
                  </w:rPr>
                  <w:t>18183</w:t>
                </w:r>
                <w:r>
                  <w:fldChar w:fldCharType="end"/>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863" behindDoc="1" locked="0" layoutInCell="1" allowOverlap="1">
          <wp:simplePos x="0" y="0"/>
          <wp:positionH relativeFrom="page">
            <wp:posOffset>6818807</wp:posOffset>
          </wp:positionH>
          <wp:positionV relativeFrom="page">
            <wp:posOffset>387784</wp:posOffset>
          </wp:positionV>
          <wp:extent cx="379244" cy="401648"/>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1" cstate="print"/>
                  <a:stretch>
                    <a:fillRect/>
                  </a:stretch>
                </pic:blipFill>
                <pic:spPr>
                  <a:xfrm>
                    <a:off x="0" y="0"/>
                    <a:ext cx="379244" cy="401648"/>
                  </a:xfrm>
                  <a:prstGeom prst="rect">
                    <a:avLst/>
                  </a:prstGeom>
                </pic:spPr>
              </pic:pic>
            </a:graphicData>
          </a:graphic>
        </wp:anchor>
      </w:drawing>
    </w:r>
    <w:r>
      <w:rPr>
        <w:noProof/>
        <w:lang w:val="es-ES" w:eastAsia="es-ES"/>
      </w:rPr>
      <w:drawing>
        <wp:anchor distT="0" distB="0" distL="0" distR="0" simplePos="0" relativeHeight="268383887"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2" cstate="print"/>
                  <a:stretch>
                    <a:fillRect/>
                  </a:stretch>
                </pic:blipFill>
                <pic:spPr>
                  <a:xfrm>
                    <a:off x="0" y="0"/>
                    <a:ext cx="753697" cy="31520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position:absolute;margin-left:143.85pt;margin-top:37.95pt;width:307.6pt;height:24.35pt;z-index:-51544;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791" behindDoc="1" locked="0" layoutInCell="1" allowOverlap="1">
          <wp:simplePos x="0" y="0"/>
          <wp:positionH relativeFrom="page">
            <wp:posOffset>6818807</wp:posOffset>
          </wp:positionH>
          <wp:positionV relativeFrom="page">
            <wp:posOffset>387781</wp:posOffset>
          </wp:positionV>
          <wp:extent cx="379244" cy="401641"/>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83815" behindDoc="1" locked="0" layoutInCell="1" allowOverlap="1">
          <wp:simplePos x="0" y="0"/>
          <wp:positionH relativeFrom="page">
            <wp:posOffset>361146</wp:posOffset>
          </wp:positionH>
          <wp:positionV relativeFrom="page">
            <wp:posOffset>447194</wp:posOffset>
          </wp:positionV>
          <wp:extent cx="753697" cy="315198"/>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2" cstate="print"/>
                  <a:stretch>
                    <a:fillRect/>
                  </a:stretch>
                </pic:blipFill>
                <pic:spPr>
                  <a:xfrm>
                    <a:off x="0" y="0"/>
                    <a:ext cx="753697" cy="315198"/>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2" type="#_x0000_t202" style="position:absolute;margin-left:143.85pt;margin-top:37.95pt;width:307.6pt;height:24.35pt;z-index:-51616;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055" behindDoc="1" locked="0" layoutInCell="1" allowOverlap="1">
          <wp:simplePos x="0" y="0"/>
          <wp:positionH relativeFrom="page">
            <wp:posOffset>6818807</wp:posOffset>
          </wp:positionH>
          <wp:positionV relativeFrom="page">
            <wp:posOffset>387794</wp:posOffset>
          </wp:positionV>
          <wp:extent cx="379244" cy="401647"/>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1" cstate="print"/>
                  <a:stretch>
                    <a:fillRect/>
                  </a:stretch>
                </pic:blipFill>
                <pic:spPr>
                  <a:xfrm>
                    <a:off x="0" y="0"/>
                    <a:ext cx="379244" cy="401647"/>
                  </a:xfrm>
                  <a:prstGeom prst="rect">
                    <a:avLst/>
                  </a:prstGeom>
                </pic:spPr>
              </pic:pic>
            </a:graphicData>
          </a:graphic>
        </wp:anchor>
      </w:drawing>
    </w:r>
    <w:r>
      <w:rPr>
        <w:noProof/>
        <w:lang w:val="es-ES" w:eastAsia="es-ES"/>
      </w:rPr>
      <w:drawing>
        <wp:anchor distT="0" distB="0" distL="0" distR="0" simplePos="0" relativeHeight="268384079" behindDoc="1" locked="0" layoutInCell="1" allowOverlap="1">
          <wp:simplePos x="0" y="0"/>
          <wp:positionH relativeFrom="page">
            <wp:posOffset>361146</wp:posOffset>
          </wp:positionH>
          <wp:positionV relativeFrom="page">
            <wp:posOffset>447205</wp:posOffset>
          </wp:positionV>
          <wp:extent cx="753697" cy="315197"/>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2" cstate="print"/>
                  <a:stretch>
                    <a:fillRect/>
                  </a:stretch>
                </pic:blipFill>
                <pic:spPr>
                  <a:xfrm>
                    <a:off x="0" y="0"/>
                    <a:ext cx="753697" cy="315197"/>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position:absolute;margin-left:143.85pt;margin-top:38pt;width:307.6pt;height:47.15pt;z-index:-51352;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86" type="#_x0000_t202" style="position:absolute;margin-left:27.35pt;margin-top:71.95pt;width:40.9pt;height:13.2pt;z-index:-51328;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85" type="#_x0000_t202" style="position:absolute;margin-left:477pt;margin-top:71.95pt;width:90.95pt;height:13.2pt;z-index:-51304;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18188</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3935" behindDoc="1" locked="0" layoutInCell="1" allowOverlap="1">
          <wp:simplePos x="0" y="0"/>
          <wp:positionH relativeFrom="page">
            <wp:posOffset>6818807</wp:posOffset>
          </wp:positionH>
          <wp:positionV relativeFrom="page">
            <wp:posOffset>387782</wp:posOffset>
          </wp:positionV>
          <wp:extent cx="379244" cy="40165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 cstate="print"/>
                  <a:stretch>
                    <a:fillRect/>
                  </a:stretch>
                </pic:blipFill>
                <pic:spPr>
                  <a:xfrm>
                    <a:off x="0" y="0"/>
                    <a:ext cx="379244" cy="401650"/>
                  </a:xfrm>
                  <a:prstGeom prst="rect">
                    <a:avLst/>
                  </a:prstGeom>
                </pic:spPr>
              </pic:pic>
            </a:graphicData>
          </a:graphic>
        </wp:anchor>
      </w:drawing>
    </w:r>
    <w:r>
      <w:rPr>
        <w:noProof/>
        <w:lang w:val="es-ES" w:eastAsia="es-ES"/>
      </w:rPr>
      <w:drawing>
        <wp:anchor distT="0" distB="0" distL="0" distR="0" simplePos="0" relativeHeight="268383959" behindDoc="1" locked="0" layoutInCell="1" allowOverlap="1">
          <wp:simplePos x="0" y="0"/>
          <wp:positionH relativeFrom="page">
            <wp:posOffset>361146</wp:posOffset>
          </wp:positionH>
          <wp:positionV relativeFrom="page">
            <wp:posOffset>447194</wp:posOffset>
          </wp:positionV>
          <wp:extent cx="753697" cy="315199"/>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2" cstate="print"/>
                  <a:stretch>
                    <a:fillRect/>
                  </a:stretch>
                </pic:blipFill>
                <pic:spPr>
                  <a:xfrm>
                    <a:off x="0" y="0"/>
                    <a:ext cx="753697" cy="31519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0" type="#_x0000_t202" style="position:absolute;margin-left:143.85pt;margin-top:37.95pt;width:307.6pt;height:47.15pt;z-index:-51472;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89" type="#_x0000_t202" style="position:absolute;margin-left:27.35pt;margin-top:71.95pt;width:40.9pt;height:13.2pt;z-index:-51448;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88" type="#_x0000_t202" style="position:absolute;margin-left:477pt;margin-top:71.95pt;width:91.95pt;height:13.2pt;z-index:-51424;mso-position-horizontal-relative:page;mso-position-vertical-relative:page" filled="f" stroked="f">
          <v:textbox inset="0,0,0,0">
            <w:txbxContent>
              <w:p w:rsidR="00193546" w:rsidRDefault="00F1493F">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FA2C2D">
                  <w:rPr>
                    <w:b/>
                    <w:noProof/>
                    <w:color w:val="00447A"/>
                    <w:sz w:val="20"/>
                  </w:rPr>
                  <w:t>18187</w:t>
                </w:r>
                <w:r>
                  <w:fldChar w:fldCharType="end"/>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247" behindDoc="1" locked="0" layoutInCell="1" allowOverlap="1">
          <wp:simplePos x="0" y="0"/>
          <wp:positionH relativeFrom="page">
            <wp:posOffset>6818807</wp:posOffset>
          </wp:positionH>
          <wp:positionV relativeFrom="page">
            <wp:posOffset>387794</wp:posOffset>
          </wp:positionV>
          <wp:extent cx="379244" cy="401643"/>
          <wp:effectExtent l="0" t="0" r="0" b="0"/>
          <wp:wrapNone/>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84271" behindDoc="1" locked="0" layoutInCell="1" allowOverlap="1">
          <wp:simplePos x="0" y="0"/>
          <wp:positionH relativeFrom="page">
            <wp:posOffset>361146</wp:posOffset>
          </wp:positionH>
          <wp:positionV relativeFrom="page">
            <wp:posOffset>447206</wp:posOffset>
          </wp:positionV>
          <wp:extent cx="753697" cy="315199"/>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2" cstate="print"/>
                  <a:stretch>
                    <a:fillRect/>
                  </a:stretch>
                </pic:blipFill>
                <pic:spPr>
                  <a:xfrm>
                    <a:off x="0" y="0"/>
                    <a:ext cx="753697" cy="31519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position:absolute;margin-left:143.85pt;margin-top:38pt;width:307.6pt;height:24.35pt;z-index:-51160;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175" behindDoc="1" locked="0" layoutInCell="1" allowOverlap="1">
          <wp:simplePos x="0" y="0"/>
          <wp:positionH relativeFrom="page">
            <wp:posOffset>6818807</wp:posOffset>
          </wp:positionH>
          <wp:positionV relativeFrom="page">
            <wp:posOffset>387794</wp:posOffset>
          </wp:positionV>
          <wp:extent cx="379244" cy="401645"/>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84199" behindDoc="1" locked="0" layoutInCell="1" allowOverlap="1">
          <wp:simplePos x="0" y="0"/>
          <wp:positionH relativeFrom="page">
            <wp:posOffset>361146</wp:posOffset>
          </wp:positionH>
          <wp:positionV relativeFrom="page">
            <wp:posOffset>447210</wp:posOffset>
          </wp:positionV>
          <wp:extent cx="753697" cy="315195"/>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2" cstate="print"/>
                  <a:stretch>
                    <a:fillRect/>
                  </a:stretch>
                </pic:blipFill>
                <pic:spPr>
                  <a:xfrm>
                    <a:off x="0" y="0"/>
                    <a:ext cx="753697" cy="315195"/>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4" type="#_x0000_t202" style="position:absolute;margin-left:143.85pt;margin-top:38pt;width:307.6pt;height:24.35pt;z-index:-51232;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439" behindDoc="1" locked="0" layoutInCell="1" allowOverlap="1">
          <wp:simplePos x="0" y="0"/>
          <wp:positionH relativeFrom="page">
            <wp:posOffset>6818807</wp:posOffset>
          </wp:positionH>
          <wp:positionV relativeFrom="page">
            <wp:posOffset>387784</wp:posOffset>
          </wp:positionV>
          <wp:extent cx="379244" cy="401647"/>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1" cstate="print"/>
                  <a:stretch>
                    <a:fillRect/>
                  </a:stretch>
                </pic:blipFill>
                <pic:spPr>
                  <a:xfrm>
                    <a:off x="0" y="0"/>
                    <a:ext cx="379244" cy="401647"/>
                  </a:xfrm>
                  <a:prstGeom prst="rect">
                    <a:avLst/>
                  </a:prstGeom>
                </pic:spPr>
              </pic:pic>
            </a:graphicData>
          </a:graphic>
        </wp:anchor>
      </w:drawing>
    </w:r>
    <w:r>
      <w:rPr>
        <w:noProof/>
        <w:lang w:val="es-ES" w:eastAsia="es-ES"/>
      </w:rPr>
      <w:drawing>
        <wp:anchor distT="0" distB="0" distL="0" distR="0" simplePos="0" relativeHeight="268384463" behindDoc="1" locked="0" layoutInCell="1" allowOverlap="1">
          <wp:simplePos x="0" y="0"/>
          <wp:positionH relativeFrom="page">
            <wp:posOffset>361146</wp:posOffset>
          </wp:positionH>
          <wp:positionV relativeFrom="page">
            <wp:posOffset>447197</wp:posOffset>
          </wp:positionV>
          <wp:extent cx="753697" cy="315195"/>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2" cstate="print"/>
                  <a:stretch>
                    <a:fillRect/>
                  </a:stretch>
                </pic:blipFill>
                <pic:spPr>
                  <a:xfrm>
                    <a:off x="0" y="0"/>
                    <a:ext cx="753697" cy="315195"/>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position:absolute;margin-left:143.85pt;margin-top:37.95pt;width:307.6pt;height:47.15pt;z-index:-50968;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78" type="#_x0000_t202" style="position:absolute;margin-left:27.35pt;margin-top:71.95pt;width:40.9pt;height:13.2pt;z-index:-50944;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77" type="#_x0000_t202" style="position:absolute;margin-left:477pt;margin-top:71.95pt;width:91.95pt;height:13.2pt;z-index:-50920;mso-position-horizontal-relative:page;mso-position-vertical-relative:page" filled="f" stroked="f">
          <v:textbox inset="0,0,0,0">
            <w:txbxContent>
              <w:p w:rsidR="00193546" w:rsidRDefault="00F1493F">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FA2C2D">
                  <w:rPr>
                    <w:b/>
                    <w:noProof/>
                    <w:color w:val="00447A"/>
                    <w:sz w:val="20"/>
                  </w:rPr>
                  <w:t>18192</w:t>
                </w:r>
                <w:r>
                  <w:fldChar w:fldCharType="end"/>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319" behindDoc="1" locked="0" layoutInCell="1" allowOverlap="1">
          <wp:simplePos x="0" y="0"/>
          <wp:positionH relativeFrom="page">
            <wp:posOffset>6818807</wp:posOffset>
          </wp:positionH>
          <wp:positionV relativeFrom="page">
            <wp:posOffset>387781</wp:posOffset>
          </wp:positionV>
          <wp:extent cx="379244" cy="401641"/>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84343"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2" cstate="print"/>
                  <a:stretch>
                    <a:fillRect/>
                  </a:stretch>
                </pic:blipFill>
                <pic:spPr>
                  <a:xfrm>
                    <a:off x="0" y="0"/>
                    <a:ext cx="753697" cy="31520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position:absolute;margin-left:143.85pt;margin-top:37.95pt;width:307.6pt;height:47.15pt;z-index:-51088;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81" type="#_x0000_t202" style="position:absolute;margin-left:27.35pt;margin-top:71.95pt;width:40.9pt;height:13.2pt;z-index:-51064;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80" type="#_x0000_t202" style="position:absolute;margin-left:477pt;margin-top:71.95pt;width:91.95pt;height:13.2pt;z-index:-51040;mso-position-horizontal-relative:page;mso-position-vertical-relative:page" filled="f" stroked="f">
          <v:textbox inset="0,0,0,0">
            <w:txbxContent>
              <w:p w:rsidR="00193546" w:rsidRDefault="00F1493F">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FA2C2D">
                  <w:rPr>
                    <w:b/>
                    <w:noProof/>
                    <w:color w:val="00447A"/>
                    <w:sz w:val="20"/>
                  </w:rPr>
                  <w:t>18191</w:t>
                </w:r>
                <w:r>
                  <w:fldChar w:fldCharType="end"/>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631" behindDoc="1" locked="0" layoutInCell="1" allowOverlap="1">
          <wp:simplePos x="0" y="0"/>
          <wp:positionH relativeFrom="page">
            <wp:posOffset>6818807</wp:posOffset>
          </wp:positionH>
          <wp:positionV relativeFrom="page">
            <wp:posOffset>387781</wp:posOffset>
          </wp:positionV>
          <wp:extent cx="379244" cy="401635"/>
          <wp:effectExtent l="0" t="0" r="0" b="0"/>
          <wp:wrapNone/>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png"/>
                  <pic:cNvPicPr/>
                </pic:nvPicPr>
                <pic:blipFill>
                  <a:blip r:embed="rId1" cstate="print"/>
                  <a:stretch>
                    <a:fillRect/>
                  </a:stretch>
                </pic:blipFill>
                <pic:spPr>
                  <a:xfrm>
                    <a:off x="0" y="0"/>
                    <a:ext cx="379244" cy="401635"/>
                  </a:xfrm>
                  <a:prstGeom prst="rect">
                    <a:avLst/>
                  </a:prstGeom>
                </pic:spPr>
              </pic:pic>
            </a:graphicData>
          </a:graphic>
        </wp:anchor>
      </w:drawing>
    </w:r>
    <w:r>
      <w:rPr>
        <w:noProof/>
        <w:lang w:val="es-ES" w:eastAsia="es-ES"/>
      </w:rPr>
      <w:drawing>
        <wp:anchor distT="0" distB="0" distL="0" distR="0" simplePos="0" relativeHeight="268384655"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2" cstate="print"/>
                  <a:stretch>
                    <a:fillRect/>
                  </a:stretch>
                </pic:blipFill>
                <pic:spPr>
                  <a:xfrm>
                    <a:off x="0" y="0"/>
                    <a:ext cx="753697" cy="31520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position:absolute;margin-left:143.85pt;margin-top:37.95pt;width:307.6pt;height:24.35pt;z-index:-50776;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559" behindDoc="1" locked="0" layoutInCell="1" allowOverlap="1">
          <wp:simplePos x="0" y="0"/>
          <wp:positionH relativeFrom="page">
            <wp:posOffset>6818807</wp:posOffset>
          </wp:positionH>
          <wp:positionV relativeFrom="page">
            <wp:posOffset>387782</wp:posOffset>
          </wp:positionV>
          <wp:extent cx="379244" cy="401649"/>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png"/>
                  <pic:cNvPicPr/>
                </pic:nvPicPr>
                <pic:blipFill>
                  <a:blip r:embed="rId1" cstate="print"/>
                  <a:stretch>
                    <a:fillRect/>
                  </a:stretch>
                </pic:blipFill>
                <pic:spPr>
                  <a:xfrm>
                    <a:off x="0" y="0"/>
                    <a:ext cx="379244" cy="401649"/>
                  </a:xfrm>
                  <a:prstGeom prst="rect">
                    <a:avLst/>
                  </a:prstGeom>
                </pic:spPr>
              </pic:pic>
            </a:graphicData>
          </a:graphic>
        </wp:anchor>
      </w:drawing>
    </w:r>
    <w:r>
      <w:rPr>
        <w:noProof/>
        <w:lang w:val="es-ES" w:eastAsia="es-ES"/>
      </w:rPr>
      <w:drawing>
        <wp:anchor distT="0" distB="0" distL="0" distR="0" simplePos="0" relativeHeight="268384583" behindDoc="1" locked="0" layoutInCell="1" allowOverlap="1">
          <wp:simplePos x="0" y="0"/>
          <wp:positionH relativeFrom="page">
            <wp:posOffset>361146</wp:posOffset>
          </wp:positionH>
          <wp:positionV relativeFrom="page">
            <wp:posOffset>447198</wp:posOffset>
          </wp:positionV>
          <wp:extent cx="753697" cy="315195"/>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2" cstate="print"/>
                  <a:stretch>
                    <a:fillRect/>
                  </a:stretch>
                </pic:blipFill>
                <pic:spPr>
                  <a:xfrm>
                    <a:off x="0" y="0"/>
                    <a:ext cx="753697" cy="315195"/>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position:absolute;margin-left:143.85pt;margin-top:37.95pt;width:307.6pt;height:24.35pt;z-index:-50848;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823" behindDoc="1" locked="0" layoutInCell="1" allowOverlap="1">
          <wp:simplePos x="0" y="0"/>
          <wp:positionH relativeFrom="page">
            <wp:posOffset>6818807</wp:posOffset>
          </wp:positionH>
          <wp:positionV relativeFrom="page">
            <wp:posOffset>387788</wp:posOffset>
          </wp:positionV>
          <wp:extent cx="379244" cy="401643"/>
          <wp:effectExtent l="0" t="0" r="0" b="0"/>
          <wp:wrapNone/>
          <wp:docPr id="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84847" behindDoc="1" locked="0" layoutInCell="1" allowOverlap="1">
          <wp:simplePos x="0" y="0"/>
          <wp:positionH relativeFrom="page">
            <wp:posOffset>361146</wp:posOffset>
          </wp:positionH>
          <wp:positionV relativeFrom="page">
            <wp:posOffset>447197</wp:posOffset>
          </wp:positionV>
          <wp:extent cx="753697" cy="315196"/>
          <wp:effectExtent l="0" t="0" r="0" b="0"/>
          <wp:wrapNone/>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png"/>
                  <pic:cNvPicPr/>
                </pic:nvPicPr>
                <pic:blipFill>
                  <a:blip r:embed="rId2" cstate="print"/>
                  <a:stretch>
                    <a:fillRect/>
                  </a:stretch>
                </pic:blipFill>
                <pic:spPr>
                  <a:xfrm>
                    <a:off x="0" y="0"/>
                    <a:ext cx="753697" cy="315196"/>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position:absolute;margin-left:143.85pt;margin-top:37.95pt;width:307.6pt;height:47.15pt;z-index:-50584;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70" type="#_x0000_t202" style="position:absolute;margin-left:27.35pt;margin-top:71.95pt;width:40.9pt;height:13.2pt;z-index:-50560;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69" type="#_x0000_t202" style="position:absolute;margin-left:477pt;margin-top:71.95pt;width:91.95pt;height:13.2pt;z-index:-50536;mso-position-horizontal-relative:page;mso-position-vertical-relative:page" filled="f" stroked="f">
          <v:textbox inset="0,0,0,0">
            <w:txbxContent>
              <w:p w:rsidR="00193546" w:rsidRDefault="00F1493F">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FA2C2D">
                  <w:rPr>
                    <w:b/>
                    <w:noProof/>
                    <w:color w:val="00447A"/>
                    <w:sz w:val="20"/>
                  </w:rPr>
                  <w:t>18196</w:t>
                </w:r>
                <w:r>
                  <w:fldChar w:fldCharType="end"/>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703" behindDoc="1" locked="0" layoutInCell="1" allowOverlap="1">
          <wp:simplePos x="0" y="0"/>
          <wp:positionH relativeFrom="page">
            <wp:posOffset>6818807</wp:posOffset>
          </wp:positionH>
          <wp:positionV relativeFrom="page">
            <wp:posOffset>387781</wp:posOffset>
          </wp:positionV>
          <wp:extent cx="379244" cy="401646"/>
          <wp:effectExtent l="0" t="0" r="0" b="0"/>
          <wp:wrapNone/>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png"/>
                  <pic:cNvPicPr/>
                </pic:nvPicPr>
                <pic:blipFill>
                  <a:blip r:embed="rId1" cstate="print"/>
                  <a:stretch>
                    <a:fillRect/>
                  </a:stretch>
                </pic:blipFill>
                <pic:spPr>
                  <a:xfrm>
                    <a:off x="0" y="0"/>
                    <a:ext cx="379244" cy="401646"/>
                  </a:xfrm>
                  <a:prstGeom prst="rect">
                    <a:avLst/>
                  </a:prstGeom>
                </pic:spPr>
              </pic:pic>
            </a:graphicData>
          </a:graphic>
        </wp:anchor>
      </w:drawing>
    </w:r>
    <w:r>
      <w:rPr>
        <w:noProof/>
        <w:lang w:val="es-ES" w:eastAsia="es-ES"/>
      </w:rPr>
      <w:drawing>
        <wp:anchor distT="0" distB="0" distL="0" distR="0" simplePos="0" relativeHeight="268384727"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2" cstate="print"/>
                  <a:stretch>
                    <a:fillRect/>
                  </a:stretch>
                </pic:blipFill>
                <pic:spPr>
                  <a:xfrm>
                    <a:off x="0" y="0"/>
                    <a:ext cx="753697" cy="31520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4" type="#_x0000_t202" style="position:absolute;margin-left:143.85pt;margin-top:37.95pt;width:307.6pt;height:47.15pt;z-index:-50704;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73" type="#_x0000_t202" style="position:absolute;margin-left:27.35pt;margin-top:71.95pt;width:40.9pt;height:13.2pt;z-index:-50680;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72" type="#_x0000_t202" style="position:absolute;margin-left:477pt;margin-top:71.95pt;width:91.95pt;height:13.2pt;z-index:-50656;mso-position-horizontal-relative:page;mso-position-vertical-relative:page" filled="f" stroked="f">
          <v:textbox inset="0,0,0,0">
            <w:txbxContent>
              <w:p w:rsidR="00193546" w:rsidRDefault="00F1493F">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FA2C2D">
                  <w:rPr>
                    <w:b/>
                    <w:noProof/>
                    <w:color w:val="00447A"/>
                    <w:sz w:val="20"/>
                  </w:rPr>
                  <w:t>18195</w:t>
                </w:r>
                <w:r>
                  <w:fldChar w:fldCharType="end"/>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5015" behindDoc="1" locked="0" layoutInCell="1" allowOverlap="1">
          <wp:simplePos x="0" y="0"/>
          <wp:positionH relativeFrom="page">
            <wp:posOffset>6818807</wp:posOffset>
          </wp:positionH>
          <wp:positionV relativeFrom="page">
            <wp:posOffset>387784</wp:posOffset>
          </wp:positionV>
          <wp:extent cx="379244" cy="401647"/>
          <wp:effectExtent l="0" t="0" r="0" b="0"/>
          <wp:wrapNone/>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png"/>
                  <pic:cNvPicPr/>
                </pic:nvPicPr>
                <pic:blipFill>
                  <a:blip r:embed="rId1" cstate="print"/>
                  <a:stretch>
                    <a:fillRect/>
                  </a:stretch>
                </pic:blipFill>
                <pic:spPr>
                  <a:xfrm>
                    <a:off x="0" y="0"/>
                    <a:ext cx="379244" cy="401647"/>
                  </a:xfrm>
                  <a:prstGeom prst="rect">
                    <a:avLst/>
                  </a:prstGeom>
                </pic:spPr>
              </pic:pic>
            </a:graphicData>
          </a:graphic>
        </wp:anchor>
      </w:drawing>
    </w:r>
    <w:r>
      <w:rPr>
        <w:noProof/>
        <w:lang w:val="es-ES" w:eastAsia="es-ES"/>
      </w:rPr>
      <w:drawing>
        <wp:anchor distT="0" distB="0" distL="0" distR="0" simplePos="0" relativeHeight="268385039"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png"/>
                  <pic:cNvPicPr/>
                </pic:nvPicPr>
                <pic:blipFill>
                  <a:blip r:embed="rId2" cstate="print"/>
                  <a:stretch>
                    <a:fillRect/>
                  </a:stretch>
                </pic:blipFill>
                <pic:spPr>
                  <a:xfrm>
                    <a:off x="0" y="0"/>
                    <a:ext cx="753697" cy="31520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position:absolute;margin-left:143.85pt;margin-top:37.95pt;width:307.6pt;height:24.35pt;z-index:-50392;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4943" behindDoc="1" locked="0" layoutInCell="1" allowOverlap="1">
          <wp:simplePos x="0" y="0"/>
          <wp:positionH relativeFrom="page">
            <wp:posOffset>6818807</wp:posOffset>
          </wp:positionH>
          <wp:positionV relativeFrom="page">
            <wp:posOffset>387756</wp:posOffset>
          </wp:positionV>
          <wp:extent cx="379244" cy="401643"/>
          <wp:effectExtent l="0" t="0" r="0"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84967" behindDoc="1" locked="0" layoutInCell="1" allowOverlap="1">
          <wp:simplePos x="0" y="0"/>
          <wp:positionH relativeFrom="page">
            <wp:posOffset>361146</wp:posOffset>
          </wp:positionH>
          <wp:positionV relativeFrom="page">
            <wp:posOffset>447173</wp:posOffset>
          </wp:positionV>
          <wp:extent cx="753697" cy="315195"/>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png"/>
                  <pic:cNvPicPr/>
                </pic:nvPicPr>
                <pic:blipFill>
                  <a:blip r:embed="rId2" cstate="print"/>
                  <a:stretch>
                    <a:fillRect/>
                  </a:stretch>
                </pic:blipFill>
                <pic:spPr>
                  <a:xfrm>
                    <a:off x="0" y="0"/>
                    <a:ext cx="753697" cy="315195"/>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8" type="#_x0000_t202" style="position:absolute;margin-left:143.85pt;margin-top:37.95pt;width:307.6pt;height:24.35pt;z-index:-50464;mso-position-horizontal-relative:page;mso-position-vertical-relative:page" filled="f" stroked="f">
          <v:textbox inset="0,0,0,0">
            <w:txbxContent>
              <w:p w:rsidR="00193546" w:rsidRDefault="00F1493F">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5207" behindDoc="1" locked="0" layoutInCell="1" allowOverlap="1">
          <wp:simplePos x="0" y="0"/>
          <wp:positionH relativeFrom="page">
            <wp:posOffset>6818807</wp:posOffset>
          </wp:positionH>
          <wp:positionV relativeFrom="page">
            <wp:posOffset>387781</wp:posOffset>
          </wp:positionV>
          <wp:extent cx="379244" cy="401648"/>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png"/>
                  <pic:cNvPicPr/>
                </pic:nvPicPr>
                <pic:blipFill>
                  <a:blip r:embed="rId1" cstate="print"/>
                  <a:stretch>
                    <a:fillRect/>
                  </a:stretch>
                </pic:blipFill>
                <pic:spPr>
                  <a:xfrm>
                    <a:off x="0" y="0"/>
                    <a:ext cx="379244" cy="401648"/>
                  </a:xfrm>
                  <a:prstGeom prst="rect">
                    <a:avLst/>
                  </a:prstGeom>
                </pic:spPr>
              </pic:pic>
            </a:graphicData>
          </a:graphic>
        </wp:anchor>
      </w:drawing>
    </w:r>
    <w:r>
      <w:rPr>
        <w:noProof/>
        <w:lang w:val="es-ES" w:eastAsia="es-ES"/>
      </w:rPr>
      <w:drawing>
        <wp:anchor distT="0" distB="0" distL="0" distR="0" simplePos="0" relativeHeight="268385231" behindDoc="1" locked="0" layoutInCell="1" allowOverlap="1">
          <wp:simplePos x="0" y="0"/>
          <wp:positionH relativeFrom="page">
            <wp:posOffset>361146</wp:posOffset>
          </wp:positionH>
          <wp:positionV relativeFrom="page">
            <wp:posOffset>447192</wp:posOffset>
          </wp:positionV>
          <wp:extent cx="753697" cy="315192"/>
          <wp:effectExtent l="0" t="0" r="0" b="0"/>
          <wp:wrapNone/>
          <wp:docPr id="1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png"/>
                  <pic:cNvPicPr/>
                </pic:nvPicPr>
                <pic:blipFill>
                  <a:blip r:embed="rId2" cstate="print"/>
                  <a:stretch>
                    <a:fillRect/>
                  </a:stretch>
                </pic:blipFill>
                <pic:spPr>
                  <a:xfrm>
                    <a:off x="0" y="0"/>
                    <a:ext cx="753697" cy="315192"/>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position:absolute;margin-left:143.85pt;margin-top:37.95pt;width:307.6pt;height:47.15pt;z-index:-5020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62" type="#_x0000_t202" style="position:absolute;margin-left:27.35pt;margin-top:71.95pt;width:40.9pt;height:13.2pt;z-index:-5017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61" type="#_x0000_t202" style="position:absolute;margin-left:477pt;margin-top:71.95pt;width:91.95pt;height:13.2pt;z-index:-5015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18200</w:t>
                </w:r>
              </w:p>
            </w:txbxContent>
          </v:textbox>
          <w10:wrap anchorx="page" anchory="page"/>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5087" behindDoc="1" locked="0" layoutInCell="1" allowOverlap="1">
          <wp:simplePos x="0" y="0"/>
          <wp:positionH relativeFrom="page">
            <wp:posOffset>6818807</wp:posOffset>
          </wp:positionH>
          <wp:positionV relativeFrom="page">
            <wp:posOffset>387756</wp:posOffset>
          </wp:positionV>
          <wp:extent cx="379244" cy="401639"/>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png"/>
                  <pic:cNvPicPr/>
                </pic:nvPicPr>
                <pic:blipFill>
                  <a:blip r:embed="rId1" cstate="print"/>
                  <a:stretch>
                    <a:fillRect/>
                  </a:stretch>
                </pic:blipFill>
                <pic:spPr>
                  <a:xfrm>
                    <a:off x="0" y="0"/>
                    <a:ext cx="379244" cy="401639"/>
                  </a:xfrm>
                  <a:prstGeom prst="rect">
                    <a:avLst/>
                  </a:prstGeom>
                </pic:spPr>
              </pic:pic>
            </a:graphicData>
          </a:graphic>
        </wp:anchor>
      </w:drawing>
    </w:r>
    <w:r>
      <w:rPr>
        <w:noProof/>
        <w:lang w:val="es-ES" w:eastAsia="es-ES"/>
      </w:rPr>
      <w:drawing>
        <wp:anchor distT="0" distB="0" distL="0" distR="0" simplePos="0" relativeHeight="268385111" behindDoc="1" locked="0" layoutInCell="1" allowOverlap="1">
          <wp:simplePos x="0" y="0"/>
          <wp:positionH relativeFrom="page">
            <wp:posOffset>361146</wp:posOffset>
          </wp:positionH>
          <wp:positionV relativeFrom="page">
            <wp:posOffset>447181</wp:posOffset>
          </wp:positionV>
          <wp:extent cx="753697" cy="315187"/>
          <wp:effectExtent l="0" t="0" r="0" b="0"/>
          <wp:wrapNone/>
          <wp:docPr id="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png"/>
                  <pic:cNvPicPr/>
                </pic:nvPicPr>
                <pic:blipFill>
                  <a:blip r:embed="rId2" cstate="print"/>
                  <a:stretch>
                    <a:fillRect/>
                  </a:stretch>
                </pic:blipFill>
                <pic:spPr>
                  <a:xfrm>
                    <a:off x="0" y="0"/>
                    <a:ext cx="753697" cy="315187"/>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6" type="#_x0000_t202" style="position:absolute;margin-left:143.85pt;margin-top:37.95pt;width:307.6pt;height:47.15pt;z-index:-5032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w:t>
                </w:r>
                <w:r>
                  <w:rPr>
                    <w:b/>
                    <w:color w:val="00447A"/>
                    <w:sz w:val="40"/>
                  </w:rPr>
                  <w:t xml:space="preserve">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65" type="#_x0000_t202" style="position:absolute;margin-left:27.35pt;margin-top:71.95pt;width:40.9pt;height:13.2pt;z-index:-5029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64" type="#_x0000_t202" style="position:absolute;margin-left:477pt;margin-top:71.95pt;width:90.95pt;height:13.2pt;z-index:-5027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18199</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5447" behindDoc="1" locked="0" layoutInCell="1" allowOverlap="1">
          <wp:simplePos x="0" y="0"/>
          <wp:positionH relativeFrom="page">
            <wp:posOffset>6818807</wp:posOffset>
          </wp:positionH>
          <wp:positionV relativeFrom="page">
            <wp:posOffset>387781</wp:posOffset>
          </wp:positionV>
          <wp:extent cx="379244" cy="401644"/>
          <wp:effectExtent l="0" t="0" r="0" b="0"/>
          <wp:wrapNone/>
          <wp:docPr id="1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png"/>
                  <pic:cNvPicPr/>
                </pic:nvPicPr>
                <pic:blipFill>
                  <a:blip r:embed="rId1" cstate="print"/>
                  <a:stretch>
                    <a:fillRect/>
                  </a:stretch>
                </pic:blipFill>
                <pic:spPr>
                  <a:xfrm>
                    <a:off x="0" y="0"/>
                    <a:ext cx="379244" cy="401644"/>
                  </a:xfrm>
                  <a:prstGeom prst="rect">
                    <a:avLst/>
                  </a:prstGeom>
                </pic:spPr>
              </pic:pic>
            </a:graphicData>
          </a:graphic>
        </wp:anchor>
      </w:drawing>
    </w:r>
    <w:r>
      <w:rPr>
        <w:noProof/>
        <w:lang w:val="es-ES" w:eastAsia="es-ES"/>
      </w:rPr>
      <w:drawing>
        <wp:anchor distT="0" distB="0" distL="0" distR="0" simplePos="0" relativeHeight="268385471" behindDoc="1" locked="0" layoutInCell="1" allowOverlap="1">
          <wp:simplePos x="0" y="0"/>
          <wp:positionH relativeFrom="page">
            <wp:posOffset>361146</wp:posOffset>
          </wp:positionH>
          <wp:positionV relativeFrom="page">
            <wp:posOffset>447205</wp:posOffset>
          </wp:positionV>
          <wp:extent cx="753697" cy="315188"/>
          <wp:effectExtent l="0" t="0" r="0" b="0"/>
          <wp:wrapNone/>
          <wp:docPr id="1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png"/>
                  <pic:cNvPicPr/>
                </pic:nvPicPr>
                <pic:blipFill>
                  <a:blip r:embed="rId2" cstate="print"/>
                  <a:stretch>
                    <a:fillRect/>
                  </a:stretch>
                </pic:blipFill>
                <pic:spPr>
                  <a:xfrm>
                    <a:off x="0" y="0"/>
                    <a:ext cx="753697" cy="315188"/>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position:absolute;margin-left:143.85pt;margin-top:37.95pt;width:307.6pt;height:47.15pt;z-index:-4996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56" type="#_x0000_t202" style="position:absolute;margin-left:27.35pt;margin-top:71.95pt;width:40.9pt;height:13.2pt;z-index:-4993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55" type="#_x0000_t202" style="position:absolute;margin-left:477pt;margin-top:71.95pt;width:91.95pt;height:13.2pt;z-index:-4991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18202</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5327" behindDoc="1" locked="0" layoutInCell="1" allowOverlap="1">
          <wp:simplePos x="0" y="0"/>
          <wp:positionH relativeFrom="page">
            <wp:posOffset>6818807</wp:posOffset>
          </wp:positionH>
          <wp:positionV relativeFrom="page">
            <wp:posOffset>387791</wp:posOffset>
          </wp:positionV>
          <wp:extent cx="379244" cy="401641"/>
          <wp:effectExtent l="0" t="0" r="0" b="0"/>
          <wp:wrapNone/>
          <wp:docPr id="1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85351" behindDoc="1" locked="0" layoutInCell="1" allowOverlap="1">
          <wp:simplePos x="0" y="0"/>
          <wp:positionH relativeFrom="page">
            <wp:posOffset>361146</wp:posOffset>
          </wp:positionH>
          <wp:positionV relativeFrom="page">
            <wp:posOffset>447192</wp:posOffset>
          </wp:positionV>
          <wp:extent cx="753697" cy="315200"/>
          <wp:effectExtent l="0" t="0" r="0" b="0"/>
          <wp:wrapNone/>
          <wp:docPr id="1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png"/>
                  <pic:cNvPicPr/>
                </pic:nvPicPr>
                <pic:blipFill>
                  <a:blip r:embed="rId2" cstate="print"/>
                  <a:stretch>
                    <a:fillRect/>
                  </a:stretch>
                </pic:blipFill>
                <pic:spPr>
                  <a:xfrm>
                    <a:off x="0" y="0"/>
                    <a:ext cx="753697" cy="3152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0" type="#_x0000_t202" style="position:absolute;margin-left:143.85pt;margin-top:37.95pt;width:307.6pt;height:47.15pt;z-index:-5008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59" type="#_x0000_t202" style="position:absolute;margin-left:27.35pt;margin-top:71.95pt;width:40.9pt;height:13.2pt;z-index:-5005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58" type="#_x0000_t202" style="position:absolute;margin-left:477pt;margin-top:71.95pt;width:90.95pt;height:13.2pt;z-index:-5003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18201</w:t>
                </w:r>
              </w:p>
            </w:txbxContent>
          </v:textbox>
          <w10:wrap anchorx="page" anchory="page"/>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5687" behindDoc="1" locked="0" layoutInCell="1" allowOverlap="1">
          <wp:simplePos x="0" y="0"/>
          <wp:positionH relativeFrom="page">
            <wp:posOffset>6818807</wp:posOffset>
          </wp:positionH>
          <wp:positionV relativeFrom="page">
            <wp:posOffset>387781</wp:posOffset>
          </wp:positionV>
          <wp:extent cx="379244" cy="401640"/>
          <wp:effectExtent l="0" t="0" r="0" b="0"/>
          <wp:wrapNone/>
          <wp:docPr id="1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85711" behindDoc="1" locked="0" layoutInCell="1" allowOverlap="1">
          <wp:simplePos x="0" y="0"/>
          <wp:positionH relativeFrom="page">
            <wp:posOffset>361146</wp:posOffset>
          </wp:positionH>
          <wp:positionV relativeFrom="page">
            <wp:posOffset>447196</wp:posOffset>
          </wp:positionV>
          <wp:extent cx="753697" cy="315196"/>
          <wp:effectExtent l="0" t="0" r="0" b="0"/>
          <wp:wrapNone/>
          <wp:docPr id="1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png"/>
                  <pic:cNvPicPr/>
                </pic:nvPicPr>
                <pic:blipFill>
                  <a:blip r:embed="rId2" cstate="print"/>
                  <a:stretch>
                    <a:fillRect/>
                  </a:stretch>
                </pic:blipFill>
                <pic:spPr>
                  <a:xfrm>
                    <a:off x="0" y="0"/>
                    <a:ext cx="753697" cy="315196"/>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position:absolute;margin-left:143.85pt;margin-top:37.95pt;width:307.6pt;height:47.15pt;z-index:-4972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50" type="#_x0000_t202" style="position:absolute;margin-left:27.35pt;margin-top:71.95pt;width:40.9pt;height:13.2pt;z-index:-4969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49" type="#_x0000_t202" style="position:absolute;margin-left:477pt;margin-top:71.95pt;width:91.95pt;height:13.2pt;z-index:-4967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18204</w:t>
                </w:r>
              </w:p>
            </w:txbxContent>
          </v:textbox>
          <w10:wrap anchorx="page" anchory="page"/>
        </v:shape>
      </w:pic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46" w:rsidRDefault="00F1493F">
    <w:pPr>
      <w:pStyle w:val="Textoindependiente"/>
      <w:spacing w:line="14" w:lineRule="auto"/>
      <w:ind w:left="0"/>
    </w:pPr>
    <w:r>
      <w:rPr>
        <w:noProof/>
        <w:lang w:val="es-ES" w:eastAsia="es-ES"/>
      </w:rPr>
      <w:drawing>
        <wp:anchor distT="0" distB="0" distL="0" distR="0" simplePos="0" relativeHeight="268385567" behindDoc="1" locked="0" layoutInCell="1" allowOverlap="1">
          <wp:simplePos x="0" y="0"/>
          <wp:positionH relativeFrom="page">
            <wp:posOffset>6818807</wp:posOffset>
          </wp:positionH>
          <wp:positionV relativeFrom="page">
            <wp:posOffset>387786</wp:posOffset>
          </wp:positionV>
          <wp:extent cx="379244" cy="401645"/>
          <wp:effectExtent l="0" t="0" r="0" b="0"/>
          <wp:wrapNone/>
          <wp:docPr id="1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85591" behindDoc="1" locked="0" layoutInCell="1" allowOverlap="1">
          <wp:simplePos x="0" y="0"/>
          <wp:positionH relativeFrom="page">
            <wp:posOffset>361146</wp:posOffset>
          </wp:positionH>
          <wp:positionV relativeFrom="page">
            <wp:posOffset>447192</wp:posOffset>
          </wp:positionV>
          <wp:extent cx="753697" cy="315192"/>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png"/>
                  <pic:cNvPicPr/>
                </pic:nvPicPr>
                <pic:blipFill>
                  <a:blip r:embed="rId2" cstate="print"/>
                  <a:stretch>
                    <a:fillRect/>
                  </a:stretch>
                </pic:blipFill>
                <pic:spPr>
                  <a:xfrm>
                    <a:off x="0" y="0"/>
                    <a:ext cx="753697" cy="315192"/>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position:absolute;margin-left:143.85pt;margin-top:37.95pt;width:307.6pt;height:47.15pt;z-index:-49840;mso-position-horizontal-relative:page;mso-position-vertical-relative:page" filled="f" stroked="f">
          <v:textbox inset="0,0,0,0">
            <w:txbxContent>
              <w:p w:rsidR="00193546" w:rsidRDefault="00F1493F">
                <w:pPr>
                  <w:spacing w:before="7"/>
                  <w:jc w:val="center"/>
                  <w:rPr>
                    <w:b/>
                    <w:sz w:val="40"/>
                  </w:rPr>
                </w:pPr>
                <w:r>
                  <w:rPr>
                    <w:b/>
                    <w:color w:val="00447A"/>
                    <w:sz w:val="40"/>
                  </w:rPr>
                  <w:t xml:space="preserve">BOLETÍN OFICIAL DEL </w:t>
                </w:r>
                <w:r>
                  <w:rPr>
                    <w:b/>
                    <w:color w:val="00447A"/>
                    <w:spacing w:val="-6"/>
                    <w:sz w:val="40"/>
                  </w:rPr>
                  <w:t>ESTADO</w:t>
                </w:r>
              </w:p>
              <w:p w:rsidR="00193546" w:rsidRDefault="00F1493F">
                <w:pPr>
                  <w:spacing w:before="226"/>
                  <w:jc w:val="center"/>
                  <w:rPr>
                    <w:b/>
                    <w:sz w:val="20"/>
                  </w:rPr>
                </w:pPr>
                <w:r>
                  <w:rPr>
                    <w:b/>
                    <w:color w:val="00447A"/>
                    <w:sz w:val="20"/>
                  </w:rPr>
                  <w:t>Jueves 25 de febrero de 2010</w:t>
                </w:r>
              </w:p>
            </w:txbxContent>
          </v:textbox>
          <w10:wrap anchorx="page" anchory="page"/>
        </v:shape>
      </w:pict>
    </w:r>
    <w:r>
      <w:pict>
        <v:shape id="_x0000_s2053" type="#_x0000_t202" style="position:absolute;margin-left:27.35pt;margin-top:71.95pt;width:40.9pt;height:13.2pt;z-index:-49816;mso-position-horizontal-relative:page;mso-position-vertical-relative:page" filled="f" stroked="f">
          <v:textbox inset="0,0,0,0">
            <w:txbxContent>
              <w:p w:rsidR="00193546" w:rsidRDefault="00F1493F">
                <w:pPr>
                  <w:spacing w:before="13"/>
                  <w:ind w:left="20"/>
                  <w:rPr>
                    <w:b/>
                    <w:sz w:val="20"/>
                  </w:rPr>
                </w:pPr>
                <w:r>
                  <w:rPr>
                    <w:b/>
                    <w:color w:val="00447A"/>
                    <w:sz w:val="20"/>
                  </w:rPr>
                  <w:t>Núm. 49</w:t>
                </w:r>
              </w:p>
            </w:txbxContent>
          </v:textbox>
          <w10:wrap anchorx="page" anchory="page"/>
        </v:shape>
      </w:pict>
    </w:r>
    <w:r>
      <w:pict>
        <v:shape id="_x0000_s2052" type="#_x0000_t202" style="position:absolute;margin-left:477pt;margin-top:71.95pt;width:90.95pt;height:13.2pt;z-index:-49792;mso-position-horizontal-relative:page;mso-position-vertical-relative:page" filled="f" stroked="f">
          <v:textbox inset="0,0,0,0">
            <w:txbxContent>
              <w:p w:rsidR="00193546" w:rsidRDefault="00F1493F">
                <w:pPr>
                  <w:spacing w:before="13"/>
                  <w:ind w:left="20"/>
                  <w:rPr>
                    <w:b/>
                    <w:sz w:val="20"/>
                  </w:rPr>
                </w:pPr>
                <w:r>
                  <w:rPr>
                    <w:b/>
                    <w:color w:val="00447A"/>
                    <w:sz w:val="20"/>
                  </w:rPr>
                  <w:t>Sec. I.   Pág. 18203</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0C72"/>
    <w:multiLevelType w:val="hybridMultilevel"/>
    <w:tmpl w:val="51A6B74C"/>
    <w:lvl w:ilvl="0" w:tplc="7F4C1A0E">
      <w:start w:val="1"/>
      <w:numFmt w:val="decimal"/>
      <w:lvlText w:val="%1."/>
      <w:lvlJc w:val="left"/>
      <w:pPr>
        <w:ind w:left="1544" w:hanging="367"/>
        <w:jc w:val="left"/>
      </w:pPr>
      <w:rPr>
        <w:rFonts w:ascii="Arial" w:eastAsia="Arial" w:hAnsi="Arial" w:cs="Arial" w:hint="default"/>
        <w:spacing w:val="-28"/>
        <w:w w:val="100"/>
        <w:sz w:val="20"/>
        <w:szCs w:val="20"/>
      </w:rPr>
    </w:lvl>
    <w:lvl w:ilvl="1" w:tplc="D03E5A0C">
      <w:numFmt w:val="bullet"/>
      <w:lvlText w:val="•"/>
      <w:lvlJc w:val="left"/>
      <w:pPr>
        <w:ind w:left="2488" w:hanging="367"/>
      </w:pPr>
      <w:rPr>
        <w:rFonts w:hint="default"/>
      </w:rPr>
    </w:lvl>
    <w:lvl w:ilvl="2" w:tplc="FEBADB42">
      <w:numFmt w:val="bullet"/>
      <w:lvlText w:val="•"/>
      <w:lvlJc w:val="left"/>
      <w:pPr>
        <w:ind w:left="3437" w:hanging="367"/>
      </w:pPr>
      <w:rPr>
        <w:rFonts w:hint="default"/>
      </w:rPr>
    </w:lvl>
    <w:lvl w:ilvl="3" w:tplc="03B230FC">
      <w:numFmt w:val="bullet"/>
      <w:lvlText w:val="•"/>
      <w:lvlJc w:val="left"/>
      <w:pPr>
        <w:ind w:left="4385" w:hanging="367"/>
      </w:pPr>
      <w:rPr>
        <w:rFonts w:hint="default"/>
      </w:rPr>
    </w:lvl>
    <w:lvl w:ilvl="4" w:tplc="BA4A4F48">
      <w:numFmt w:val="bullet"/>
      <w:lvlText w:val="•"/>
      <w:lvlJc w:val="left"/>
      <w:pPr>
        <w:ind w:left="5334" w:hanging="367"/>
      </w:pPr>
      <w:rPr>
        <w:rFonts w:hint="default"/>
      </w:rPr>
    </w:lvl>
    <w:lvl w:ilvl="5" w:tplc="05F27E7E">
      <w:numFmt w:val="bullet"/>
      <w:lvlText w:val="•"/>
      <w:lvlJc w:val="left"/>
      <w:pPr>
        <w:ind w:left="6282" w:hanging="367"/>
      </w:pPr>
      <w:rPr>
        <w:rFonts w:hint="default"/>
      </w:rPr>
    </w:lvl>
    <w:lvl w:ilvl="6" w:tplc="2C284ED6">
      <w:numFmt w:val="bullet"/>
      <w:lvlText w:val="•"/>
      <w:lvlJc w:val="left"/>
      <w:pPr>
        <w:ind w:left="7231" w:hanging="367"/>
      </w:pPr>
      <w:rPr>
        <w:rFonts w:hint="default"/>
      </w:rPr>
    </w:lvl>
    <w:lvl w:ilvl="7" w:tplc="DB3AC580">
      <w:numFmt w:val="bullet"/>
      <w:lvlText w:val="•"/>
      <w:lvlJc w:val="left"/>
      <w:pPr>
        <w:ind w:left="8179" w:hanging="367"/>
      </w:pPr>
      <w:rPr>
        <w:rFonts w:hint="default"/>
      </w:rPr>
    </w:lvl>
    <w:lvl w:ilvl="8" w:tplc="3398BAF2">
      <w:numFmt w:val="bullet"/>
      <w:lvlText w:val="•"/>
      <w:lvlJc w:val="left"/>
      <w:pPr>
        <w:ind w:left="9128" w:hanging="367"/>
      </w:pPr>
      <w:rPr>
        <w:rFonts w:hint="default"/>
      </w:rPr>
    </w:lvl>
  </w:abstractNum>
  <w:abstractNum w:abstractNumId="1" w15:restartNumberingAfterBreak="0">
    <w:nsid w:val="0218132F"/>
    <w:multiLevelType w:val="hybridMultilevel"/>
    <w:tmpl w:val="6C28AEF0"/>
    <w:lvl w:ilvl="0" w:tplc="9A3A512E">
      <w:start w:val="1"/>
      <w:numFmt w:val="decimal"/>
      <w:lvlText w:val="%1."/>
      <w:lvlJc w:val="left"/>
      <w:pPr>
        <w:ind w:left="1544" w:hanging="367"/>
        <w:jc w:val="left"/>
      </w:pPr>
      <w:rPr>
        <w:rFonts w:ascii="Arial" w:eastAsia="Arial" w:hAnsi="Arial" w:cs="Arial" w:hint="default"/>
        <w:spacing w:val="-23"/>
        <w:w w:val="100"/>
        <w:sz w:val="20"/>
        <w:szCs w:val="20"/>
      </w:rPr>
    </w:lvl>
    <w:lvl w:ilvl="1" w:tplc="A1D4B2B0">
      <w:numFmt w:val="bullet"/>
      <w:lvlText w:val="•"/>
      <w:lvlJc w:val="left"/>
      <w:pPr>
        <w:ind w:left="2488" w:hanging="367"/>
      </w:pPr>
      <w:rPr>
        <w:rFonts w:hint="default"/>
      </w:rPr>
    </w:lvl>
    <w:lvl w:ilvl="2" w:tplc="94DEAB80">
      <w:numFmt w:val="bullet"/>
      <w:lvlText w:val="•"/>
      <w:lvlJc w:val="left"/>
      <w:pPr>
        <w:ind w:left="3437" w:hanging="367"/>
      </w:pPr>
      <w:rPr>
        <w:rFonts w:hint="default"/>
      </w:rPr>
    </w:lvl>
    <w:lvl w:ilvl="3" w:tplc="F1A032D4">
      <w:numFmt w:val="bullet"/>
      <w:lvlText w:val="•"/>
      <w:lvlJc w:val="left"/>
      <w:pPr>
        <w:ind w:left="4385" w:hanging="367"/>
      </w:pPr>
      <w:rPr>
        <w:rFonts w:hint="default"/>
      </w:rPr>
    </w:lvl>
    <w:lvl w:ilvl="4" w:tplc="57002438">
      <w:numFmt w:val="bullet"/>
      <w:lvlText w:val="•"/>
      <w:lvlJc w:val="left"/>
      <w:pPr>
        <w:ind w:left="5334" w:hanging="367"/>
      </w:pPr>
      <w:rPr>
        <w:rFonts w:hint="default"/>
      </w:rPr>
    </w:lvl>
    <w:lvl w:ilvl="5" w:tplc="E8F81FA6">
      <w:numFmt w:val="bullet"/>
      <w:lvlText w:val="•"/>
      <w:lvlJc w:val="left"/>
      <w:pPr>
        <w:ind w:left="6282" w:hanging="367"/>
      </w:pPr>
      <w:rPr>
        <w:rFonts w:hint="default"/>
      </w:rPr>
    </w:lvl>
    <w:lvl w:ilvl="6" w:tplc="928A268E">
      <w:numFmt w:val="bullet"/>
      <w:lvlText w:val="•"/>
      <w:lvlJc w:val="left"/>
      <w:pPr>
        <w:ind w:left="7231" w:hanging="367"/>
      </w:pPr>
      <w:rPr>
        <w:rFonts w:hint="default"/>
      </w:rPr>
    </w:lvl>
    <w:lvl w:ilvl="7" w:tplc="A34C48E8">
      <w:numFmt w:val="bullet"/>
      <w:lvlText w:val="•"/>
      <w:lvlJc w:val="left"/>
      <w:pPr>
        <w:ind w:left="8179" w:hanging="367"/>
      </w:pPr>
      <w:rPr>
        <w:rFonts w:hint="default"/>
      </w:rPr>
    </w:lvl>
    <w:lvl w:ilvl="8" w:tplc="3D0A27A2">
      <w:numFmt w:val="bullet"/>
      <w:lvlText w:val="•"/>
      <w:lvlJc w:val="left"/>
      <w:pPr>
        <w:ind w:left="9128" w:hanging="367"/>
      </w:pPr>
      <w:rPr>
        <w:rFonts w:hint="default"/>
      </w:rPr>
    </w:lvl>
  </w:abstractNum>
  <w:abstractNum w:abstractNumId="2" w15:restartNumberingAfterBreak="0">
    <w:nsid w:val="07724CD0"/>
    <w:multiLevelType w:val="hybridMultilevel"/>
    <w:tmpl w:val="FF1EEAEE"/>
    <w:lvl w:ilvl="0" w:tplc="33ACA986">
      <w:start w:val="1"/>
      <w:numFmt w:val="decimal"/>
      <w:lvlText w:val="%1."/>
      <w:lvlJc w:val="left"/>
      <w:pPr>
        <w:ind w:left="5151" w:hanging="367"/>
        <w:jc w:val="right"/>
      </w:pPr>
      <w:rPr>
        <w:rFonts w:ascii="Arial" w:eastAsia="Arial" w:hAnsi="Arial" w:cs="Arial" w:hint="default"/>
        <w:spacing w:val="-23"/>
        <w:w w:val="100"/>
        <w:sz w:val="20"/>
        <w:szCs w:val="20"/>
      </w:rPr>
    </w:lvl>
    <w:lvl w:ilvl="1" w:tplc="210ABCD8">
      <w:start w:val="1"/>
      <w:numFmt w:val="lowerLetter"/>
      <w:lvlText w:val="%2)"/>
      <w:lvlJc w:val="left"/>
      <w:pPr>
        <w:ind w:left="1544" w:hanging="378"/>
        <w:jc w:val="left"/>
      </w:pPr>
      <w:rPr>
        <w:rFonts w:ascii="Arial" w:eastAsia="Arial" w:hAnsi="Arial" w:cs="Arial" w:hint="default"/>
        <w:spacing w:val="-23"/>
        <w:w w:val="100"/>
        <w:sz w:val="20"/>
        <w:szCs w:val="20"/>
      </w:rPr>
    </w:lvl>
    <w:lvl w:ilvl="2" w:tplc="1A98787E">
      <w:numFmt w:val="bullet"/>
      <w:lvlText w:val="•"/>
      <w:lvlJc w:val="left"/>
      <w:pPr>
        <w:ind w:left="2260" w:hanging="378"/>
      </w:pPr>
      <w:rPr>
        <w:rFonts w:hint="default"/>
      </w:rPr>
    </w:lvl>
    <w:lvl w:ilvl="3" w:tplc="14B27580">
      <w:numFmt w:val="bullet"/>
      <w:lvlText w:val="•"/>
      <w:lvlJc w:val="left"/>
      <w:pPr>
        <w:ind w:left="5160" w:hanging="378"/>
      </w:pPr>
      <w:rPr>
        <w:rFonts w:hint="default"/>
      </w:rPr>
    </w:lvl>
    <w:lvl w:ilvl="4" w:tplc="0BBCA84C">
      <w:numFmt w:val="bullet"/>
      <w:lvlText w:val="•"/>
      <w:lvlJc w:val="left"/>
      <w:pPr>
        <w:ind w:left="5997" w:hanging="378"/>
      </w:pPr>
      <w:rPr>
        <w:rFonts w:hint="default"/>
      </w:rPr>
    </w:lvl>
    <w:lvl w:ilvl="5" w:tplc="DFD46274">
      <w:numFmt w:val="bullet"/>
      <w:lvlText w:val="•"/>
      <w:lvlJc w:val="left"/>
      <w:pPr>
        <w:ind w:left="6835" w:hanging="378"/>
      </w:pPr>
      <w:rPr>
        <w:rFonts w:hint="default"/>
      </w:rPr>
    </w:lvl>
    <w:lvl w:ilvl="6" w:tplc="86027F24">
      <w:numFmt w:val="bullet"/>
      <w:lvlText w:val="•"/>
      <w:lvlJc w:val="left"/>
      <w:pPr>
        <w:ind w:left="7673" w:hanging="378"/>
      </w:pPr>
      <w:rPr>
        <w:rFonts w:hint="default"/>
      </w:rPr>
    </w:lvl>
    <w:lvl w:ilvl="7" w:tplc="2FAA1404">
      <w:numFmt w:val="bullet"/>
      <w:lvlText w:val="•"/>
      <w:lvlJc w:val="left"/>
      <w:pPr>
        <w:ind w:left="8511" w:hanging="378"/>
      </w:pPr>
      <w:rPr>
        <w:rFonts w:hint="default"/>
      </w:rPr>
    </w:lvl>
    <w:lvl w:ilvl="8" w:tplc="3852ECB4">
      <w:numFmt w:val="bullet"/>
      <w:lvlText w:val="•"/>
      <w:lvlJc w:val="left"/>
      <w:pPr>
        <w:ind w:left="9349" w:hanging="378"/>
      </w:pPr>
      <w:rPr>
        <w:rFonts w:hint="default"/>
      </w:rPr>
    </w:lvl>
  </w:abstractNum>
  <w:abstractNum w:abstractNumId="3" w15:restartNumberingAfterBreak="0">
    <w:nsid w:val="0E6612E5"/>
    <w:multiLevelType w:val="hybridMultilevel"/>
    <w:tmpl w:val="309666C0"/>
    <w:lvl w:ilvl="0" w:tplc="62B8A9F6">
      <w:start w:val="1"/>
      <w:numFmt w:val="lowerLetter"/>
      <w:lvlText w:val="%1)"/>
      <w:lvlJc w:val="left"/>
      <w:pPr>
        <w:ind w:left="1884" w:hanging="378"/>
        <w:jc w:val="left"/>
      </w:pPr>
      <w:rPr>
        <w:rFonts w:ascii="Arial" w:eastAsia="Arial" w:hAnsi="Arial" w:cs="Arial" w:hint="default"/>
        <w:spacing w:val="-23"/>
        <w:w w:val="100"/>
        <w:sz w:val="20"/>
        <w:szCs w:val="20"/>
      </w:rPr>
    </w:lvl>
    <w:lvl w:ilvl="1" w:tplc="D406A6FA">
      <w:numFmt w:val="bullet"/>
      <w:lvlText w:val="•"/>
      <w:lvlJc w:val="left"/>
      <w:pPr>
        <w:ind w:left="2794" w:hanging="378"/>
      </w:pPr>
      <w:rPr>
        <w:rFonts w:hint="default"/>
      </w:rPr>
    </w:lvl>
    <w:lvl w:ilvl="2" w:tplc="35E4D3DE">
      <w:numFmt w:val="bullet"/>
      <w:lvlText w:val="•"/>
      <w:lvlJc w:val="left"/>
      <w:pPr>
        <w:ind w:left="3709" w:hanging="378"/>
      </w:pPr>
      <w:rPr>
        <w:rFonts w:hint="default"/>
      </w:rPr>
    </w:lvl>
    <w:lvl w:ilvl="3" w:tplc="98CA1CCE">
      <w:numFmt w:val="bullet"/>
      <w:lvlText w:val="•"/>
      <w:lvlJc w:val="left"/>
      <w:pPr>
        <w:ind w:left="4623" w:hanging="378"/>
      </w:pPr>
      <w:rPr>
        <w:rFonts w:hint="default"/>
      </w:rPr>
    </w:lvl>
    <w:lvl w:ilvl="4" w:tplc="844A770E">
      <w:numFmt w:val="bullet"/>
      <w:lvlText w:val="•"/>
      <w:lvlJc w:val="left"/>
      <w:pPr>
        <w:ind w:left="5538" w:hanging="378"/>
      </w:pPr>
      <w:rPr>
        <w:rFonts w:hint="default"/>
      </w:rPr>
    </w:lvl>
    <w:lvl w:ilvl="5" w:tplc="D448441E">
      <w:numFmt w:val="bullet"/>
      <w:lvlText w:val="•"/>
      <w:lvlJc w:val="left"/>
      <w:pPr>
        <w:ind w:left="6452" w:hanging="378"/>
      </w:pPr>
      <w:rPr>
        <w:rFonts w:hint="default"/>
      </w:rPr>
    </w:lvl>
    <w:lvl w:ilvl="6" w:tplc="B2C6D26A">
      <w:numFmt w:val="bullet"/>
      <w:lvlText w:val="•"/>
      <w:lvlJc w:val="left"/>
      <w:pPr>
        <w:ind w:left="7367" w:hanging="378"/>
      </w:pPr>
      <w:rPr>
        <w:rFonts w:hint="default"/>
      </w:rPr>
    </w:lvl>
    <w:lvl w:ilvl="7" w:tplc="C8B2CA04">
      <w:numFmt w:val="bullet"/>
      <w:lvlText w:val="•"/>
      <w:lvlJc w:val="left"/>
      <w:pPr>
        <w:ind w:left="8281" w:hanging="378"/>
      </w:pPr>
      <w:rPr>
        <w:rFonts w:hint="default"/>
      </w:rPr>
    </w:lvl>
    <w:lvl w:ilvl="8" w:tplc="903CAFFE">
      <w:numFmt w:val="bullet"/>
      <w:lvlText w:val="•"/>
      <w:lvlJc w:val="left"/>
      <w:pPr>
        <w:ind w:left="9196" w:hanging="378"/>
      </w:pPr>
      <w:rPr>
        <w:rFonts w:hint="default"/>
      </w:rPr>
    </w:lvl>
  </w:abstractNum>
  <w:abstractNum w:abstractNumId="4" w15:restartNumberingAfterBreak="0">
    <w:nsid w:val="11D00BDD"/>
    <w:multiLevelType w:val="hybridMultilevel"/>
    <w:tmpl w:val="A7E6C368"/>
    <w:lvl w:ilvl="0" w:tplc="DE608D92">
      <w:start w:val="1"/>
      <w:numFmt w:val="decimal"/>
      <w:lvlText w:val="%1."/>
      <w:lvlJc w:val="left"/>
      <w:pPr>
        <w:ind w:left="1544" w:hanging="367"/>
        <w:jc w:val="left"/>
      </w:pPr>
      <w:rPr>
        <w:rFonts w:ascii="Arial" w:eastAsia="Arial" w:hAnsi="Arial" w:cs="Arial" w:hint="default"/>
        <w:spacing w:val="-23"/>
        <w:w w:val="100"/>
        <w:sz w:val="20"/>
        <w:szCs w:val="20"/>
      </w:rPr>
    </w:lvl>
    <w:lvl w:ilvl="1" w:tplc="8ADCB22A">
      <w:numFmt w:val="bullet"/>
      <w:lvlText w:val="•"/>
      <w:lvlJc w:val="left"/>
      <w:pPr>
        <w:ind w:left="2488" w:hanging="367"/>
      </w:pPr>
      <w:rPr>
        <w:rFonts w:hint="default"/>
      </w:rPr>
    </w:lvl>
    <w:lvl w:ilvl="2" w:tplc="6A98C174">
      <w:numFmt w:val="bullet"/>
      <w:lvlText w:val="•"/>
      <w:lvlJc w:val="left"/>
      <w:pPr>
        <w:ind w:left="3437" w:hanging="367"/>
      </w:pPr>
      <w:rPr>
        <w:rFonts w:hint="default"/>
      </w:rPr>
    </w:lvl>
    <w:lvl w:ilvl="3" w:tplc="35486C00">
      <w:numFmt w:val="bullet"/>
      <w:lvlText w:val="•"/>
      <w:lvlJc w:val="left"/>
      <w:pPr>
        <w:ind w:left="4385" w:hanging="367"/>
      </w:pPr>
      <w:rPr>
        <w:rFonts w:hint="default"/>
      </w:rPr>
    </w:lvl>
    <w:lvl w:ilvl="4" w:tplc="B08C8D54">
      <w:numFmt w:val="bullet"/>
      <w:lvlText w:val="•"/>
      <w:lvlJc w:val="left"/>
      <w:pPr>
        <w:ind w:left="5334" w:hanging="367"/>
      </w:pPr>
      <w:rPr>
        <w:rFonts w:hint="default"/>
      </w:rPr>
    </w:lvl>
    <w:lvl w:ilvl="5" w:tplc="7C1A5114">
      <w:numFmt w:val="bullet"/>
      <w:lvlText w:val="•"/>
      <w:lvlJc w:val="left"/>
      <w:pPr>
        <w:ind w:left="6282" w:hanging="367"/>
      </w:pPr>
      <w:rPr>
        <w:rFonts w:hint="default"/>
      </w:rPr>
    </w:lvl>
    <w:lvl w:ilvl="6" w:tplc="0100CA2C">
      <w:numFmt w:val="bullet"/>
      <w:lvlText w:val="•"/>
      <w:lvlJc w:val="left"/>
      <w:pPr>
        <w:ind w:left="7231" w:hanging="367"/>
      </w:pPr>
      <w:rPr>
        <w:rFonts w:hint="default"/>
      </w:rPr>
    </w:lvl>
    <w:lvl w:ilvl="7" w:tplc="87BE2B46">
      <w:numFmt w:val="bullet"/>
      <w:lvlText w:val="•"/>
      <w:lvlJc w:val="left"/>
      <w:pPr>
        <w:ind w:left="8179" w:hanging="367"/>
      </w:pPr>
      <w:rPr>
        <w:rFonts w:hint="default"/>
      </w:rPr>
    </w:lvl>
    <w:lvl w:ilvl="8" w:tplc="9B023CA2">
      <w:numFmt w:val="bullet"/>
      <w:lvlText w:val="•"/>
      <w:lvlJc w:val="left"/>
      <w:pPr>
        <w:ind w:left="9128" w:hanging="367"/>
      </w:pPr>
      <w:rPr>
        <w:rFonts w:hint="default"/>
      </w:rPr>
    </w:lvl>
  </w:abstractNum>
  <w:abstractNum w:abstractNumId="5" w15:restartNumberingAfterBreak="0">
    <w:nsid w:val="1CD97A79"/>
    <w:multiLevelType w:val="hybridMultilevel"/>
    <w:tmpl w:val="9E607448"/>
    <w:lvl w:ilvl="0" w:tplc="83D63688">
      <w:start w:val="1"/>
      <w:numFmt w:val="lowerLetter"/>
      <w:lvlText w:val="%1)"/>
      <w:lvlJc w:val="left"/>
      <w:pPr>
        <w:ind w:left="1884" w:hanging="378"/>
        <w:jc w:val="left"/>
      </w:pPr>
      <w:rPr>
        <w:rFonts w:ascii="Arial" w:eastAsia="Arial" w:hAnsi="Arial" w:cs="Arial" w:hint="default"/>
        <w:spacing w:val="-23"/>
        <w:w w:val="100"/>
        <w:sz w:val="20"/>
        <w:szCs w:val="20"/>
      </w:rPr>
    </w:lvl>
    <w:lvl w:ilvl="1" w:tplc="7D824DDC">
      <w:numFmt w:val="bullet"/>
      <w:lvlText w:val="•"/>
      <w:lvlJc w:val="left"/>
      <w:pPr>
        <w:ind w:left="2794" w:hanging="378"/>
      </w:pPr>
      <w:rPr>
        <w:rFonts w:hint="default"/>
      </w:rPr>
    </w:lvl>
    <w:lvl w:ilvl="2" w:tplc="51A81BFA">
      <w:numFmt w:val="bullet"/>
      <w:lvlText w:val="•"/>
      <w:lvlJc w:val="left"/>
      <w:pPr>
        <w:ind w:left="3709" w:hanging="378"/>
      </w:pPr>
      <w:rPr>
        <w:rFonts w:hint="default"/>
      </w:rPr>
    </w:lvl>
    <w:lvl w:ilvl="3" w:tplc="B764FEEE">
      <w:numFmt w:val="bullet"/>
      <w:lvlText w:val="•"/>
      <w:lvlJc w:val="left"/>
      <w:pPr>
        <w:ind w:left="4623" w:hanging="378"/>
      </w:pPr>
      <w:rPr>
        <w:rFonts w:hint="default"/>
      </w:rPr>
    </w:lvl>
    <w:lvl w:ilvl="4" w:tplc="B6A2FDD0">
      <w:numFmt w:val="bullet"/>
      <w:lvlText w:val="•"/>
      <w:lvlJc w:val="left"/>
      <w:pPr>
        <w:ind w:left="5538" w:hanging="378"/>
      </w:pPr>
      <w:rPr>
        <w:rFonts w:hint="default"/>
      </w:rPr>
    </w:lvl>
    <w:lvl w:ilvl="5" w:tplc="B8BCA52E">
      <w:numFmt w:val="bullet"/>
      <w:lvlText w:val="•"/>
      <w:lvlJc w:val="left"/>
      <w:pPr>
        <w:ind w:left="6452" w:hanging="378"/>
      </w:pPr>
      <w:rPr>
        <w:rFonts w:hint="default"/>
      </w:rPr>
    </w:lvl>
    <w:lvl w:ilvl="6" w:tplc="6EA40B4C">
      <w:numFmt w:val="bullet"/>
      <w:lvlText w:val="•"/>
      <w:lvlJc w:val="left"/>
      <w:pPr>
        <w:ind w:left="7367" w:hanging="378"/>
      </w:pPr>
      <w:rPr>
        <w:rFonts w:hint="default"/>
      </w:rPr>
    </w:lvl>
    <w:lvl w:ilvl="7" w:tplc="A7BED618">
      <w:numFmt w:val="bullet"/>
      <w:lvlText w:val="•"/>
      <w:lvlJc w:val="left"/>
      <w:pPr>
        <w:ind w:left="8281" w:hanging="378"/>
      </w:pPr>
      <w:rPr>
        <w:rFonts w:hint="default"/>
      </w:rPr>
    </w:lvl>
    <w:lvl w:ilvl="8" w:tplc="D0A4A5E4">
      <w:numFmt w:val="bullet"/>
      <w:lvlText w:val="•"/>
      <w:lvlJc w:val="left"/>
      <w:pPr>
        <w:ind w:left="9196" w:hanging="378"/>
      </w:pPr>
      <w:rPr>
        <w:rFonts w:hint="default"/>
      </w:rPr>
    </w:lvl>
  </w:abstractNum>
  <w:abstractNum w:abstractNumId="6" w15:restartNumberingAfterBreak="0">
    <w:nsid w:val="2C4F09DD"/>
    <w:multiLevelType w:val="hybridMultilevel"/>
    <w:tmpl w:val="0B0ADF06"/>
    <w:lvl w:ilvl="0" w:tplc="8D103AFE">
      <w:start w:val="1"/>
      <w:numFmt w:val="lowerLetter"/>
      <w:lvlText w:val="%1)"/>
      <w:lvlJc w:val="left"/>
      <w:pPr>
        <w:ind w:left="1884" w:hanging="378"/>
        <w:jc w:val="left"/>
      </w:pPr>
      <w:rPr>
        <w:rFonts w:ascii="Arial" w:eastAsia="Arial" w:hAnsi="Arial" w:cs="Arial" w:hint="default"/>
        <w:spacing w:val="-23"/>
        <w:w w:val="100"/>
        <w:sz w:val="20"/>
        <w:szCs w:val="20"/>
      </w:rPr>
    </w:lvl>
    <w:lvl w:ilvl="1" w:tplc="6C02FD72">
      <w:numFmt w:val="bullet"/>
      <w:lvlText w:val="•"/>
      <w:lvlJc w:val="left"/>
      <w:pPr>
        <w:ind w:left="2794" w:hanging="378"/>
      </w:pPr>
      <w:rPr>
        <w:rFonts w:hint="default"/>
      </w:rPr>
    </w:lvl>
    <w:lvl w:ilvl="2" w:tplc="C67E8A52">
      <w:numFmt w:val="bullet"/>
      <w:lvlText w:val="•"/>
      <w:lvlJc w:val="left"/>
      <w:pPr>
        <w:ind w:left="3709" w:hanging="378"/>
      </w:pPr>
      <w:rPr>
        <w:rFonts w:hint="default"/>
      </w:rPr>
    </w:lvl>
    <w:lvl w:ilvl="3" w:tplc="048A85E2">
      <w:numFmt w:val="bullet"/>
      <w:lvlText w:val="•"/>
      <w:lvlJc w:val="left"/>
      <w:pPr>
        <w:ind w:left="4623" w:hanging="378"/>
      </w:pPr>
      <w:rPr>
        <w:rFonts w:hint="default"/>
      </w:rPr>
    </w:lvl>
    <w:lvl w:ilvl="4" w:tplc="B7223EC2">
      <w:numFmt w:val="bullet"/>
      <w:lvlText w:val="•"/>
      <w:lvlJc w:val="left"/>
      <w:pPr>
        <w:ind w:left="5538" w:hanging="378"/>
      </w:pPr>
      <w:rPr>
        <w:rFonts w:hint="default"/>
      </w:rPr>
    </w:lvl>
    <w:lvl w:ilvl="5" w:tplc="159E9D0E">
      <w:numFmt w:val="bullet"/>
      <w:lvlText w:val="•"/>
      <w:lvlJc w:val="left"/>
      <w:pPr>
        <w:ind w:left="6452" w:hanging="378"/>
      </w:pPr>
      <w:rPr>
        <w:rFonts w:hint="default"/>
      </w:rPr>
    </w:lvl>
    <w:lvl w:ilvl="6" w:tplc="983E1806">
      <w:numFmt w:val="bullet"/>
      <w:lvlText w:val="•"/>
      <w:lvlJc w:val="left"/>
      <w:pPr>
        <w:ind w:left="7367" w:hanging="378"/>
      </w:pPr>
      <w:rPr>
        <w:rFonts w:hint="default"/>
      </w:rPr>
    </w:lvl>
    <w:lvl w:ilvl="7" w:tplc="236402B4">
      <w:numFmt w:val="bullet"/>
      <w:lvlText w:val="•"/>
      <w:lvlJc w:val="left"/>
      <w:pPr>
        <w:ind w:left="8281" w:hanging="378"/>
      </w:pPr>
      <w:rPr>
        <w:rFonts w:hint="default"/>
      </w:rPr>
    </w:lvl>
    <w:lvl w:ilvl="8" w:tplc="058C3C68">
      <w:numFmt w:val="bullet"/>
      <w:lvlText w:val="•"/>
      <w:lvlJc w:val="left"/>
      <w:pPr>
        <w:ind w:left="9196" w:hanging="378"/>
      </w:pPr>
      <w:rPr>
        <w:rFonts w:hint="default"/>
      </w:rPr>
    </w:lvl>
  </w:abstractNum>
  <w:abstractNum w:abstractNumId="7" w15:restartNumberingAfterBreak="0">
    <w:nsid w:val="2C68557D"/>
    <w:multiLevelType w:val="hybridMultilevel"/>
    <w:tmpl w:val="B7D04174"/>
    <w:lvl w:ilvl="0" w:tplc="7CE8614C">
      <w:start w:val="1"/>
      <w:numFmt w:val="lowerLetter"/>
      <w:lvlText w:val="%1)"/>
      <w:lvlJc w:val="left"/>
      <w:pPr>
        <w:ind w:left="1884" w:hanging="378"/>
        <w:jc w:val="left"/>
      </w:pPr>
      <w:rPr>
        <w:rFonts w:ascii="Arial" w:eastAsia="Arial" w:hAnsi="Arial" w:cs="Arial" w:hint="default"/>
        <w:spacing w:val="-23"/>
        <w:w w:val="100"/>
        <w:sz w:val="20"/>
        <w:szCs w:val="20"/>
      </w:rPr>
    </w:lvl>
    <w:lvl w:ilvl="1" w:tplc="1ACEBA9A">
      <w:numFmt w:val="bullet"/>
      <w:lvlText w:val="•"/>
      <w:lvlJc w:val="left"/>
      <w:pPr>
        <w:ind w:left="2794" w:hanging="378"/>
      </w:pPr>
      <w:rPr>
        <w:rFonts w:hint="default"/>
      </w:rPr>
    </w:lvl>
    <w:lvl w:ilvl="2" w:tplc="3FCE4D38">
      <w:numFmt w:val="bullet"/>
      <w:lvlText w:val="•"/>
      <w:lvlJc w:val="left"/>
      <w:pPr>
        <w:ind w:left="3709" w:hanging="378"/>
      </w:pPr>
      <w:rPr>
        <w:rFonts w:hint="default"/>
      </w:rPr>
    </w:lvl>
    <w:lvl w:ilvl="3" w:tplc="D382DB42">
      <w:numFmt w:val="bullet"/>
      <w:lvlText w:val="•"/>
      <w:lvlJc w:val="left"/>
      <w:pPr>
        <w:ind w:left="4623" w:hanging="378"/>
      </w:pPr>
      <w:rPr>
        <w:rFonts w:hint="default"/>
      </w:rPr>
    </w:lvl>
    <w:lvl w:ilvl="4" w:tplc="26308960">
      <w:numFmt w:val="bullet"/>
      <w:lvlText w:val="•"/>
      <w:lvlJc w:val="left"/>
      <w:pPr>
        <w:ind w:left="5538" w:hanging="378"/>
      </w:pPr>
      <w:rPr>
        <w:rFonts w:hint="default"/>
      </w:rPr>
    </w:lvl>
    <w:lvl w:ilvl="5" w:tplc="D2081A4C">
      <w:numFmt w:val="bullet"/>
      <w:lvlText w:val="•"/>
      <w:lvlJc w:val="left"/>
      <w:pPr>
        <w:ind w:left="6452" w:hanging="378"/>
      </w:pPr>
      <w:rPr>
        <w:rFonts w:hint="default"/>
      </w:rPr>
    </w:lvl>
    <w:lvl w:ilvl="6" w:tplc="1F30D402">
      <w:numFmt w:val="bullet"/>
      <w:lvlText w:val="•"/>
      <w:lvlJc w:val="left"/>
      <w:pPr>
        <w:ind w:left="7367" w:hanging="378"/>
      </w:pPr>
      <w:rPr>
        <w:rFonts w:hint="default"/>
      </w:rPr>
    </w:lvl>
    <w:lvl w:ilvl="7" w:tplc="DEF04A04">
      <w:numFmt w:val="bullet"/>
      <w:lvlText w:val="•"/>
      <w:lvlJc w:val="left"/>
      <w:pPr>
        <w:ind w:left="8281" w:hanging="378"/>
      </w:pPr>
      <w:rPr>
        <w:rFonts w:hint="default"/>
      </w:rPr>
    </w:lvl>
    <w:lvl w:ilvl="8" w:tplc="C7F0E45C">
      <w:numFmt w:val="bullet"/>
      <w:lvlText w:val="•"/>
      <w:lvlJc w:val="left"/>
      <w:pPr>
        <w:ind w:left="9196" w:hanging="378"/>
      </w:pPr>
      <w:rPr>
        <w:rFonts w:hint="default"/>
      </w:rPr>
    </w:lvl>
  </w:abstractNum>
  <w:abstractNum w:abstractNumId="8" w15:restartNumberingAfterBreak="0">
    <w:nsid w:val="3A3823CA"/>
    <w:multiLevelType w:val="hybridMultilevel"/>
    <w:tmpl w:val="5F56E41C"/>
    <w:lvl w:ilvl="0" w:tplc="964A3BBE">
      <w:start w:val="1"/>
      <w:numFmt w:val="decimal"/>
      <w:lvlText w:val="%1."/>
      <w:lvlJc w:val="left"/>
      <w:pPr>
        <w:ind w:left="1544" w:hanging="367"/>
        <w:jc w:val="left"/>
      </w:pPr>
      <w:rPr>
        <w:rFonts w:ascii="Arial" w:eastAsia="Arial" w:hAnsi="Arial" w:cs="Arial" w:hint="default"/>
        <w:spacing w:val="-23"/>
        <w:w w:val="100"/>
        <w:sz w:val="20"/>
        <w:szCs w:val="20"/>
      </w:rPr>
    </w:lvl>
    <w:lvl w:ilvl="1" w:tplc="7700B03E">
      <w:numFmt w:val="bullet"/>
      <w:lvlText w:val="•"/>
      <w:lvlJc w:val="left"/>
      <w:pPr>
        <w:ind w:left="2488" w:hanging="367"/>
      </w:pPr>
      <w:rPr>
        <w:rFonts w:hint="default"/>
      </w:rPr>
    </w:lvl>
    <w:lvl w:ilvl="2" w:tplc="DB9EBC48">
      <w:numFmt w:val="bullet"/>
      <w:lvlText w:val="•"/>
      <w:lvlJc w:val="left"/>
      <w:pPr>
        <w:ind w:left="3437" w:hanging="367"/>
      </w:pPr>
      <w:rPr>
        <w:rFonts w:hint="default"/>
      </w:rPr>
    </w:lvl>
    <w:lvl w:ilvl="3" w:tplc="B1B0322E">
      <w:numFmt w:val="bullet"/>
      <w:lvlText w:val="•"/>
      <w:lvlJc w:val="left"/>
      <w:pPr>
        <w:ind w:left="4385" w:hanging="367"/>
      </w:pPr>
      <w:rPr>
        <w:rFonts w:hint="default"/>
      </w:rPr>
    </w:lvl>
    <w:lvl w:ilvl="4" w:tplc="7D385A9E">
      <w:numFmt w:val="bullet"/>
      <w:lvlText w:val="•"/>
      <w:lvlJc w:val="left"/>
      <w:pPr>
        <w:ind w:left="5334" w:hanging="367"/>
      </w:pPr>
      <w:rPr>
        <w:rFonts w:hint="default"/>
      </w:rPr>
    </w:lvl>
    <w:lvl w:ilvl="5" w:tplc="F2C06AE6">
      <w:numFmt w:val="bullet"/>
      <w:lvlText w:val="•"/>
      <w:lvlJc w:val="left"/>
      <w:pPr>
        <w:ind w:left="6282" w:hanging="367"/>
      </w:pPr>
      <w:rPr>
        <w:rFonts w:hint="default"/>
      </w:rPr>
    </w:lvl>
    <w:lvl w:ilvl="6" w:tplc="871805A4">
      <w:numFmt w:val="bullet"/>
      <w:lvlText w:val="•"/>
      <w:lvlJc w:val="left"/>
      <w:pPr>
        <w:ind w:left="7231" w:hanging="367"/>
      </w:pPr>
      <w:rPr>
        <w:rFonts w:hint="default"/>
      </w:rPr>
    </w:lvl>
    <w:lvl w:ilvl="7" w:tplc="D716FE9C">
      <w:numFmt w:val="bullet"/>
      <w:lvlText w:val="•"/>
      <w:lvlJc w:val="left"/>
      <w:pPr>
        <w:ind w:left="8179" w:hanging="367"/>
      </w:pPr>
      <w:rPr>
        <w:rFonts w:hint="default"/>
      </w:rPr>
    </w:lvl>
    <w:lvl w:ilvl="8" w:tplc="3E7691DA">
      <w:numFmt w:val="bullet"/>
      <w:lvlText w:val="•"/>
      <w:lvlJc w:val="left"/>
      <w:pPr>
        <w:ind w:left="9128" w:hanging="367"/>
      </w:pPr>
      <w:rPr>
        <w:rFonts w:hint="default"/>
      </w:rPr>
    </w:lvl>
  </w:abstractNum>
  <w:abstractNum w:abstractNumId="9" w15:restartNumberingAfterBreak="0">
    <w:nsid w:val="3D1D4B96"/>
    <w:multiLevelType w:val="hybridMultilevel"/>
    <w:tmpl w:val="2114449E"/>
    <w:lvl w:ilvl="0" w:tplc="D2327A56">
      <w:start w:val="1"/>
      <w:numFmt w:val="decimal"/>
      <w:lvlText w:val="%1."/>
      <w:lvlJc w:val="left"/>
      <w:pPr>
        <w:ind w:left="1544" w:hanging="367"/>
        <w:jc w:val="left"/>
      </w:pPr>
      <w:rPr>
        <w:rFonts w:ascii="Arial" w:eastAsia="Arial" w:hAnsi="Arial" w:cs="Arial" w:hint="default"/>
        <w:spacing w:val="-23"/>
        <w:w w:val="100"/>
        <w:sz w:val="20"/>
        <w:szCs w:val="20"/>
      </w:rPr>
    </w:lvl>
    <w:lvl w:ilvl="1" w:tplc="CE9CADD6">
      <w:numFmt w:val="bullet"/>
      <w:lvlText w:val="•"/>
      <w:lvlJc w:val="left"/>
      <w:pPr>
        <w:ind w:left="2488" w:hanging="367"/>
      </w:pPr>
      <w:rPr>
        <w:rFonts w:hint="default"/>
      </w:rPr>
    </w:lvl>
    <w:lvl w:ilvl="2" w:tplc="82DCBA06">
      <w:numFmt w:val="bullet"/>
      <w:lvlText w:val="•"/>
      <w:lvlJc w:val="left"/>
      <w:pPr>
        <w:ind w:left="3437" w:hanging="367"/>
      </w:pPr>
      <w:rPr>
        <w:rFonts w:hint="default"/>
      </w:rPr>
    </w:lvl>
    <w:lvl w:ilvl="3" w:tplc="EC1A5810">
      <w:numFmt w:val="bullet"/>
      <w:lvlText w:val="•"/>
      <w:lvlJc w:val="left"/>
      <w:pPr>
        <w:ind w:left="4385" w:hanging="367"/>
      </w:pPr>
      <w:rPr>
        <w:rFonts w:hint="default"/>
      </w:rPr>
    </w:lvl>
    <w:lvl w:ilvl="4" w:tplc="E424DD4A">
      <w:numFmt w:val="bullet"/>
      <w:lvlText w:val="•"/>
      <w:lvlJc w:val="left"/>
      <w:pPr>
        <w:ind w:left="5334" w:hanging="367"/>
      </w:pPr>
      <w:rPr>
        <w:rFonts w:hint="default"/>
      </w:rPr>
    </w:lvl>
    <w:lvl w:ilvl="5" w:tplc="13CAADA6">
      <w:numFmt w:val="bullet"/>
      <w:lvlText w:val="•"/>
      <w:lvlJc w:val="left"/>
      <w:pPr>
        <w:ind w:left="6282" w:hanging="367"/>
      </w:pPr>
      <w:rPr>
        <w:rFonts w:hint="default"/>
      </w:rPr>
    </w:lvl>
    <w:lvl w:ilvl="6" w:tplc="269EDD36">
      <w:numFmt w:val="bullet"/>
      <w:lvlText w:val="•"/>
      <w:lvlJc w:val="left"/>
      <w:pPr>
        <w:ind w:left="7231" w:hanging="367"/>
      </w:pPr>
      <w:rPr>
        <w:rFonts w:hint="default"/>
      </w:rPr>
    </w:lvl>
    <w:lvl w:ilvl="7" w:tplc="14F683E6">
      <w:numFmt w:val="bullet"/>
      <w:lvlText w:val="•"/>
      <w:lvlJc w:val="left"/>
      <w:pPr>
        <w:ind w:left="8179" w:hanging="367"/>
      </w:pPr>
      <w:rPr>
        <w:rFonts w:hint="default"/>
      </w:rPr>
    </w:lvl>
    <w:lvl w:ilvl="8" w:tplc="74FC80A2">
      <w:numFmt w:val="bullet"/>
      <w:lvlText w:val="•"/>
      <w:lvlJc w:val="left"/>
      <w:pPr>
        <w:ind w:left="9128" w:hanging="367"/>
      </w:pPr>
      <w:rPr>
        <w:rFonts w:hint="default"/>
      </w:rPr>
    </w:lvl>
  </w:abstractNum>
  <w:abstractNum w:abstractNumId="10" w15:restartNumberingAfterBreak="0">
    <w:nsid w:val="424469D5"/>
    <w:multiLevelType w:val="hybridMultilevel"/>
    <w:tmpl w:val="9DC4FC46"/>
    <w:lvl w:ilvl="0" w:tplc="B1DE15EE">
      <w:start w:val="1"/>
      <w:numFmt w:val="decimal"/>
      <w:lvlText w:val="%1."/>
      <w:lvlJc w:val="left"/>
      <w:pPr>
        <w:ind w:left="1544" w:hanging="367"/>
        <w:jc w:val="left"/>
      </w:pPr>
      <w:rPr>
        <w:rFonts w:ascii="Arial" w:eastAsia="Arial" w:hAnsi="Arial" w:cs="Arial" w:hint="default"/>
        <w:spacing w:val="-23"/>
        <w:w w:val="100"/>
        <w:sz w:val="20"/>
        <w:szCs w:val="20"/>
      </w:rPr>
    </w:lvl>
    <w:lvl w:ilvl="1" w:tplc="BDFC0020">
      <w:numFmt w:val="bullet"/>
      <w:lvlText w:val="•"/>
      <w:lvlJc w:val="left"/>
      <w:pPr>
        <w:ind w:left="2488" w:hanging="367"/>
      </w:pPr>
      <w:rPr>
        <w:rFonts w:hint="default"/>
      </w:rPr>
    </w:lvl>
    <w:lvl w:ilvl="2" w:tplc="17C409DC">
      <w:numFmt w:val="bullet"/>
      <w:lvlText w:val="•"/>
      <w:lvlJc w:val="left"/>
      <w:pPr>
        <w:ind w:left="3437" w:hanging="367"/>
      </w:pPr>
      <w:rPr>
        <w:rFonts w:hint="default"/>
      </w:rPr>
    </w:lvl>
    <w:lvl w:ilvl="3" w:tplc="9030F354">
      <w:numFmt w:val="bullet"/>
      <w:lvlText w:val="•"/>
      <w:lvlJc w:val="left"/>
      <w:pPr>
        <w:ind w:left="4385" w:hanging="367"/>
      </w:pPr>
      <w:rPr>
        <w:rFonts w:hint="default"/>
      </w:rPr>
    </w:lvl>
    <w:lvl w:ilvl="4" w:tplc="714A97E6">
      <w:numFmt w:val="bullet"/>
      <w:lvlText w:val="•"/>
      <w:lvlJc w:val="left"/>
      <w:pPr>
        <w:ind w:left="5334" w:hanging="367"/>
      </w:pPr>
      <w:rPr>
        <w:rFonts w:hint="default"/>
      </w:rPr>
    </w:lvl>
    <w:lvl w:ilvl="5" w:tplc="F4E81E18">
      <w:numFmt w:val="bullet"/>
      <w:lvlText w:val="•"/>
      <w:lvlJc w:val="left"/>
      <w:pPr>
        <w:ind w:left="6282" w:hanging="367"/>
      </w:pPr>
      <w:rPr>
        <w:rFonts w:hint="default"/>
      </w:rPr>
    </w:lvl>
    <w:lvl w:ilvl="6" w:tplc="FF842E02">
      <w:numFmt w:val="bullet"/>
      <w:lvlText w:val="•"/>
      <w:lvlJc w:val="left"/>
      <w:pPr>
        <w:ind w:left="7231" w:hanging="367"/>
      </w:pPr>
      <w:rPr>
        <w:rFonts w:hint="default"/>
      </w:rPr>
    </w:lvl>
    <w:lvl w:ilvl="7" w:tplc="5B683ECC">
      <w:numFmt w:val="bullet"/>
      <w:lvlText w:val="•"/>
      <w:lvlJc w:val="left"/>
      <w:pPr>
        <w:ind w:left="8179" w:hanging="367"/>
      </w:pPr>
      <w:rPr>
        <w:rFonts w:hint="default"/>
      </w:rPr>
    </w:lvl>
    <w:lvl w:ilvl="8" w:tplc="A35A621E">
      <w:numFmt w:val="bullet"/>
      <w:lvlText w:val="•"/>
      <w:lvlJc w:val="left"/>
      <w:pPr>
        <w:ind w:left="9128" w:hanging="367"/>
      </w:pPr>
      <w:rPr>
        <w:rFonts w:hint="default"/>
      </w:rPr>
    </w:lvl>
  </w:abstractNum>
  <w:abstractNum w:abstractNumId="11" w15:restartNumberingAfterBreak="0">
    <w:nsid w:val="449F3ABD"/>
    <w:multiLevelType w:val="hybridMultilevel"/>
    <w:tmpl w:val="384ADD8A"/>
    <w:lvl w:ilvl="0" w:tplc="7F5EC83E">
      <w:start w:val="1"/>
      <w:numFmt w:val="decimal"/>
      <w:lvlText w:val="%1."/>
      <w:lvlJc w:val="left"/>
      <w:pPr>
        <w:ind w:left="1544" w:hanging="367"/>
        <w:jc w:val="left"/>
      </w:pPr>
      <w:rPr>
        <w:rFonts w:ascii="Arial" w:eastAsia="Arial" w:hAnsi="Arial" w:cs="Arial" w:hint="default"/>
        <w:spacing w:val="-23"/>
        <w:w w:val="100"/>
        <w:sz w:val="20"/>
        <w:szCs w:val="20"/>
      </w:rPr>
    </w:lvl>
    <w:lvl w:ilvl="1" w:tplc="86668880">
      <w:numFmt w:val="bullet"/>
      <w:lvlText w:val="•"/>
      <w:lvlJc w:val="left"/>
      <w:pPr>
        <w:ind w:left="2488" w:hanging="367"/>
      </w:pPr>
      <w:rPr>
        <w:rFonts w:hint="default"/>
      </w:rPr>
    </w:lvl>
    <w:lvl w:ilvl="2" w:tplc="F7A648DE">
      <w:numFmt w:val="bullet"/>
      <w:lvlText w:val="•"/>
      <w:lvlJc w:val="left"/>
      <w:pPr>
        <w:ind w:left="3437" w:hanging="367"/>
      </w:pPr>
      <w:rPr>
        <w:rFonts w:hint="default"/>
      </w:rPr>
    </w:lvl>
    <w:lvl w:ilvl="3" w:tplc="CE30AC20">
      <w:numFmt w:val="bullet"/>
      <w:lvlText w:val="•"/>
      <w:lvlJc w:val="left"/>
      <w:pPr>
        <w:ind w:left="4385" w:hanging="367"/>
      </w:pPr>
      <w:rPr>
        <w:rFonts w:hint="default"/>
      </w:rPr>
    </w:lvl>
    <w:lvl w:ilvl="4" w:tplc="D16E09CA">
      <w:numFmt w:val="bullet"/>
      <w:lvlText w:val="•"/>
      <w:lvlJc w:val="left"/>
      <w:pPr>
        <w:ind w:left="5334" w:hanging="367"/>
      </w:pPr>
      <w:rPr>
        <w:rFonts w:hint="default"/>
      </w:rPr>
    </w:lvl>
    <w:lvl w:ilvl="5" w:tplc="CBD8BFC0">
      <w:numFmt w:val="bullet"/>
      <w:lvlText w:val="•"/>
      <w:lvlJc w:val="left"/>
      <w:pPr>
        <w:ind w:left="6282" w:hanging="367"/>
      </w:pPr>
      <w:rPr>
        <w:rFonts w:hint="default"/>
      </w:rPr>
    </w:lvl>
    <w:lvl w:ilvl="6" w:tplc="D8364458">
      <w:numFmt w:val="bullet"/>
      <w:lvlText w:val="•"/>
      <w:lvlJc w:val="left"/>
      <w:pPr>
        <w:ind w:left="7231" w:hanging="367"/>
      </w:pPr>
      <w:rPr>
        <w:rFonts w:hint="default"/>
      </w:rPr>
    </w:lvl>
    <w:lvl w:ilvl="7" w:tplc="5F5A5BF0">
      <w:numFmt w:val="bullet"/>
      <w:lvlText w:val="•"/>
      <w:lvlJc w:val="left"/>
      <w:pPr>
        <w:ind w:left="8179" w:hanging="367"/>
      </w:pPr>
      <w:rPr>
        <w:rFonts w:hint="default"/>
      </w:rPr>
    </w:lvl>
    <w:lvl w:ilvl="8" w:tplc="92D8103A">
      <w:numFmt w:val="bullet"/>
      <w:lvlText w:val="•"/>
      <w:lvlJc w:val="left"/>
      <w:pPr>
        <w:ind w:left="9128" w:hanging="367"/>
      </w:pPr>
      <w:rPr>
        <w:rFonts w:hint="default"/>
      </w:rPr>
    </w:lvl>
  </w:abstractNum>
  <w:abstractNum w:abstractNumId="12" w15:restartNumberingAfterBreak="0">
    <w:nsid w:val="46295FE2"/>
    <w:multiLevelType w:val="hybridMultilevel"/>
    <w:tmpl w:val="3D2C2264"/>
    <w:lvl w:ilvl="0" w:tplc="C5306D10">
      <w:start w:val="1"/>
      <w:numFmt w:val="decimal"/>
      <w:lvlText w:val="(%1)"/>
      <w:lvlJc w:val="left"/>
      <w:pPr>
        <w:ind w:left="2239" w:hanging="356"/>
        <w:jc w:val="left"/>
      </w:pPr>
      <w:rPr>
        <w:rFonts w:ascii="Arial" w:eastAsia="Arial" w:hAnsi="Arial" w:cs="Arial" w:hint="default"/>
        <w:spacing w:val="-18"/>
        <w:w w:val="100"/>
        <w:sz w:val="16"/>
        <w:szCs w:val="16"/>
      </w:rPr>
    </w:lvl>
    <w:lvl w:ilvl="1" w:tplc="8C086FCE">
      <w:numFmt w:val="bullet"/>
      <w:lvlText w:val="•"/>
      <w:lvlJc w:val="left"/>
      <w:pPr>
        <w:ind w:left="3118" w:hanging="356"/>
      </w:pPr>
      <w:rPr>
        <w:rFonts w:hint="default"/>
      </w:rPr>
    </w:lvl>
    <w:lvl w:ilvl="2" w:tplc="CDAE1E1E">
      <w:numFmt w:val="bullet"/>
      <w:lvlText w:val="•"/>
      <w:lvlJc w:val="left"/>
      <w:pPr>
        <w:ind w:left="3997" w:hanging="356"/>
      </w:pPr>
      <w:rPr>
        <w:rFonts w:hint="default"/>
      </w:rPr>
    </w:lvl>
    <w:lvl w:ilvl="3" w:tplc="E0DAB404">
      <w:numFmt w:val="bullet"/>
      <w:lvlText w:val="•"/>
      <w:lvlJc w:val="left"/>
      <w:pPr>
        <w:ind w:left="4875" w:hanging="356"/>
      </w:pPr>
      <w:rPr>
        <w:rFonts w:hint="default"/>
      </w:rPr>
    </w:lvl>
    <w:lvl w:ilvl="4" w:tplc="B2BED4BE">
      <w:numFmt w:val="bullet"/>
      <w:lvlText w:val="•"/>
      <w:lvlJc w:val="left"/>
      <w:pPr>
        <w:ind w:left="5754" w:hanging="356"/>
      </w:pPr>
      <w:rPr>
        <w:rFonts w:hint="default"/>
      </w:rPr>
    </w:lvl>
    <w:lvl w:ilvl="5" w:tplc="09AEAA74">
      <w:numFmt w:val="bullet"/>
      <w:lvlText w:val="•"/>
      <w:lvlJc w:val="left"/>
      <w:pPr>
        <w:ind w:left="6632" w:hanging="356"/>
      </w:pPr>
      <w:rPr>
        <w:rFonts w:hint="default"/>
      </w:rPr>
    </w:lvl>
    <w:lvl w:ilvl="6" w:tplc="A1688A3A">
      <w:numFmt w:val="bullet"/>
      <w:lvlText w:val="•"/>
      <w:lvlJc w:val="left"/>
      <w:pPr>
        <w:ind w:left="7511" w:hanging="356"/>
      </w:pPr>
      <w:rPr>
        <w:rFonts w:hint="default"/>
      </w:rPr>
    </w:lvl>
    <w:lvl w:ilvl="7" w:tplc="59D6F8C6">
      <w:numFmt w:val="bullet"/>
      <w:lvlText w:val="•"/>
      <w:lvlJc w:val="left"/>
      <w:pPr>
        <w:ind w:left="8389" w:hanging="356"/>
      </w:pPr>
      <w:rPr>
        <w:rFonts w:hint="default"/>
      </w:rPr>
    </w:lvl>
    <w:lvl w:ilvl="8" w:tplc="64E88B80">
      <w:numFmt w:val="bullet"/>
      <w:lvlText w:val="•"/>
      <w:lvlJc w:val="left"/>
      <w:pPr>
        <w:ind w:left="9268" w:hanging="356"/>
      </w:pPr>
      <w:rPr>
        <w:rFonts w:hint="default"/>
      </w:rPr>
    </w:lvl>
  </w:abstractNum>
  <w:abstractNum w:abstractNumId="13" w15:restartNumberingAfterBreak="0">
    <w:nsid w:val="4A207807"/>
    <w:multiLevelType w:val="hybridMultilevel"/>
    <w:tmpl w:val="D2BE7CEA"/>
    <w:lvl w:ilvl="0" w:tplc="B34AD158">
      <w:start w:val="1"/>
      <w:numFmt w:val="lowerLetter"/>
      <w:lvlText w:val="%1)"/>
      <w:lvlJc w:val="left"/>
      <w:pPr>
        <w:ind w:left="1884" w:hanging="378"/>
        <w:jc w:val="left"/>
      </w:pPr>
      <w:rPr>
        <w:rFonts w:ascii="Arial" w:eastAsia="Arial" w:hAnsi="Arial" w:cs="Arial" w:hint="default"/>
        <w:spacing w:val="-23"/>
        <w:w w:val="100"/>
        <w:sz w:val="20"/>
        <w:szCs w:val="20"/>
      </w:rPr>
    </w:lvl>
    <w:lvl w:ilvl="1" w:tplc="D4AC5702">
      <w:numFmt w:val="bullet"/>
      <w:lvlText w:val="•"/>
      <w:lvlJc w:val="left"/>
      <w:pPr>
        <w:ind w:left="2794" w:hanging="378"/>
      </w:pPr>
      <w:rPr>
        <w:rFonts w:hint="default"/>
      </w:rPr>
    </w:lvl>
    <w:lvl w:ilvl="2" w:tplc="44C211D2">
      <w:numFmt w:val="bullet"/>
      <w:lvlText w:val="•"/>
      <w:lvlJc w:val="left"/>
      <w:pPr>
        <w:ind w:left="3709" w:hanging="378"/>
      </w:pPr>
      <w:rPr>
        <w:rFonts w:hint="default"/>
      </w:rPr>
    </w:lvl>
    <w:lvl w:ilvl="3" w:tplc="0B5C3C16">
      <w:numFmt w:val="bullet"/>
      <w:lvlText w:val="•"/>
      <w:lvlJc w:val="left"/>
      <w:pPr>
        <w:ind w:left="4623" w:hanging="378"/>
      </w:pPr>
      <w:rPr>
        <w:rFonts w:hint="default"/>
      </w:rPr>
    </w:lvl>
    <w:lvl w:ilvl="4" w:tplc="73D06F56">
      <w:numFmt w:val="bullet"/>
      <w:lvlText w:val="•"/>
      <w:lvlJc w:val="left"/>
      <w:pPr>
        <w:ind w:left="5538" w:hanging="378"/>
      </w:pPr>
      <w:rPr>
        <w:rFonts w:hint="default"/>
      </w:rPr>
    </w:lvl>
    <w:lvl w:ilvl="5" w:tplc="95F8D37E">
      <w:numFmt w:val="bullet"/>
      <w:lvlText w:val="•"/>
      <w:lvlJc w:val="left"/>
      <w:pPr>
        <w:ind w:left="6452" w:hanging="378"/>
      </w:pPr>
      <w:rPr>
        <w:rFonts w:hint="default"/>
      </w:rPr>
    </w:lvl>
    <w:lvl w:ilvl="6" w:tplc="0E287FEC">
      <w:numFmt w:val="bullet"/>
      <w:lvlText w:val="•"/>
      <w:lvlJc w:val="left"/>
      <w:pPr>
        <w:ind w:left="7367" w:hanging="378"/>
      </w:pPr>
      <w:rPr>
        <w:rFonts w:hint="default"/>
      </w:rPr>
    </w:lvl>
    <w:lvl w:ilvl="7" w:tplc="0E2E749E">
      <w:numFmt w:val="bullet"/>
      <w:lvlText w:val="•"/>
      <w:lvlJc w:val="left"/>
      <w:pPr>
        <w:ind w:left="8281" w:hanging="378"/>
      </w:pPr>
      <w:rPr>
        <w:rFonts w:hint="default"/>
      </w:rPr>
    </w:lvl>
    <w:lvl w:ilvl="8" w:tplc="6DE6B1BE">
      <w:numFmt w:val="bullet"/>
      <w:lvlText w:val="•"/>
      <w:lvlJc w:val="left"/>
      <w:pPr>
        <w:ind w:left="9196" w:hanging="378"/>
      </w:pPr>
      <w:rPr>
        <w:rFonts w:hint="default"/>
      </w:rPr>
    </w:lvl>
  </w:abstractNum>
  <w:abstractNum w:abstractNumId="14" w15:restartNumberingAfterBreak="0">
    <w:nsid w:val="5568394D"/>
    <w:multiLevelType w:val="hybridMultilevel"/>
    <w:tmpl w:val="18CED7A4"/>
    <w:lvl w:ilvl="0" w:tplc="37F2CB66">
      <w:start w:val="1"/>
      <w:numFmt w:val="lowerLetter"/>
      <w:lvlText w:val="%1)"/>
      <w:lvlJc w:val="left"/>
      <w:pPr>
        <w:ind w:left="1884" w:hanging="378"/>
        <w:jc w:val="left"/>
      </w:pPr>
      <w:rPr>
        <w:rFonts w:ascii="Arial" w:eastAsia="Arial" w:hAnsi="Arial" w:cs="Arial" w:hint="default"/>
        <w:spacing w:val="-23"/>
        <w:w w:val="100"/>
        <w:sz w:val="20"/>
        <w:szCs w:val="20"/>
      </w:rPr>
    </w:lvl>
    <w:lvl w:ilvl="1" w:tplc="BBBEE792">
      <w:numFmt w:val="bullet"/>
      <w:lvlText w:val="•"/>
      <w:lvlJc w:val="left"/>
      <w:pPr>
        <w:ind w:left="2794" w:hanging="378"/>
      </w:pPr>
      <w:rPr>
        <w:rFonts w:hint="default"/>
      </w:rPr>
    </w:lvl>
    <w:lvl w:ilvl="2" w:tplc="8564C2F8">
      <w:numFmt w:val="bullet"/>
      <w:lvlText w:val="•"/>
      <w:lvlJc w:val="left"/>
      <w:pPr>
        <w:ind w:left="3709" w:hanging="378"/>
      </w:pPr>
      <w:rPr>
        <w:rFonts w:hint="default"/>
      </w:rPr>
    </w:lvl>
    <w:lvl w:ilvl="3" w:tplc="40C65E48">
      <w:numFmt w:val="bullet"/>
      <w:lvlText w:val="•"/>
      <w:lvlJc w:val="left"/>
      <w:pPr>
        <w:ind w:left="4623" w:hanging="378"/>
      </w:pPr>
      <w:rPr>
        <w:rFonts w:hint="default"/>
      </w:rPr>
    </w:lvl>
    <w:lvl w:ilvl="4" w:tplc="5186DF2E">
      <w:numFmt w:val="bullet"/>
      <w:lvlText w:val="•"/>
      <w:lvlJc w:val="left"/>
      <w:pPr>
        <w:ind w:left="5538" w:hanging="378"/>
      </w:pPr>
      <w:rPr>
        <w:rFonts w:hint="default"/>
      </w:rPr>
    </w:lvl>
    <w:lvl w:ilvl="5" w:tplc="93E8C22E">
      <w:numFmt w:val="bullet"/>
      <w:lvlText w:val="•"/>
      <w:lvlJc w:val="left"/>
      <w:pPr>
        <w:ind w:left="6452" w:hanging="378"/>
      </w:pPr>
      <w:rPr>
        <w:rFonts w:hint="default"/>
      </w:rPr>
    </w:lvl>
    <w:lvl w:ilvl="6" w:tplc="016CC90E">
      <w:numFmt w:val="bullet"/>
      <w:lvlText w:val="•"/>
      <w:lvlJc w:val="left"/>
      <w:pPr>
        <w:ind w:left="7367" w:hanging="378"/>
      </w:pPr>
      <w:rPr>
        <w:rFonts w:hint="default"/>
      </w:rPr>
    </w:lvl>
    <w:lvl w:ilvl="7" w:tplc="B7E66340">
      <w:numFmt w:val="bullet"/>
      <w:lvlText w:val="•"/>
      <w:lvlJc w:val="left"/>
      <w:pPr>
        <w:ind w:left="8281" w:hanging="378"/>
      </w:pPr>
      <w:rPr>
        <w:rFonts w:hint="default"/>
      </w:rPr>
    </w:lvl>
    <w:lvl w:ilvl="8" w:tplc="048251CC">
      <w:numFmt w:val="bullet"/>
      <w:lvlText w:val="•"/>
      <w:lvlJc w:val="left"/>
      <w:pPr>
        <w:ind w:left="9196" w:hanging="378"/>
      </w:pPr>
      <w:rPr>
        <w:rFonts w:hint="default"/>
      </w:rPr>
    </w:lvl>
  </w:abstractNum>
  <w:abstractNum w:abstractNumId="15" w15:restartNumberingAfterBreak="0">
    <w:nsid w:val="626F7705"/>
    <w:multiLevelType w:val="hybridMultilevel"/>
    <w:tmpl w:val="A122430A"/>
    <w:lvl w:ilvl="0" w:tplc="2AC2BAAE">
      <w:start w:val="1"/>
      <w:numFmt w:val="lowerLetter"/>
      <w:lvlText w:val="%1)"/>
      <w:lvlJc w:val="left"/>
      <w:pPr>
        <w:ind w:left="1544" w:hanging="378"/>
        <w:jc w:val="left"/>
      </w:pPr>
      <w:rPr>
        <w:rFonts w:ascii="Arial" w:eastAsia="Arial" w:hAnsi="Arial" w:cs="Arial" w:hint="default"/>
        <w:spacing w:val="-26"/>
        <w:w w:val="100"/>
        <w:sz w:val="20"/>
        <w:szCs w:val="20"/>
      </w:rPr>
    </w:lvl>
    <w:lvl w:ilvl="1" w:tplc="5A54CF58">
      <w:numFmt w:val="bullet"/>
      <w:lvlText w:val="•"/>
      <w:lvlJc w:val="left"/>
      <w:pPr>
        <w:ind w:left="2488" w:hanging="378"/>
      </w:pPr>
      <w:rPr>
        <w:rFonts w:hint="default"/>
      </w:rPr>
    </w:lvl>
    <w:lvl w:ilvl="2" w:tplc="078A8F50">
      <w:numFmt w:val="bullet"/>
      <w:lvlText w:val="•"/>
      <w:lvlJc w:val="left"/>
      <w:pPr>
        <w:ind w:left="3437" w:hanging="378"/>
      </w:pPr>
      <w:rPr>
        <w:rFonts w:hint="default"/>
      </w:rPr>
    </w:lvl>
    <w:lvl w:ilvl="3" w:tplc="6E761852">
      <w:numFmt w:val="bullet"/>
      <w:lvlText w:val="•"/>
      <w:lvlJc w:val="left"/>
      <w:pPr>
        <w:ind w:left="4385" w:hanging="378"/>
      </w:pPr>
      <w:rPr>
        <w:rFonts w:hint="default"/>
      </w:rPr>
    </w:lvl>
    <w:lvl w:ilvl="4" w:tplc="4AD898BA">
      <w:numFmt w:val="bullet"/>
      <w:lvlText w:val="•"/>
      <w:lvlJc w:val="left"/>
      <w:pPr>
        <w:ind w:left="5334" w:hanging="378"/>
      </w:pPr>
      <w:rPr>
        <w:rFonts w:hint="default"/>
      </w:rPr>
    </w:lvl>
    <w:lvl w:ilvl="5" w:tplc="83BE73C4">
      <w:numFmt w:val="bullet"/>
      <w:lvlText w:val="•"/>
      <w:lvlJc w:val="left"/>
      <w:pPr>
        <w:ind w:left="6282" w:hanging="378"/>
      </w:pPr>
      <w:rPr>
        <w:rFonts w:hint="default"/>
      </w:rPr>
    </w:lvl>
    <w:lvl w:ilvl="6" w:tplc="9D52CCD4">
      <w:numFmt w:val="bullet"/>
      <w:lvlText w:val="•"/>
      <w:lvlJc w:val="left"/>
      <w:pPr>
        <w:ind w:left="7231" w:hanging="378"/>
      </w:pPr>
      <w:rPr>
        <w:rFonts w:hint="default"/>
      </w:rPr>
    </w:lvl>
    <w:lvl w:ilvl="7" w:tplc="62082368">
      <w:numFmt w:val="bullet"/>
      <w:lvlText w:val="•"/>
      <w:lvlJc w:val="left"/>
      <w:pPr>
        <w:ind w:left="8179" w:hanging="378"/>
      </w:pPr>
      <w:rPr>
        <w:rFonts w:hint="default"/>
      </w:rPr>
    </w:lvl>
    <w:lvl w:ilvl="8" w:tplc="B7CEED80">
      <w:numFmt w:val="bullet"/>
      <w:lvlText w:val="•"/>
      <w:lvlJc w:val="left"/>
      <w:pPr>
        <w:ind w:left="9128" w:hanging="378"/>
      </w:pPr>
      <w:rPr>
        <w:rFonts w:hint="default"/>
      </w:rPr>
    </w:lvl>
  </w:abstractNum>
  <w:abstractNum w:abstractNumId="16" w15:restartNumberingAfterBreak="0">
    <w:nsid w:val="68AA0F6C"/>
    <w:multiLevelType w:val="hybridMultilevel"/>
    <w:tmpl w:val="A5E4B042"/>
    <w:lvl w:ilvl="0" w:tplc="54A228B6">
      <w:start w:val="1"/>
      <w:numFmt w:val="lowerLetter"/>
      <w:lvlText w:val="%1)"/>
      <w:lvlJc w:val="left"/>
      <w:pPr>
        <w:ind w:left="1544" w:hanging="378"/>
        <w:jc w:val="left"/>
      </w:pPr>
      <w:rPr>
        <w:rFonts w:ascii="Arial" w:eastAsia="Arial" w:hAnsi="Arial" w:cs="Arial" w:hint="default"/>
        <w:spacing w:val="-23"/>
        <w:w w:val="100"/>
        <w:sz w:val="20"/>
        <w:szCs w:val="20"/>
      </w:rPr>
    </w:lvl>
    <w:lvl w:ilvl="1" w:tplc="2474C310">
      <w:numFmt w:val="bullet"/>
      <w:lvlText w:val="•"/>
      <w:lvlJc w:val="left"/>
      <w:pPr>
        <w:ind w:left="2488" w:hanging="378"/>
      </w:pPr>
      <w:rPr>
        <w:rFonts w:hint="default"/>
      </w:rPr>
    </w:lvl>
    <w:lvl w:ilvl="2" w:tplc="D42AFBB6">
      <w:numFmt w:val="bullet"/>
      <w:lvlText w:val="•"/>
      <w:lvlJc w:val="left"/>
      <w:pPr>
        <w:ind w:left="3437" w:hanging="378"/>
      </w:pPr>
      <w:rPr>
        <w:rFonts w:hint="default"/>
      </w:rPr>
    </w:lvl>
    <w:lvl w:ilvl="3" w:tplc="025A709C">
      <w:numFmt w:val="bullet"/>
      <w:lvlText w:val="•"/>
      <w:lvlJc w:val="left"/>
      <w:pPr>
        <w:ind w:left="4385" w:hanging="378"/>
      </w:pPr>
      <w:rPr>
        <w:rFonts w:hint="default"/>
      </w:rPr>
    </w:lvl>
    <w:lvl w:ilvl="4" w:tplc="76DC6B90">
      <w:numFmt w:val="bullet"/>
      <w:lvlText w:val="•"/>
      <w:lvlJc w:val="left"/>
      <w:pPr>
        <w:ind w:left="5334" w:hanging="378"/>
      </w:pPr>
      <w:rPr>
        <w:rFonts w:hint="default"/>
      </w:rPr>
    </w:lvl>
    <w:lvl w:ilvl="5" w:tplc="D9EA64FE">
      <w:numFmt w:val="bullet"/>
      <w:lvlText w:val="•"/>
      <w:lvlJc w:val="left"/>
      <w:pPr>
        <w:ind w:left="6282" w:hanging="378"/>
      </w:pPr>
      <w:rPr>
        <w:rFonts w:hint="default"/>
      </w:rPr>
    </w:lvl>
    <w:lvl w:ilvl="6" w:tplc="D37A69EC">
      <w:numFmt w:val="bullet"/>
      <w:lvlText w:val="•"/>
      <w:lvlJc w:val="left"/>
      <w:pPr>
        <w:ind w:left="7231" w:hanging="378"/>
      </w:pPr>
      <w:rPr>
        <w:rFonts w:hint="default"/>
      </w:rPr>
    </w:lvl>
    <w:lvl w:ilvl="7" w:tplc="1A6C2540">
      <w:numFmt w:val="bullet"/>
      <w:lvlText w:val="•"/>
      <w:lvlJc w:val="left"/>
      <w:pPr>
        <w:ind w:left="8179" w:hanging="378"/>
      </w:pPr>
      <w:rPr>
        <w:rFonts w:hint="default"/>
      </w:rPr>
    </w:lvl>
    <w:lvl w:ilvl="8" w:tplc="7440383E">
      <w:numFmt w:val="bullet"/>
      <w:lvlText w:val="•"/>
      <w:lvlJc w:val="left"/>
      <w:pPr>
        <w:ind w:left="9128" w:hanging="378"/>
      </w:pPr>
      <w:rPr>
        <w:rFonts w:hint="default"/>
      </w:rPr>
    </w:lvl>
  </w:abstractNum>
  <w:abstractNum w:abstractNumId="17" w15:restartNumberingAfterBreak="0">
    <w:nsid w:val="7ABF5594"/>
    <w:multiLevelType w:val="hybridMultilevel"/>
    <w:tmpl w:val="C8329BE4"/>
    <w:lvl w:ilvl="0" w:tplc="EFB48C5E">
      <w:start w:val="1"/>
      <w:numFmt w:val="lowerLetter"/>
      <w:lvlText w:val="%1)"/>
      <w:lvlJc w:val="left"/>
      <w:pPr>
        <w:ind w:left="1884" w:hanging="378"/>
        <w:jc w:val="left"/>
      </w:pPr>
      <w:rPr>
        <w:rFonts w:ascii="Arial" w:eastAsia="Arial" w:hAnsi="Arial" w:cs="Arial" w:hint="default"/>
        <w:spacing w:val="-23"/>
        <w:w w:val="100"/>
        <w:sz w:val="20"/>
        <w:szCs w:val="20"/>
      </w:rPr>
    </w:lvl>
    <w:lvl w:ilvl="1" w:tplc="985EB24E">
      <w:numFmt w:val="bullet"/>
      <w:lvlText w:val="•"/>
      <w:lvlJc w:val="left"/>
      <w:pPr>
        <w:ind w:left="2794" w:hanging="378"/>
      </w:pPr>
      <w:rPr>
        <w:rFonts w:hint="default"/>
      </w:rPr>
    </w:lvl>
    <w:lvl w:ilvl="2" w:tplc="CF30EDAE">
      <w:numFmt w:val="bullet"/>
      <w:lvlText w:val="•"/>
      <w:lvlJc w:val="left"/>
      <w:pPr>
        <w:ind w:left="3709" w:hanging="378"/>
      </w:pPr>
      <w:rPr>
        <w:rFonts w:hint="default"/>
      </w:rPr>
    </w:lvl>
    <w:lvl w:ilvl="3" w:tplc="C5E474C6">
      <w:numFmt w:val="bullet"/>
      <w:lvlText w:val="•"/>
      <w:lvlJc w:val="left"/>
      <w:pPr>
        <w:ind w:left="4623" w:hanging="378"/>
      </w:pPr>
      <w:rPr>
        <w:rFonts w:hint="default"/>
      </w:rPr>
    </w:lvl>
    <w:lvl w:ilvl="4" w:tplc="36A0F86C">
      <w:numFmt w:val="bullet"/>
      <w:lvlText w:val="•"/>
      <w:lvlJc w:val="left"/>
      <w:pPr>
        <w:ind w:left="5538" w:hanging="378"/>
      </w:pPr>
      <w:rPr>
        <w:rFonts w:hint="default"/>
      </w:rPr>
    </w:lvl>
    <w:lvl w:ilvl="5" w:tplc="F7E6DC1C">
      <w:numFmt w:val="bullet"/>
      <w:lvlText w:val="•"/>
      <w:lvlJc w:val="left"/>
      <w:pPr>
        <w:ind w:left="6452" w:hanging="378"/>
      </w:pPr>
      <w:rPr>
        <w:rFonts w:hint="default"/>
      </w:rPr>
    </w:lvl>
    <w:lvl w:ilvl="6" w:tplc="9F282B04">
      <w:numFmt w:val="bullet"/>
      <w:lvlText w:val="•"/>
      <w:lvlJc w:val="left"/>
      <w:pPr>
        <w:ind w:left="7367" w:hanging="378"/>
      </w:pPr>
      <w:rPr>
        <w:rFonts w:hint="default"/>
      </w:rPr>
    </w:lvl>
    <w:lvl w:ilvl="7" w:tplc="AB52E1FC">
      <w:numFmt w:val="bullet"/>
      <w:lvlText w:val="•"/>
      <w:lvlJc w:val="left"/>
      <w:pPr>
        <w:ind w:left="8281" w:hanging="378"/>
      </w:pPr>
      <w:rPr>
        <w:rFonts w:hint="default"/>
      </w:rPr>
    </w:lvl>
    <w:lvl w:ilvl="8" w:tplc="24E25144">
      <w:numFmt w:val="bullet"/>
      <w:lvlText w:val="•"/>
      <w:lvlJc w:val="left"/>
      <w:pPr>
        <w:ind w:left="9196" w:hanging="378"/>
      </w:pPr>
      <w:rPr>
        <w:rFonts w:hint="default"/>
      </w:rPr>
    </w:lvl>
  </w:abstractNum>
  <w:abstractNum w:abstractNumId="18" w15:restartNumberingAfterBreak="0">
    <w:nsid w:val="7C93787F"/>
    <w:multiLevelType w:val="hybridMultilevel"/>
    <w:tmpl w:val="E708CDCC"/>
    <w:lvl w:ilvl="0" w:tplc="A2B48674">
      <w:start w:val="1"/>
      <w:numFmt w:val="decimal"/>
      <w:lvlText w:val="%1."/>
      <w:lvlJc w:val="left"/>
      <w:pPr>
        <w:ind w:left="1544" w:hanging="367"/>
        <w:jc w:val="left"/>
      </w:pPr>
      <w:rPr>
        <w:rFonts w:ascii="Arial" w:eastAsia="Arial" w:hAnsi="Arial" w:cs="Arial" w:hint="default"/>
        <w:spacing w:val="-24"/>
        <w:w w:val="100"/>
        <w:sz w:val="20"/>
        <w:szCs w:val="20"/>
      </w:rPr>
    </w:lvl>
    <w:lvl w:ilvl="1" w:tplc="AE4877A4">
      <w:numFmt w:val="bullet"/>
      <w:lvlText w:val="•"/>
      <w:lvlJc w:val="left"/>
      <w:pPr>
        <w:ind w:left="2488" w:hanging="367"/>
      </w:pPr>
      <w:rPr>
        <w:rFonts w:hint="default"/>
      </w:rPr>
    </w:lvl>
    <w:lvl w:ilvl="2" w:tplc="562E82FA">
      <w:numFmt w:val="bullet"/>
      <w:lvlText w:val="•"/>
      <w:lvlJc w:val="left"/>
      <w:pPr>
        <w:ind w:left="3437" w:hanging="367"/>
      </w:pPr>
      <w:rPr>
        <w:rFonts w:hint="default"/>
      </w:rPr>
    </w:lvl>
    <w:lvl w:ilvl="3" w:tplc="26B07F66">
      <w:numFmt w:val="bullet"/>
      <w:lvlText w:val="•"/>
      <w:lvlJc w:val="left"/>
      <w:pPr>
        <w:ind w:left="4385" w:hanging="367"/>
      </w:pPr>
      <w:rPr>
        <w:rFonts w:hint="default"/>
      </w:rPr>
    </w:lvl>
    <w:lvl w:ilvl="4" w:tplc="E9005E2C">
      <w:numFmt w:val="bullet"/>
      <w:lvlText w:val="•"/>
      <w:lvlJc w:val="left"/>
      <w:pPr>
        <w:ind w:left="5334" w:hanging="367"/>
      </w:pPr>
      <w:rPr>
        <w:rFonts w:hint="default"/>
      </w:rPr>
    </w:lvl>
    <w:lvl w:ilvl="5" w:tplc="21423976">
      <w:numFmt w:val="bullet"/>
      <w:lvlText w:val="•"/>
      <w:lvlJc w:val="left"/>
      <w:pPr>
        <w:ind w:left="6282" w:hanging="367"/>
      </w:pPr>
      <w:rPr>
        <w:rFonts w:hint="default"/>
      </w:rPr>
    </w:lvl>
    <w:lvl w:ilvl="6" w:tplc="F0FED07E">
      <w:numFmt w:val="bullet"/>
      <w:lvlText w:val="•"/>
      <w:lvlJc w:val="left"/>
      <w:pPr>
        <w:ind w:left="7231" w:hanging="367"/>
      </w:pPr>
      <w:rPr>
        <w:rFonts w:hint="default"/>
      </w:rPr>
    </w:lvl>
    <w:lvl w:ilvl="7" w:tplc="18EEEC12">
      <w:numFmt w:val="bullet"/>
      <w:lvlText w:val="•"/>
      <w:lvlJc w:val="left"/>
      <w:pPr>
        <w:ind w:left="8179" w:hanging="367"/>
      </w:pPr>
      <w:rPr>
        <w:rFonts w:hint="default"/>
      </w:rPr>
    </w:lvl>
    <w:lvl w:ilvl="8" w:tplc="0CAC6A82">
      <w:numFmt w:val="bullet"/>
      <w:lvlText w:val="•"/>
      <w:lvlJc w:val="left"/>
      <w:pPr>
        <w:ind w:left="9128" w:hanging="367"/>
      </w:pPr>
      <w:rPr>
        <w:rFonts w:hint="default"/>
      </w:rPr>
    </w:lvl>
  </w:abstractNum>
  <w:num w:numId="1">
    <w:abstractNumId w:val="12"/>
  </w:num>
  <w:num w:numId="2">
    <w:abstractNumId w:val="5"/>
  </w:num>
  <w:num w:numId="3">
    <w:abstractNumId w:val="14"/>
  </w:num>
  <w:num w:numId="4">
    <w:abstractNumId w:val="13"/>
  </w:num>
  <w:num w:numId="5">
    <w:abstractNumId w:val="7"/>
  </w:num>
  <w:num w:numId="6">
    <w:abstractNumId w:val="3"/>
  </w:num>
  <w:num w:numId="7">
    <w:abstractNumId w:val="6"/>
  </w:num>
  <w:num w:numId="8">
    <w:abstractNumId w:val="16"/>
  </w:num>
  <w:num w:numId="9">
    <w:abstractNumId w:val="17"/>
  </w:num>
  <w:num w:numId="10">
    <w:abstractNumId w:val="2"/>
  </w:num>
  <w:num w:numId="11">
    <w:abstractNumId w:val="9"/>
  </w:num>
  <w:num w:numId="12">
    <w:abstractNumId w:val="4"/>
  </w:num>
  <w:num w:numId="13">
    <w:abstractNumId w:val="10"/>
  </w:num>
  <w:num w:numId="14">
    <w:abstractNumId w:val="11"/>
  </w:num>
  <w:num w:numId="15">
    <w:abstractNumId w:val="1"/>
  </w:num>
  <w:num w:numId="16">
    <w:abstractNumId w:val="15"/>
  </w:num>
  <w:num w:numId="17">
    <w:abstractNumId w:val="0"/>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hyphenationZone w:val="425"/>
  <w:evenAndOddHeaders/>
  <w:drawingGridHorizontalSpacing w:val="110"/>
  <w:displayHorizontalDrawingGridEvery w:val="2"/>
  <w:characterSpacingControl w:val="doNotCompress"/>
  <w:hdrShapeDefaults>
    <o:shapedefaults v:ext="edit" spidmax="211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93546"/>
    <w:rsid w:val="00193546"/>
    <w:rsid w:val="00F1493F"/>
    <w:rsid w:val="00FA2C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13"/>
    <o:shapelayout v:ext="edit">
      <o:idmap v:ext="edit" data="1"/>
    </o:shapelayout>
  </w:shapeDefaults>
  <w:decimalSymbol w:val=","/>
  <w:listSeparator w:val=";"/>
  <w15:docId w15:val="{937A2F1B-CBE7-4E55-978E-975DF73E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Ttulo1">
    <w:name w:val="heading 1"/>
    <w:basedOn w:val="Normal"/>
    <w:uiPriority w:val="1"/>
    <w:qFormat/>
    <w:pPr>
      <w:spacing w:before="13"/>
      <w:ind w:left="2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884"/>
    </w:pPr>
    <w:rPr>
      <w:sz w:val="20"/>
      <w:szCs w:val="20"/>
    </w:rPr>
  </w:style>
  <w:style w:type="paragraph" w:styleId="Prrafodelista">
    <w:name w:val="List Paragraph"/>
    <w:basedOn w:val="Normal"/>
    <w:uiPriority w:val="1"/>
    <w:qFormat/>
    <w:pPr>
      <w:ind w:left="1544" w:firstLine="3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9" Type="http://schemas.openxmlformats.org/officeDocument/2006/relationships/theme" Target="theme/theme1.xml"/><Relationship Id="rId21" Type="http://schemas.openxmlformats.org/officeDocument/2006/relationships/header" Target="header15.xml"/><Relationship Id="rId34" Type="http://schemas.openxmlformats.org/officeDocument/2006/relationships/header" Target="header28.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header" Target="header26.xml"/><Relationship Id="rId37" Type="http://schemas.openxmlformats.org/officeDocument/2006/relationships/hyperlink" Target="http://www.boe.es/" TargetMode="Externa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8" Type="http://schemas.openxmlformats.org/officeDocument/2006/relationships/header" Target="header2.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11525</Words>
  <Characters>63393</Characters>
  <Application>Microsoft Office Word</Application>
  <DocSecurity>0</DocSecurity>
  <Lines>528</Lines>
  <Paragraphs>149</Paragraphs>
  <ScaleCrop>false</ScaleCrop>
  <Company/>
  <LinksUpToDate>false</LinksUpToDate>
  <CharactersWithSpaces>74769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3027 del BOE núm. 49 de 2010</dc:title>
  <dc:subject>BOE-A-2010-3027</dc:subject>
  <dc:creator>MINISTERIO DE EDUCACIÓN</dc:creator>
  <cp:keywords>ORDEN EDU/391/2010 de 20/01/2010;MINISTERIO DE EDUCACIÓN;BOE-A-2010-3027;BOE 49 de 2010;3027;25/02/2010</cp:keywords>
  <cp:lastModifiedBy>Rafael Sanz Prades</cp:lastModifiedBy>
  <cp:revision>3</cp:revision>
  <dcterms:created xsi:type="dcterms:W3CDTF">2019-02-17T17:00:00Z</dcterms:created>
  <dcterms:modified xsi:type="dcterms:W3CDTF">2019-02-17T16:06:00Z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2010-02-24T00:00:00Z</vt:filetime>
  </property>
  <property fmtid="{D5CDD505-2E9C-101B-9397-08002B2CF9AE}" pid="3" name="Creator">
    <vt:lpwstr>eBOE</vt:lpwstr>
  </property>
  <property fmtid="{D5CDD505-2E9C-101B-9397-08002B2CF9AE}" pid="4" name="LastSaved">
    <vt:filetime>2019-02-17T00:00:00Z</vt:filetime>
  </property>
</Properties>
</file>